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51"/>
        <w:gridCol w:w="1019"/>
      </w:tblGrid>
      <w:tr w:rsidR="00156C1A" w:rsidRPr="00F27B32" w:rsidTr="00C37A1D">
        <w:trPr>
          <w:trHeight w:val="1553"/>
        </w:trPr>
        <w:tc>
          <w:tcPr>
            <w:tcW w:w="7449" w:type="dxa"/>
            <w:tcBorders>
              <w:bottom w:val="single" w:sz="4" w:space="0" w:color="auto"/>
            </w:tcBorders>
            <w:shd w:val="clear" w:color="auto" w:fill="FFD300"/>
            <w:vAlign w:val="bottom"/>
          </w:tcPr>
          <w:tbl>
            <w:tblPr>
              <w:tblStyle w:val="TableGrid"/>
              <w:tblW w:w="8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530"/>
            </w:tblGrid>
            <w:tr w:rsidR="00156C1A" w:rsidRPr="00F27B32" w:rsidTr="00C37A1D">
              <w:trPr>
                <w:trHeight w:val="1411"/>
              </w:trPr>
              <w:tc>
                <w:tcPr>
                  <w:tcW w:w="8530" w:type="dxa"/>
                  <w:tcBorders>
                    <w:bottom w:val="nil"/>
                  </w:tcBorders>
                  <w:shd w:val="clear" w:color="auto" w:fill="auto"/>
                </w:tcPr>
                <w:p w:rsidR="00156C1A" w:rsidRPr="00F27B32" w:rsidRDefault="000A1575" w:rsidP="004E5854">
                  <w:pPr>
                    <w:pStyle w:val="HeadingSection"/>
                    <w:pBdr>
                      <w:between w:val="single" w:sz="4" w:space="1" w:color="auto"/>
                    </w:pBdr>
                    <w:spacing w:line="720" w:lineRule="exact"/>
                    <w:rPr>
                      <w:sz w:val="72"/>
                      <w:szCs w:val="72"/>
                    </w:rPr>
                  </w:pPr>
                  <w:r w:rsidRPr="00F27B32">
                    <w:rPr>
                      <w:sz w:val="72"/>
                      <w:szCs w:val="72"/>
                    </w:rPr>
                    <w:t>Water ENtitlement market prices</w:t>
                  </w:r>
                </w:p>
              </w:tc>
            </w:tr>
          </w:tbl>
          <w:p w:rsidR="00156C1A" w:rsidRPr="00F27B32" w:rsidRDefault="00156C1A" w:rsidP="00726996"/>
        </w:tc>
        <w:tc>
          <w:tcPr>
            <w:tcW w:w="1751" w:type="dxa"/>
            <w:tcBorders>
              <w:bottom w:val="single" w:sz="4" w:space="0" w:color="auto"/>
            </w:tcBorders>
            <w:shd w:val="clear" w:color="auto" w:fill="FFD300"/>
            <w:vAlign w:val="bottom"/>
          </w:tcPr>
          <w:p w:rsidR="00156C1A" w:rsidRPr="00F27B32" w:rsidRDefault="00156C1A" w:rsidP="00850F5E">
            <w:pPr>
              <w:pStyle w:val="Chapternumber"/>
            </w:pPr>
          </w:p>
        </w:tc>
        <w:tc>
          <w:tcPr>
            <w:tcW w:w="1019" w:type="dxa"/>
            <w:shd w:val="clear" w:color="auto" w:fill="FFD300"/>
          </w:tcPr>
          <w:p w:rsidR="00156C1A" w:rsidRPr="00F27B32" w:rsidRDefault="00156C1A" w:rsidP="00156C1A">
            <w:pPr>
              <w:pStyle w:val="spacer"/>
            </w:pPr>
          </w:p>
        </w:tc>
      </w:tr>
      <w:tr w:rsidR="00156C1A" w:rsidRPr="00F27B32" w:rsidTr="00645F38">
        <w:trPr>
          <w:trHeight w:val="216"/>
        </w:trPr>
        <w:tc>
          <w:tcPr>
            <w:tcW w:w="9200" w:type="dxa"/>
            <w:gridSpan w:val="2"/>
            <w:tcBorders>
              <w:top w:val="single" w:sz="4" w:space="0" w:color="auto"/>
            </w:tcBorders>
            <w:shd w:val="clear" w:color="auto" w:fill="FFD300"/>
            <w:tcMar>
              <w:top w:w="0" w:type="dxa"/>
              <w:bottom w:w="0" w:type="dxa"/>
              <w:right w:w="0" w:type="dxa"/>
            </w:tcMar>
          </w:tcPr>
          <w:p w:rsidR="00156C1A" w:rsidRPr="00F27B32" w:rsidRDefault="004C37ED" w:rsidP="008F22A5">
            <w:pPr>
              <w:autoSpaceDE w:val="0"/>
              <w:autoSpaceDN w:val="0"/>
              <w:adjustRightInd w:val="0"/>
              <w:spacing w:after="0" w:line="240" w:lineRule="auto"/>
              <w:rPr>
                <w:rFonts w:cs="Calibri"/>
                <w:sz w:val="44"/>
                <w:szCs w:val="44"/>
              </w:rPr>
            </w:pPr>
            <w:r w:rsidRPr="009C3F6D">
              <w:rPr>
                <w:sz w:val="40"/>
                <w:szCs w:val="44"/>
              </w:rPr>
              <w:t>Murray-Darling Basin</w:t>
            </w:r>
          </w:p>
        </w:tc>
        <w:tc>
          <w:tcPr>
            <w:tcW w:w="1019" w:type="dxa"/>
            <w:shd w:val="clear" w:color="auto" w:fill="FFD300"/>
          </w:tcPr>
          <w:p w:rsidR="00156C1A" w:rsidRPr="00F27B32" w:rsidRDefault="00156C1A" w:rsidP="008F22A5">
            <w:pPr>
              <w:autoSpaceDE w:val="0"/>
              <w:autoSpaceDN w:val="0"/>
              <w:adjustRightInd w:val="0"/>
              <w:spacing w:after="0" w:line="240" w:lineRule="auto"/>
              <w:rPr>
                <w:rFonts w:cs="Calibri"/>
                <w:sz w:val="18"/>
                <w:szCs w:val="18"/>
              </w:rPr>
            </w:pPr>
          </w:p>
        </w:tc>
      </w:tr>
    </w:tbl>
    <w:p w:rsidR="008C46A1" w:rsidRPr="003679C1" w:rsidRDefault="001721BF" w:rsidP="003679C1">
      <w:pPr>
        <w:spacing w:before="240" w:after="0" w:line="160" w:lineRule="exact"/>
        <w:outlineLvl w:val="0"/>
        <w:rPr>
          <w:b/>
          <w:sz w:val="18"/>
        </w:rPr>
      </w:pPr>
      <w:bookmarkStart w:id="0" w:name="_Toc343767633"/>
      <w:r w:rsidRPr="003679C1">
        <w:rPr>
          <w:b/>
          <w:sz w:val="18"/>
        </w:rPr>
        <w:t>Introduction</w:t>
      </w:r>
      <w:bookmarkEnd w:id="0"/>
    </w:p>
    <w:p w:rsidR="002670B1" w:rsidRPr="003679C1" w:rsidRDefault="002670B1" w:rsidP="006C01C1">
      <w:pPr>
        <w:rPr>
          <w:sz w:val="18"/>
        </w:rPr>
      </w:pPr>
      <w:r w:rsidRPr="003679C1">
        <w:rPr>
          <w:sz w:val="18"/>
        </w:rPr>
        <w:t>Psi Delta p</w:t>
      </w:r>
      <w:r w:rsidR="007253CA">
        <w:rPr>
          <w:sz w:val="18"/>
        </w:rPr>
        <w:t>rovides market price data</w:t>
      </w:r>
      <w:r w:rsidRPr="003679C1">
        <w:rPr>
          <w:sz w:val="18"/>
        </w:rPr>
        <w:t xml:space="preserve"> on water entitlements in the Murray-Darling Basin for the Department of </w:t>
      </w:r>
      <w:r w:rsidR="006E4F15">
        <w:rPr>
          <w:sz w:val="18"/>
        </w:rPr>
        <w:t xml:space="preserve">the </w:t>
      </w:r>
      <w:r w:rsidR="00A31641">
        <w:rPr>
          <w:sz w:val="18"/>
        </w:rPr>
        <w:t>Environment.</w:t>
      </w:r>
      <w:r w:rsidR="001721BF" w:rsidRPr="003679C1">
        <w:rPr>
          <w:sz w:val="18"/>
        </w:rPr>
        <w:t xml:space="preserve"> This data is collected from two independent sources.</w:t>
      </w:r>
    </w:p>
    <w:p w:rsidR="00B11EEC" w:rsidRDefault="00AE1CAC">
      <w:pPr>
        <w:spacing w:after="0"/>
        <w:ind w:left="720"/>
        <w:outlineLvl w:val="0"/>
        <w:rPr>
          <w:b/>
          <w:i/>
          <w:sz w:val="18"/>
        </w:rPr>
      </w:pPr>
      <w:bookmarkStart w:id="1" w:name="_Toc329330535"/>
      <w:bookmarkStart w:id="2" w:name="_Toc343767634"/>
      <w:r w:rsidRPr="003679C1">
        <w:rPr>
          <w:b/>
          <w:i/>
          <w:sz w:val="18"/>
        </w:rPr>
        <w:t>Water registers</w:t>
      </w:r>
      <w:bookmarkEnd w:id="1"/>
      <w:bookmarkEnd w:id="2"/>
    </w:p>
    <w:p w:rsidR="00B11EEC" w:rsidRDefault="007C43EE">
      <w:pPr>
        <w:ind w:left="720"/>
        <w:rPr>
          <w:sz w:val="18"/>
        </w:rPr>
      </w:pPr>
      <w:r w:rsidRPr="003679C1">
        <w:rPr>
          <w:sz w:val="18"/>
        </w:rPr>
        <w:t xml:space="preserve">The data used in this report is collected from </w:t>
      </w:r>
      <w:r w:rsidR="007253CA">
        <w:rPr>
          <w:sz w:val="18"/>
        </w:rPr>
        <w:t xml:space="preserve">State Government and other </w:t>
      </w:r>
      <w:r w:rsidRPr="003679C1">
        <w:rPr>
          <w:sz w:val="18"/>
        </w:rPr>
        <w:t>publicly available registers</w:t>
      </w:r>
      <w:r w:rsidRPr="003679C1">
        <w:rPr>
          <w:rFonts w:cs="CenturyGothic"/>
          <w:sz w:val="18"/>
          <w:vertAlign w:val="superscript"/>
        </w:rPr>
        <w:t xml:space="preserve"> </w:t>
      </w:r>
      <w:r w:rsidRPr="003679C1">
        <w:rPr>
          <w:sz w:val="18"/>
        </w:rPr>
        <w:t xml:space="preserve">that report approved water transfers. Prices reported on registers may lag the exchange of contracts or the water sale agreement by several months. </w:t>
      </w:r>
      <w:r w:rsidR="002670B1" w:rsidRPr="003679C1">
        <w:rPr>
          <w:sz w:val="18"/>
        </w:rPr>
        <w:t>This report shows the volume weighted average price</w:t>
      </w:r>
      <w:r w:rsidR="007253CA">
        <w:rPr>
          <w:sz w:val="18"/>
        </w:rPr>
        <w:t xml:space="preserve"> (VWAP)</w:t>
      </w:r>
      <w:r w:rsidR="002670B1" w:rsidRPr="003679C1">
        <w:rPr>
          <w:rFonts w:cs="CenturyGothic"/>
          <w:sz w:val="18"/>
        </w:rPr>
        <w:t xml:space="preserve"> </w:t>
      </w:r>
      <w:r w:rsidR="002670B1" w:rsidRPr="003679C1">
        <w:rPr>
          <w:sz w:val="18"/>
        </w:rPr>
        <w:t xml:space="preserve">for approved permanent water transfers in the Murray-Darling Basin for the </w:t>
      </w:r>
      <w:r w:rsidR="006E4F15">
        <w:rPr>
          <w:sz w:val="18"/>
        </w:rPr>
        <w:t xml:space="preserve">December </w:t>
      </w:r>
      <w:r w:rsidR="008D244B" w:rsidRPr="003679C1">
        <w:rPr>
          <w:sz w:val="18"/>
        </w:rPr>
        <w:t>month,</w:t>
      </w:r>
      <w:r w:rsidR="006E4F15">
        <w:rPr>
          <w:sz w:val="18"/>
        </w:rPr>
        <w:t xml:space="preserve"> December</w:t>
      </w:r>
      <w:r w:rsidR="00F629B8" w:rsidRPr="003679C1">
        <w:rPr>
          <w:sz w:val="18"/>
        </w:rPr>
        <w:t xml:space="preserve"> </w:t>
      </w:r>
      <w:r w:rsidR="007253CA">
        <w:rPr>
          <w:sz w:val="18"/>
        </w:rPr>
        <w:t>201</w:t>
      </w:r>
      <w:r w:rsidR="00974666">
        <w:rPr>
          <w:sz w:val="18"/>
        </w:rPr>
        <w:t>3</w:t>
      </w:r>
      <w:r w:rsidR="007253CA">
        <w:rPr>
          <w:sz w:val="18"/>
        </w:rPr>
        <w:t xml:space="preserve"> </w:t>
      </w:r>
      <w:r w:rsidR="00F629B8" w:rsidRPr="003679C1">
        <w:rPr>
          <w:sz w:val="18"/>
        </w:rPr>
        <w:t>q</w:t>
      </w:r>
      <w:r w:rsidR="002670B1" w:rsidRPr="003679C1">
        <w:rPr>
          <w:sz w:val="18"/>
        </w:rPr>
        <w:t xml:space="preserve">uarter, </w:t>
      </w:r>
      <w:r w:rsidR="008D244B" w:rsidRPr="003679C1">
        <w:rPr>
          <w:sz w:val="18"/>
        </w:rPr>
        <w:t>and</w:t>
      </w:r>
      <w:r w:rsidR="0094251F">
        <w:rPr>
          <w:sz w:val="18"/>
        </w:rPr>
        <w:t xml:space="preserve"> </w:t>
      </w:r>
      <w:r w:rsidR="006E4F15">
        <w:rPr>
          <w:sz w:val="18"/>
        </w:rPr>
        <w:t xml:space="preserve">the </w:t>
      </w:r>
      <w:r w:rsidR="003F4288">
        <w:rPr>
          <w:sz w:val="18"/>
        </w:rPr>
        <w:t>20</w:t>
      </w:r>
      <w:r w:rsidR="00EF00C6" w:rsidRPr="003679C1">
        <w:rPr>
          <w:sz w:val="18"/>
        </w:rPr>
        <w:t>1</w:t>
      </w:r>
      <w:r w:rsidR="00714984" w:rsidRPr="003679C1">
        <w:rPr>
          <w:sz w:val="18"/>
        </w:rPr>
        <w:t>3</w:t>
      </w:r>
      <w:r w:rsidR="00EA7011">
        <w:rPr>
          <w:sz w:val="18"/>
        </w:rPr>
        <w:t>-14</w:t>
      </w:r>
      <w:r w:rsidR="00714984" w:rsidRPr="003679C1">
        <w:rPr>
          <w:sz w:val="18"/>
        </w:rPr>
        <w:t xml:space="preserve"> </w:t>
      </w:r>
      <w:r w:rsidR="008D244B" w:rsidRPr="003679C1">
        <w:rPr>
          <w:sz w:val="18"/>
        </w:rPr>
        <w:t>water year</w:t>
      </w:r>
      <w:r w:rsidR="00926538">
        <w:rPr>
          <w:sz w:val="18"/>
        </w:rPr>
        <w:t xml:space="preserve"> to date</w:t>
      </w:r>
      <w:r w:rsidR="002670B1" w:rsidRPr="003679C1">
        <w:rPr>
          <w:sz w:val="18"/>
        </w:rPr>
        <w:t xml:space="preserve">. </w:t>
      </w:r>
    </w:p>
    <w:p w:rsidR="00B11EEC" w:rsidRDefault="00AE1CAC">
      <w:pPr>
        <w:spacing w:after="0"/>
        <w:ind w:left="720"/>
        <w:outlineLvl w:val="0"/>
        <w:rPr>
          <w:b/>
          <w:i/>
          <w:sz w:val="18"/>
        </w:rPr>
      </w:pPr>
      <w:bookmarkStart w:id="3" w:name="_Toc329330536"/>
      <w:bookmarkStart w:id="4" w:name="_Toc343767635"/>
      <w:r w:rsidRPr="003679C1">
        <w:rPr>
          <w:b/>
          <w:i/>
          <w:sz w:val="18"/>
        </w:rPr>
        <w:t xml:space="preserve">Water brokers and </w:t>
      </w:r>
      <w:r w:rsidR="008C46A1" w:rsidRPr="003679C1">
        <w:rPr>
          <w:b/>
          <w:i/>
          <w:sz w:val="18"/>
        </w:rPr>
        <w:t xml:space="preserve">trading </w:t>
      </w:r>
      <w:r w:rsidRPr="003679C1">
        <w:rPr>
          <w:b/>
          <w:i/>
          <w:sz w:val="18"/>
        </w:rPr>
        <w:t>exchanges</w:t>
      </w:r>
      <w:bookmarkEnd w:id="3"/>
      <w:bookmarkEnd w:id="4"/>
    </w:p>
    <w:p w:rsidR="00B11EEC" w:rsidRDefault="002670B1">
      <w:pPr>
        <w:ind w:left="720"/>
        <w:rPr>
          <w:sz w:val="18"/>
        </w:rPr>
      </w:pPr>
      <w:r w:rsidRPr="003679C1">
        <w:rPr>
          <w:sz w:val="18"/>
        </w:rPr>
        <w:t xml:space="preserve">More up-to-date information on water entitlement prices in the </w:t>
      </w:r>
      <w:r w:rsidR="009A59C2" w:rsidRPr="003679C1">
        <w:rPr>
          <w:sz w:val="18"/>
        </w:rPr>
        <w:t>Southern C</w:t>
      </w:r>
      <w:r w:rsidRPr="003679C1">
        <w:rPr>
          <w:sz w:val="18"/>
        </w:rPr>
        <w:t xml:space="preserve">onnected Murray-Darling Basin has been </w:t>
      </w:r>
      <w:r w:rsidRPr="00681259">
        <w:rPr>
          <w:sz w:val="18"/>
        </w:rPr>
        <w:t xml:space="preserve">sourced from interviews with water brokers and from </w:t>
      </w:r>
      <w:r w:rsidR="00E400EE">
        <w:rPr>
          <w:sz w:val="18"/>
        </w:rPr>
        <w:t xml:space="preserve">data obtained from </w:t>
      </w:r>
      <w:r w:rsidRPr="00681259">
        <w:rPr>
          <w:sz w:val="18"/>
        </w:rPr>
        <w:t>water trading exchanges. Interviews wit</w:t>
      </w:r>
      <w:r w:rsidR="009D09D6" w:rsidRPr="00681259">
        <w:rPr>
          <w:sz w:val="18"/>
        </w:rPr>
        <w:t>h</w:t>
      </w:r>
      <w:r w:rsidR="00A32009" w:rsidRPr="00681259">
        <w:rPr>
          <w:sz w:val="18"/>
        </w:rPr>
        <w:t xml:space="preserve"> </w:t>
      </w:r>
      <w:r w:rsidR="00E93A7C" w:rsidRPr="00230F08">
        <w:rPr>
          <w:sz w:val="18"/>
        </w:rPr>
        <w:t>1</w:t>
      </w:r>
      <w:r w:rsidR="00BC55D7">
        <w:rPr>
          <w:sz w:val="18"/>
        </w:rPr>
        <w:t>3</w:t>
      </w:r>
      <w:r w:rsidR="00C17FDC" w:rsidRPr="00230F08">
        <w:rPr>
          <w:sz w:val="18"/>
        </w:rPr>
        <w:t xml:space="preserve"> </w:t>
      </w:r>
      <w:r w:rsidR="001A2894" w:rsidRPr="00230F08">
        <w:rPr>
          <w:sz w:val="18"/>
        </w:rPr>
        <w:t>brokers</w:t>
      </w:r>
      <w:r w:rsidR="00AC5C04" w:rsidRPr="00681259">
        <w:rPr>
          <w:sz w:val="18"/>
        </w:rPr>
        <w:t xml:space="preserve"> were</w:t>
      </w:r>
      <w:r w:rsidR="00AC5C04">
        <w:rPr>
          <w:sz w:val="18"/>
        </w:rPr>
        <w:t xml:space="preserve"> conducted for the </w:t>
      </w:r>
      <w:r w:rsidR="009D7F7E">
        <w:rPr>
          <w:sz w:val="18"/>
        </w:rPr>
        <w:t>December 2013</w:t>
      </w:r>
      <w:r w:rsidR="00A32009">
        <w:rPr>
          <w:sz w:val="18"/>
        </w:rPr>
        <w:t xml:space="preserve"> quarter</w:t>
      </w:r>
      <w:r w:rsidRPr="003679C1">
        <w:rPr>
          <w:sz w:val="18"/>
        </w:rPr>
        <w:t>. The information provided by brokers has been aggregated and does not identify the</w:t>
      </w:r>
      <w:r w:rsidR="004A7DBC" w:rsidRPr="003679C1">
        <w:rPr>
          <w:sz w:val="18"/>
        </w:rPr>
        <w:t xml:space="preserve"> information provided by any</w:t>
      </w:r>
      <w:r w:rsidRPr="003679C1">
        <w:rPr>
          <w:sz w:val="18"/>
        </w:rPr>
        <w:t xml:space="preserve"> single broker. </w:t>
      </w:r>
      <w:r w:rsidR="008C6582" w:rsidRPr="003679C1">
        <w:rPr>
          <w:sz w:val="18"/>
        </w:rPr>
        <w:t>Information from water tr</w:t>
      </w:r>
      <w:r w:rsidR="00F629B8" w:rsidRPr="003679C1">
        <w:rPr>
          <w:sz w:val="18"/>
        </w:rPr>
        <w:t xml:space="preserve">ading exchanges was collected in </w:t>
      </w:r>
      <w:r w:rsidR="007253CA">
        <w:rPr>
          <w:sz w:val="18"/>
        </w:rPr>
        <w:t xml:space="preserve">the first week of </w:t>
      </w:r>
      <w:r w:rsidR="006E4F15">
        <w:rPr>
          <w:sz w:val="18"/>
        </w:rPr>
        <w:t>January 2014</w:t>
      </w:r>
      <w:r w:rsidR="003F23E7" w:rsidRPr="003679C1">
        <w:rPr>
          <w:sz w:val="18"/>
        </w:rPr>
        <w:t>.</w:t>
      </w:r>
      <w:r w:rsidR="008C6582" w:rsidRPr="003679C1">
        <w:rPr>
          <w:sz w:val="18"/>
        </w:rPr>
        <w:t xml:space="preserve"> </w:t>
      </w:r>
    </w:p>
    <w:sdt>
      <w:sdtPr>
        <w:rPr>
          <w:rFonts w:cs="Latha"/>
          <w:bCs/>
          <w:iCs/>
          <w:caps/>
          <w:vanish/>
          <w:sz w:val="24"/>
        </w:rPr>
        <w:id w:val="10318287"/>
        <w:docPartObj>
          <w:docPartGallery w:val="Table of Contents"/>
          <w:docPartUnique/>
        </w:docPartObj>
      </w:sdtPr>
      <w:sdtEndPr>
        <w:rPr>
          <w:rFonts w:cs="Times New Roman"/>
          <w:bCs w:val="0"/>
          <w:iCs w:val="0"/>
          <w:highlight w:val="yellow"/>
        </w:rPr>
      </w:sdtEndPr>
      <w:sdtContent>
        <w:bookmarkStart w:id="5" w:name="_Toc343767636" w:displacedByCustomXml="prev"/>
        <w:p w:rsidR="00F66BF7" w:rsidRPr="007F09C9" w:rsidRDefault="00C37A1D" w:rsidP="00C37A1D">
          <w:pPr>
            <w:spacing w:before="240" w:line="160" w:lineRule="exact"/>
            <w:outlineLvl w:val="0"/>
            <w:rPr>
              <w:noProof/>
            </w:rPr>
          </w:pPr>
          <w:r w:rsidRPr="007F09C9">
            <w:rPr>
              <w:rFonts w:cs="Latha"/>
              <w:b/>
              <w:bCs/>
              <w:iCs/>
              <w:vanish/>
            </w:rPr>
            <w:t>Contents</w:t>
          </w:r>
          <w:r w:rsidR="00392F61" w:rsidRPr="00392F61">
            <w:rPr>
              <w:sz w:val="16"/>
              <w:szCs w:val="16"/>
            </w:rPr>
            <w:fldChar w:fldCharType="begin"/>
          </w:r>
          <w:r w:rsidR="00AE1CAC" w:rsidRPr="007F09C9">
            <w:rPr>
              <w:sz w:val="16"/>
              <w:szCs w:val="16"/>
            </w:rPr>
            <w:instrText xml:space="preserve"> TOC \o "1-3" \h \z \u </w:instrText>
          </w:r>
          <w:r w:rsidR="00392F61" w:rsidRPr="00392F61">
            <w:rPr>
              <w:sz w:val="16"/>
              <w:szCs w:val="16"/>
            </w:rPr>
            <w:fldChar w:fldCharType="separate"/>
          </w:r>
        </w:p>
        <w:bookmarkEnd w:id="5"/>
        <w:p w:rsidR="00F66BF7" w:rsidRPr="007F09C9" w:rsidRDefault="00392F61">
          <w:pPr>
            <w:pStyle w:val="TOC1"/>
            <w:rPr>
              <w:rFonts w:asciiTheme="minorHAnsi" w:eastAsiaTheme="minorEastAsia" w:hAnsiTheme="minorHAnsi" w:cstheme="minorBidi"/>
              <w:caps w:val="0"/>
              <w:noProof/>
              <w:sz w:val="14"/>
              <w:szCs w:val="22"/>
              <w:lang w:val="en-US" w:eastAsia="en-US"/>
            </w:rPr>
          </w:pPr>
          <w:r>
            <w:fldChar w:fldCharType="begin"/>
          </w:r>
          <w:r w:rsidR="00FB7B85">
            <w:instrText>HYPERLINK \l "_Toc343767637"</w:instrText>
          </w:r>
          <w:r>
            <w:fldChar w:fldCharType="separate"/>
          </w:r>
          <w:r w:rsidR="00F66BF7" w:rsidRPr="007F09C9">
            <w:rPr>
              <w:rStyle w:val="Hyperlink"/>
              <w:noProof/>
              <w:sz w:val="16"/>
            </w:rPr>
            <w:t>MURRUMBIDGEE High Security</w:t>
          </w:r>
          <w:r w:rsidR="00F66BF7" w:rsidRPr="007F09C9">
            <w:rPr>
              <w:noProof/>
              <w:webHidden/>
              <w:sz w:val="16"/>
            </w:rPr>
            <w:tab/>
          </w:r>
          <w:r>
            <w:fldChar w:fldCharType="end"/>
          </w:r>
          <w:r w:rsidR="00C37A1D" w:rsidRPr="002E14C6">
            <w:rPr>
              <w:noProof/>
              <w:sz w:val="16"/>
            </w:rPr>
            <w:t>2</w:t>
          </w:r>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42" w:history="1">
            <w:r w:rsidR="00F66BF7" w:rsidRPr="007F09C9">
              <w:rPr>
                <w:rStyle w:val="Hyperlink"/>
                <w:noProof/>
                <w:sz w:val="16"/>
              </w:rPr>
              <w:t>Murrumbidgee General Security</w:t>
            </w:r>
            <w:r w:rsidR="00F66BF7" w:rsidRPr="007F09C9">
              <w:rPr>
                <w:noProof/>
                <w:webHidden/>
                <w:sz w:val="16"/>
              </w:rPr>
              <w:tab/>
            </w:r>
            <w:r w:rsidR="00C37A1D" w:rsidRPr="007F09C9">
              <w:rPr>
                <w:noProof/>
                <w:webHidden/>
                <w:sz w:val="16"/>
              </w:rPr>
              <w:t>3</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45" w:history="1">
            <w:r w:rsidR="00F66BF7" w:rsidRPr="007F09C9">
              <w:rPr>
                <w:rStyle w:val="Hyperlink"/>
                <w:noProof/>
                <w:sz w:val="16"/>
              </w:rPr>
              <w:t>NSW Murray High Security</w:t>
            </w:r>
            <w:r w:rsidR="00F66BF7" w:rsidRPr="007F09C9">
              <w:rPr>
                <w:noProof/>
                <w:webHidden/>
                <w:sz w:val="16"/>
              </w:rPr>
              <w:tab/>
            </w:r>
            <w:r w:rsidR="00C37A1D" w:rsidRPr="007F09C9">
              <w:rPr>
                <w:noProof/>
                <w:webHidden/>
                <w:sz w:val="16"/>
              </w:rPr>
              <w:t>4</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46" w:history="1">
            <w:r w:rsidR="00F66BF7" w:rsidRPr="007F09C9">
              <w:rPr>
                <w:rStyle w:val="Hyperlink"/>
                <w:noProof/>
                <w:sz w:val="16"/>
              </w:rPr>
              <w:t>NSW Murray General Security</w:t>
            </w:r>
            <w:r w:rsidR="00F66BF7" w:rsidRPr="007F09C9">
              <w:rPr>
                <w:noProof/>
                <w:webHidden/>
                <w:sz w:val="16"/>
              </w:rPr>
              <w:tab/>
            </w:r>
            <w:r w:rsidR="00C37A1D" w:rsidRPr="007F09C9">
              <w:rPr>
                <w:noProof/>
                <w:webHidden/>
                <w:sz w:val="16"/>
              </w:rPr>
              <w:t>5</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48" w:history="1">
            <w:r w:rsidR="00F66BF7" w:rsidRPr="007F09C9">
              <w:rPr>
                <w:rStyle w:val="Hyperlink"/>
                <w:noProof/>
                <w:sz w:val="16"/>
              </w:rPr>
              <w:t>NSW Murray irrigation limited</w:t>
            </w:r>
            <w:r w:rsidR="00F66BF7" w:rsidRPr="007F09C9">
              <w:rPr>
                <w:noProof/>
                <w:webHidden/>
                <w:sz w:val="16"/>
              </w:rPr>
              <w:tab/>
            </w:r>
            <w:r w:rsidR="00C37A1D" w:rsidRPr="007F09C9">
              <w:rPr>
                <w:noProof/>
                <w:webHidden/>
                <w:sz w:val="16"/>
              </w:rPr>
              <w:t>6</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51" w:history="1">
            <w:r w:rsidR="00F66BF7" w:rsidRPr="007F09C9">
              <w:rPr>
                <w:rStyle w:val="Hyperlink"/>
                <w:noProof/>
                <w:sz w:val="16"/>
              </w:rPr>
              <w:t>Macquarie General Security</w:t>
            </w:r>
            <w:r w:rsidR="00F66BF7" w:rsidRPr="007F09C9">
              <w:rPr>
                <w:noProof/>
                <w:webHidden/>
                <w:sz w:val="16"/>
              </w:rPr>
              <w:tab/>
            </w:r>
            <w:r w:rsidR="00C37A1D" w:rsidRPr="007F09C9">
              <w:rPr>
                <w:noProof/>
                <w:webHidden/>
                <w:sz w:val="16"/>
              </w:rPr>
              <w:t>7</w:t>
            </w:r>
          </w:hyperlink>
        </w:p>
        <w:p w:rsidR="00F66BF7" w:rsidRDefault="00392F61">
          <w:pPr>
            <w:pStyle w:val="TOC1"/>
          </w:pPr>
          <w:hyperlink w:anchor="_Toc343767654" w:history="1">
            <w:r w:rsidR="00F66BF7" w:rsidRPr="007F09C9">
              <w:rPr>
                <w:rStyle w:val="Hyperlink"/>
                <w:noProof/>
                <w:sz w:val="16"/>
              </w:rPr>
              <w:t>Gwydir General Security</w:t>
            </w:r>
            <w:r w:rsidR="00F66BF7" w:rsidRPr="007F09C9">
              <w:rPr>
                <w:noProof/>
                <w:webHidden/>
                <w:sz w:val="16"/>
              </w:rPr>
              <w:tab/>
            </w:r>
            <w:r w:rsidR="00C37A1D" w:rsidRPr="007F09C9">
              <w:rPr>
                <w:noProof/>
                <w:webHidden/>
                <w:sz w:val="16"/>
              </w:rPr>
              <w:t>8</w:t>
            </w:r>
          </w:hyperlink>
        </w:p>
        <w:p w:rsidR="00BA0142" w:rsidRPr="00BA0142" w:rsidRDefault="00392F61" w:rsidP="00BA0142">
          <w:pPr>
            <w:pStyle w:val="TOC1"/>
          </w:pPr>
          <w:hyperlink w:anchor="_Toc343767654" w:history="1">
            <w:r w:rsidR="00BA0142" w:rsidRPr="007F09C9">
              <w:rPr>
                <w:rStyle w:val="Hyperlink"/>
                <w:noProof/>
                <w:sz w:val="16"/>
              </w:rPr>
              <w:t>namoi General Security</w:t>
            </w:r>
            <w:r w:rsidR="00BA0142" w:rsidRPr="007F09C9">
              <w:rPr>
                <w:noProof/>
                <w:webHidden/>
                <w:sz w:val="16"/>
              </w:rPr>
              <w:tab/>
            </w:r>
            <w:r w:rsidR="00EF1324">
              <w:rPr>
                <w:noProof/>
                <w:webHidden/>
                <w:sz w:val="16"/>
              </w:rPr>
              <w:t>9</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62" w:history="1">
            <w:r w:rsidR="00F66BF7" w:rsidRPr="007F09C9">
              <w:rPr>
                <w:rStyle w:val="Hyperlink"/>
                <w:noProof/>
                <w:sz w:val="16"/>
              </w:rPr>
              <w:t>Lachlan General Security</w:t>
            </w:r>
            <w:r w:rsidR="00F66BF7" w:rsidRPr="007F09C9">
              <w:rPr>
                <w:noProof/>
                <w:webHidden/>
                <w:sz w:val="16"/>
              </w:rPr>
              <w:tab/>
            </w:r>
            <w:r w:rsidR="000658C0">
              <w:rPr>
                <w:noProof/>
                <w:webHidden/>
                <w:sz w:val="16"/>
              </w:rPr>
              <w:t>10</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66" w:history="1">
            <w:r w:rsidR="00F66BF7" w:rsidRPr="007F09C9">
              <w:rPr>
                <w:rStyle w:val="Hyperlink"/>
                <w:noProof/>
                <w:sz w:val="16"/>
              </w:rPr>
              <w:t>Goulburn High Reliability</w:t>
            </w:r>
            <w:r w:rsidR="00F66BF7" w:rsidRPr="007F09C9">
              <w:rPr>
                <w:noProof/>
                <w:webHidden/>
                <w:sz w:val="16"/>
              </w:rPr>
              <w:tab/>
            </w:r>
            <w:r w:rsidR="00A635A2" w:rsidRPr="007F09C9">
              <w:rPr>
                <w:noProof/>
                <w:webHidden/>
                <w:sz w:val="16"/>
              </w:rPr>
              <w:t>1</w:t>
            </w:r>
            <w:r w:rsidR="000658C0">
              <w:rPr>
                <w:noProof/>
                <w:webHidden/>
                <w:sz w:val="16"/>
              </w:rPr>
              <w:t>1</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70" w:history="1">
            <w:r w:rsidR="00F66BF7" w:rsidRPr="007F09C9">
              <w:rPr>
                <w:rStyle w:val="Hyperlink"/>
                <w:noProof/>
                <w:sz w:val="16"/>
              </w:rPr>
              <w:t>Goulburn Low Reliability</w:t>
            </w:r>
            <w:r w:rsidR="00F66BF7" w:rsidRPr="007F09C9">
              <w:rPr>
                <w:noProof/>
                <w:webHidden/>
                <w:sz w:val="16"/>
              </w:rPr>
              <w:tab/>
            </w:r>
            <w:r w:rsidR="00A635A2" w:rsidRPr="007F09C9">
              <w:rPr>
                <w:noProof/>
                <w:webHidden/>
                <w:sz w:val="16"/>
              </w:rPr>
              <w:t>1</w:t>
            </w:r>
            <w:r w:rsidR="000658C0">
              <w:rPr>
                <w:noProof/>
                <w:webHidden/>
                <w:sz w:val="16"/>
              </w:rPr>
              <w:t>2</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74" w:history="1">
            <w:r w:rsidR="00F66BF7" w:rsidRPr="007F09C9">
              <w:rPr>
                <w:rStyle w:val="Hyperlink"/>
                <w:noProof/>
                <w:sz w:val="16"/>
              </w:rPr>
              <w:t>Victorian murray below Barmah choke -High Reliability</w:t>
            </w:r>
            <w:r w:rsidR="00F66BF7" w:rsidRPr="007F09C9">
              <w:rPr>
                <w:noProof/>
                <w:webHidden/>
                <w:sz w:val="16"/>
              </w:rPr>
              <w:tab/>
            </w:r>
            <w:r w:rsidR="00A635A2" w:rsidRPr="007F09C9">
              <w:rPr>
                <w:noProof/>
                <w:webHidden/>
                <w:sz w:val="16"/>
              </w:rPr>
              <w:t>1</w:t>
            </w:r>
            <w:r w:rsidR="000658C0">
              <w:rPr>
                <w:noProof/>
                <w:webHidden/>
                <w:sz w:val="16"/>
              </w:rPr>
              <w:t>3</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77" w:history="1">
            <w:r w:rsidR="00F66BF7" w:rsidRPr="007F09C9">
              <w:rPr>
                <w:rStyle w:val="Hyperlink"/>
                <w:noProof/>
                <w:sz w:val="16"/>
              </w:rPr>
              <w:t>Victorian murray below barmah choke - Low Reliability</w:t>
            </w:r>
            <w:r w:rsidR="00F66BF7" w:rsidRPr="007F09C9">
              <w:rPr>
                <w:noProof/>
                <w:webHidden/>
                <w:sz w:val="16"/>
              </w:rPr>
              <w:tab/>
            </w:r>
            <w:r w:rsidR="00A635A2" w:rsidRPr="007F09C9">
              <w:rPr>
                <w:noProof/>
                <w:webHidden/>
                <w:sz w:val="16"/>
              </w:rPr>
              <w:t>1</w:t>
            </w:r>
            <w:r w:rsidR="000658C0">
              <w:rPr>
                <w:noProof/>
                <w:webHidden/>
                <w:sz w:val="16"/>
              </w:rPr>
              <w:t>4</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80" w:history="1">
            <w:r w:rsidR="00F66BF7" w:rsidRPr="007F09C9">
              <w:rPr>
                <w:rStyle w:val="Hyperlink"/>
                <w:noProof/>
                <w:sz w:val="16"/>
              </w:rPr>
              <w:t>VICtorian murray above barmah choke -High Reliability</w:t>
            </w:r>
            <w:r w:rsidR="00F66BF7" w:rsidRPr="007F09C9">
              <w:rPr>
                <w:noProof/>
                <w:webHidden/>
                <w:sz w:val="16"/>
              </w:rPr>
              <w:tab/>
            </w:r>
            <w:r w:rsidR="00A635A2" w:rsidRPr="007F09C9">
              <w:rPr>
                <w:noProof/>
                <w:webHidden/>
                <w:sz w:val="16"/>
              </w:rPr>
              <w:t>1</w:t>
            </w:r>
            <w:r w:rsidR="000658C0">
              <w:rPr>
                <w:noProof/>
                <w:webHidden/>
                <w:sz w:val="16"/>
              </w:rPr>
              <w:t>5</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83" w:history="1">
            <w:r w:rsidR="00F66BF7" w:rsidRPr="007F09C9">
              <w:rPr>
                <w:rStyle w:val="Hyperlink"/>
                <w:noProof/>
                <w:sz w:val="16"/>
              </w:rPr>
              <w:t>VICtorian Murray above barmah choke - Low Reliability</w:t>
            </w:r>
            <w:r w:rsidR="00F66BF7" w:rsidRPr="007F09C9">
              <w:rPr>
                <w:noProof/>
                <w:webHidden/>
                <w:sz w:val="16"/>
              </w:rPr>
              <w:tab/>
            </w:r>
            <w:r w:rsidR="00A635A2" w:rsidRPr="007F09C9">
              <w:rPr>
                <w:noProof/>
                <w:webHidden/>
                <w:sz w:val="16"/>
              </w:rPr>
              <w:t>1</w:t>
            </w:r>
            <w:r w:rsidR="000658C0">
              <w:rPr>
                <w:noProof/>
                <w:webHidden/>
                <w:sz w:val="16"/>
              </w:rPr>
              <w:t>6</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86" w:history="1">
            <w:r w:rsidR="007A628E" w:rsidRPr="007F09C9">
              <w:rPr>
                <w:rStyle w:val="Hyperlink"/>
                <w:noProof/>
                <w:sz w:val="16"/>
              </w:rPr>
              <w:t>CAMPASPE</w:t>
            </w:r>
            <w:r w:rsidR="00F66BF7" w:rsidRPr="007F09C9">
              <w:rPr>
                <w:rStyle w:val="Hyperlink"/>
                <w:noProof/>
                <w:sz w:val="16"/>
              </w:rPr>
              <w:t>– HIGH RELIABILITY</w:t>
            </w:r>
            <w:r w:rsidR="00F66BF7" w:rsidRPr="007F09C9">
              <w:rPr>
                <w:noProof/>
                <w:webHidden/>
                <w:sz w:val="16"/>
              </w:rPr>
              <w:tab/>
            </w:r>
            <w:r w:rsidR="00A635A2" w:rsidRPr="007F09C9">
              <w:rPr>
                <w:noProof/>
                <w:webHidden/>
                <w:sz w:val="16"/>
              </w:rPr>
              <w:t>1</w:t>
            </w:r>
            <w:r w:rsidR="000658C0">
              <w:rPr>
                <w:noProof/>
                <w:webHidden/>
                <w:sz w:val="16"/>
              </w:rPr>
              <w:t>7</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88" w:history="1">
            <w:r w:rsidR="00F66BF7" w:rsidRPr="007F09C9">
              <w:rPr>
                <w:rStyle w:val="Hyperlink"/>
                <w:noProof/>
                <w:sz w:val="16"/>
              </w:rPr>
              <w:t>South Australia Murray Class 3a</w:t>
            </w:r>
            <w:r w:rsidR="00F66BF7" w:rsidRPr="007F09C9">
              <w:rPr>
                <w:noProof/>
                <w:webHidden/>
                <w:sz w:val="16"/>
              </w:rPr>
              <w:tab/>
            </w:r>
            <w:r w:rsidR="00A635A2" w:rsidRPr="007F09C9">
              <w:rPr>
                <w:noProof/>
                <w:webHidden/>
                <w:sz w:val="16"/>
              </w:rPr>
              <w:t>1</w:t>
            </w:r>
            <w:r w:rsidR="000658C0">
              <w:rPr>
                <w:noProof/>
                <w:webHidden/>
                <w:sz w:val="16"/>
              </w:rPr>
              <w:t>8</w:t>
            </w:r>
          </w:hyperlink>
        </w:p>
        <w:p w:rsidR="00F66BF7" w:rsidRPr="007F09C9" w:rsidRDefault="00392F61">
          <w:pPr>
            <w:pStyle w:val="TOC1"/>
            <w:rPr>
              <w:rFonts w:asciiTheme="minorHAnsi" w:eastAsiaTheme="minorEastAsia" w:hAnsiTheme="minorHAnsi" w:cstheme="minorBidi"/>
              <w:caps w:val="0"/>
              <w:noProof/>
              <w:sz w:val="14"/>
              <w:szCs w:val="22"/>
              <w:lang w:val="en-US" w:eastAsia="en-US"/>
            </w:rPr>
          </w:pPr>
          <w:hyperlink w:anchor="_Toc343767689" w:history="1">
            <w:r w:rsidR="00F66BF7" w:rsidRPr="007F09C9">
              <w:rPr>
                <w:rStyle w:val="Hyperlink"/>
                <w:noProof/>
                <w:sz w:val="16"/>
              </w:rPr>
              <w:t>QUeensland MDB</w:t>
            </w:r>
            <w:r w:rsidR="00F66BF7" w:rsidRPr="007F09C9">
              <w:rPr>
                <w:noProof/>
                <w:webHidden/>
                <w:sz w:val="16"/>
              </w:rPr>
              <w:tab/>
            </w:r>
            <w:r w:rsidR="00A635A2" w:rsidRPr="007F09C9">
              <w:rPr>
                <w:noProof/>
                <w:webHidden/>
                <w:sz w:val="16"/>
              </w:rPr>
              <w:t>1</w:t>
            </w:r>
            <w:r w:rsidR="000658C0">
              <w:rPr>
                <w:noProof/>
                <w:webHidden/>
                <w:sz w:val="16"/>
              </w:rPr>
              <w:t>9</w:t>
            </w:r>
          </w:hyperlink>
        </w:p>
        <w:p w:rsidR="00411E8B" w:rsidRPr="007F09C9" w:rsidRDefault="00392F61" w:rsidP="00411E8B">
          <w:pPr>
            <w:pStyle w:val="TOC1"/>
          </w:pPr>
          <w:hyperlink w:anchor="_Toc343767691" w:history="1">
            <w:r w:rsidR="00F66BF7" w:rsidRPr="007F09C9">
              <w:rPr>
                <w:rStyle w:val="Hyperlink"/>
                <w:noProof/>
                <w:sz w:val="16"/>
              </w:rPr>
              <w:t>Other MDB Systems</w:t>
            </w:r>
            <w:r w:rsidR="00F66BF7" w:rsidRPr="007F09C9">
              <w:rPr>
                <w:noProof/>
                <w:webHidden/>
                <w:sz w:val="16"/>
              </w:rPr>
              <w:tab/>
            </w:r>
            <w:r w:rsidR="000658C0">
              <w:rPr>
                <w:noProof/>
                <w:webHidden/>
                <w:sz w:val="16"/>
              </w:rPr>
              <w:t>20</w:t>
            </w:r>
          </w:hyperlink>
        </w:p>
        <w:p w:rsidR="00411E8B" w:rsidRPr="007F09C9" w:rsidRDefault="00411E8B" w:rsidP="00411E8B">
          <w:pPr>
            <w:pStyle w:val="TOC1"/>
            <w:rPr>
              <w:rFonts w:eastAsiaTheme="minorEastAsia"/>
              <w:sz w:val="16"/>
              <w:szCs w:val="16"/>
            </w:rPr>
          </w:pPr>
          <w:r w:rsidRPr="007F09C9">
            <w:rPr>
              <w:rFonts w:eastAsiaTheme="minorEastAsia"/>
              <w:sz w:val="16"/>
              <w:szCs w:val="16"/>
            </w:rPr>
            <w:t>the rules of reporting data by state</w:t>
          </w:r>
          <w:r w:rsidRPr="007F09C9">
            <w:rPr>
              <w:rFonts w:eastAsiaTheme="minorEastAsia"/>
              <w:sz w:val="16"/>
              <w:szCs w:val="16"/>
            </w:rPr>
            <w:tab/>
          </w:r>
          <w:r w:rsidR="00A635A2" w:rsidRPr="007F09C9">
            <w:rPr>
              <w:rFonts w:eastAsiaTheme="minorEastAsia"/>
              <w:sz w:val="16"/>
              <w:szCs w:val="16"/>
            </w:rPr>
            <w:t>2</w:t>
          </w:r>
          <w:r w:rsidR="000658C0">
            <w:rPr>
              <w:rFonts w:eastAsiaTheme="minorEastAsia"/>
              <w:sz w:val="16"/>
              <w:szCs w:val="16"/>
            </w:rPr>
            <w:t>1</w:t>
          </w:r>
        </w:p>
        <w:tbl>
          <w:tblPr>
            <w:tblStyle w:val="TableGrid"/>
            <w:tblpPr w:leftFromText="180" w:rightFromText="180" w:vertAnchor="text" w:horzAnchor="margin" w:tblpY="92"/>
            <w:tblW w:w="9303" w:type="dxa"/>
            <w:tblLook w:val="04A0"/>
          </w:tblPr>
          <w:tblGrid>
            <w:gridCol w:w="9303"/>
          </w:tblGrid>
          <w:tr w:rsidR="00B11EEC" w:rsidRPr="007F09C9" w:rsidTr="00B11EEC">
            <w:trPr>
              <w:trHeight w:val="278"/>
            </w:trPr>
            <w:tc>
              <w:tcPr>
                <w:tcW w:w="9303" w:type="dxa"/>
              </w:tcPr>
              <w:p w:rsidR="00B11EEC" w:rsidRPr="007F09C9" w:rsidRDefault="00B11EEC" w:rsidP="00E400EE">
                <w:pPr>
                  <w:rPr>
                    <w:rFonts w:cs="Latha"/>
                    <w:bCs/>
                    <w:iCs/>
                    <w:noProof/>
                    <w:sz w:val="16"/>
                    <w:szCs w:val="16"/>
                  </w:rPr>
                </w:pPr>
                <w:r w:rsidRPr="007F09C9">
                  <w:rPr>
                    <w:rFonts w:cs="Latha"/>
                    <w:bCs/>
                    <w:iCs/>
                    <w:noProof/>
                    <w:sz w:val="16"/>
                    <w:szCs w:val="16"/>
                  </w:rPr>
                  <w:t xml:space="preserve">Data in this report is collected from publicly available sources such as water registers and through consultation with water brokers. The data is indicative only and may be incomplete. While Psi Delta has conducted this work diligently, no responsibility is accepted for its accuracy or for any use </w:t>
                </w:r>
                <w:r w:rsidR="00E400EE">
                  <w:rPr>
                    <w:rFonts w:cs="Latha"/>
                    <w:bCs/>
                    <w:iCs/>
                    <w:noProof/>
                    <w:sz w:val="16"/>
                    <w:szCs w:val="16"/>
                  </w:rPr>
                  <w:t>of the data</w:t>
                </w:r>
                <w:r w:rsidRPr="007F09C9">
                  <w:rPr>
                    <w:rFonts w:cs="Latha"/>
                    <w:noProof/>
                    <w:sz w:val="14"/>
                    <w:szCs w:val="16"/>
                  </w:rPr>
                  <w:t>.</w:t>
                </w:r>
              </w:p>
            </w:tc>
          </w:tr>
        </w:tbl>
        <w:p w:rsidR="006E7369" w:rsidRPr="00411E8B" w:rsidRDefault="00392F61" w:rsidP="00411E8B">
          <w:pPr>
            <w:pStyle w:val="TOC1"/>
            <w:numPr>
              <w:ilvl w:val="0"/>
              <w:numId w:val="0"/>
            </w:numPr>
            <w:pBdr>
              <w:bottom w:val="none" w:sz="0" w:space="0" w:color="auto"/>
            </w:pBdr>
            <w:spacing w:before="0" w:after="0"/>
            <w:rPr>
              <w:sz w:val="16"/>
              <w:szCs w:val="16"/>
            </w:rPr>
          </w:pPr>
          <w:r w:rsidRPr="007F09C9">
            <w:rPr>
              <w:sz w:val="16"/>
              <w:szCs w:val="16"/>
            </w:rPr>
            <w:fldChar w:fldCharType="end"/>
          </w:r>
        </w:p>
      </w:sdtContent>
    </w:sdt>
    <w:bookmarkStart w:id="6" w:name="_Toc343767637" w:displacedByCustomXml="prev"/>
    <w:bookmarkStart w:id="7" w:name="_Toc303353427" w:displacedByCustomXml="prev"/>
    <w:tbl>
      <w:tblPr>
        <w:tblStyle w:val="TableGrid"/>
        <w:tblpPr w:leftFromText="180" w:rightFromText="180" w:vertAnchor="text" w:horzAnchor="margin" w:tblpY="16"/>
        <w:tblW w:w="10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455"/>
        <w:gridCol w:w="1848"/>
        <w:gridCol w:w="1033"/>
      </w:tblGrid>
      <w:tr w:rsidR="003679C1" w:rsidRPr="00F27B32" w:rsidTr="00C85FD5">
        <w:trPr>
          <w:trHeight w:val="1974"/>
        </w:trPr>
        <w:tc>
          <w:tcPr>
            <w:tcW w:w="7455"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377"/>
            </w:tblGrid>
            <w:tr w:rsidR="003679C1" w:rsidRPr="00F27B32" w:rsidTr="003679C1">
              <w:trPr>
                <w:trHeight w:val="89"/>
              </w:trPr>
              <w:tc>
                <w:tcPr>
                  <w:tcW w:w="7377" w:type="dxa"/>
                  <w:shd w:val="clear" w:color="auto" w:fill="auto"/>
                </w:tcPr>
                <w:p w:rsidR="003679C1" w:rsidRPr="00F27B32" w:rsidRDefault="003679C1" w:rsidP="003679C1">
                  <w:pPr>
                    <w:pStyle w:val="Heading1"/>
                    <w:framePr w:hSpace="180" w:wrap="around" w:vAnchor="text" w:hAnchor="margin" w:y="16"/>
                    <w:outlineLvl w:val="0"/>
                  </w:pPr>
                  <w:r>
                    <w:lastRenderedPageBreak/>
                    <w:t>M</w:t>
                  </w:r>
                  <w:r w:rsidRPr="00F27B32">
                    <w:t xml:space="preserve">URRUMBIDGEE </w:t>
                  </w:r>
                  <w:r>
                    <w:t>High Security</w:t>
                  </w:r>
                  <w:bookmarkEnd w:id="7"/>
                  <w:bookmarkEnd w:id="6"/>
                </w:p>
              </w:tc>
            </w:tr>
          </w:tbl>
          <w:p w:rsidR="003679C1" w:rsidRPr="00F27B32" w:rsidRDefault="003679C1" w:rsidP="003679C1"/>
        </w:tc>
        <w:tc>
          <w:tcPr>
            <w:tcW w:w="1848" w:type="dxa"/>
            <w:tcBorders>
              <w:bottom w:val="single" w:sz="4" w:space="0" w:color="auto"/>
            </w:tcBorders>
            <w:shd w:val="clear" w:color="auto" w:fill="FFD300"/>
            <w:vAlign w:val="bottom"/>
          </w:tcPr>
          <w:p w:rsidR="003679C1" w:rsidRPr="00F27B32" w:rsidRDefault="00455DF3" w:rsidP="003679C1">
            <w:pPr>
              <w:pStyle w:val="Chapternumber"/>
            </w:pPr>
            <w:bookmarkStart w:id="8" w:name="_Toc303676134"/>
            <w:bookmarkEnd w:id="8"/>
            <w:r>
              <w:t>1</w:t>
            </w:r>
          </w:p>
        </w:tc>
        <w:tc>
          <w:tcPr>
            <w:tcW w:w="1033" w:type="dxa"/>
            <w:tcBorders>
              <w:bottom w:val="single" w:sz="4" w:space="0" w:color="auto"/>
            </w:tcBorders>
            <w:shd w:val="clear" w:color="auto" w:fill="FFD300"/>
          </w:tcPr>
          <w:p w:rsidR="003679C1" w:rsidRPr="00F27B32" w:rsidRDefault="003679C1" w:rsidP="003679C1">
            <w:pPr>
              <w:pStyle w:val="spacer"/>
            </w:pPr>
          </w:p>
        </w:tc>
      </w:tr>
      <w:tr w:rsidR="003679C1" w:rsidRPr="00F27B32" w:rsidTr="00C85FD5">
        <w:trPr>
          <w:trHeight w:val="413"/>
        </w:trPr>
        <w:tc>
          <w:tcPr>
            <w:tcW w:w="9303" w:type="dxa"/>
            <w:gridSpan w:val="2"/>
            <w:tcBorders>
              <w:top w:val="single" w:sz="4" w:space="0" w:color="auto"/>
            </w:tcBorders>
            <w:shd w:val="clear" w:color="auto" w:fill="FFD300"/>
            <w:tcMar>
              <w:top w:w="0" w:type="dxa"/>
              <w:bottom w:w="0" w:type="dxa"/>
              <w:right w:w="0" w:type="dxa"/>
            </w:tcMar>
          </w:tcPr>
          <w:p w:rsidR="003679C1" w:rsidRPr="00F27B32" w:rsidRDefault="003679C1" w:rsidP="003679C1">
            <w:pPr>
              <w:pStyle w:val="spacer"/>
            </w:pPr>
          </w:p>
        </w:tc>
        <w:tc>
          <w:tcPr>
            <w:tcW w:w="1033" w:type="dxa"/>
            <w:tcBorders>
              <w:top w:val="single" w:sz="4" w:space="0" w:color="auto"/>
            </w:tcBorders>
            <w:shd w:val="clear" w:color="auto" w:fill="FFD300"/>
          </w:tcPr>
          <w:p w:rsidR="003679C1" w:rsidRPr="00F27B32" w:rsidRDefault="003679C1" w:rsidP="003679C1">
            <w:pPr>
              <w:pStyle w:val="spacer"/>
            </w:pPr>
          </w:p>
        </w:tc>
      </w:tr>
    </w:tbl>
    <w:p w:rsidR="002670B1" w:rsidRPr="00F27B32" w:rsidRDefault="002670B1" w:rsidP="003A2ED2">
      <w:pPr>
        <w:spacing w:after="0" w:line="160" w:lineRule="exact"/>
      </w:pPr>
    </w:p>
    <w:p w:rsidR="00033929" w:rsidRPr="003F23E7" w:rsidRDefault="00033929" w:rsidP="00033929">
      <w:pPr>
        <w:spacing w:after="120"/>
        <w:outlineLvl w:val="0"/>
        <w:rPr>
          <w:b/>
        </w:rPr>
      </w:pPr>
      <w:r w:rsidRPr="003F23E7">
        <w:rPr>
          <w:b/>
        </w:rPr>
        <w:t>Water register prices</w:t>
      </w: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033929" w:rsidRPr="003F23E7" w:rsidTr="00033929">
        <w:trPr>
          <w:trHeight w:val="275"/>
        </w:trPr>
        <w:tc>
          <w:tcPr>
            <w:tcW w:w="3969" w:type="dxa"/>
            <w:gridSpan w:val="3"/>
            <w:shd w:val="clear" w:color="auto" w:fill="D9D9D9" w:themeFill="background1" w:themeFillShade="D9"/>
          </w:tcPr>
          <w:p w:rsidR="00033929" w:rsidRPr="003F23E7" w:rsidRDefault="00033929" w:rsidP="00033929">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033929" w:rsidRPr="003F23E7" w:rsidRDefault="00974666" w:rsidP="008920D3">
            <w:pPr>
              <w:jc w:val="center"/>
              <w:rPr>
                <w:sz w:val="18"/>
                <w:szCs w:val="18"/>
              </w:rPr>
            </w:pPr>
            <w:r>
              <w:rPr>
                <w:sz w:val="18"/>
              </w:rPr>
              <w:t>December</w:t>
            </w:r>
            <w:r w:rsidR="00033929" w:rsidRPr="003F23E7">
              <w:rPr>
                <w:sz w:val="18"/>
                <w:szCs w:val="18"/>
              </w:rPr>
              <w:t xml:space="preserve"> quarter 201</w:t>
            </w:r>
            <w:r w:rsidR="008920D3">
              <w:rPr>
                <w:sz w:val="18"/>
                <w:szCs w:val="18"/>
              </w:rPr>
              <w:t>3</w:t>
            </w:r>
            <w:r w:rsidR="00033929" w:rsidRPr="003F23E7">
              <w:rPr>
                <w:sz w:val="18"/>
                <w:szCs w:val="18"/>
              </w:rPr>
              <w:t xml:space="preserve"> 25</w:t>
            </w:r>
            <w:r w:rsidR="00033929" w:rsidRPr="003F23E7">
              <w:rPr>
                <w:sz w:val="18"/>
                <w:szCs w:val="18"/>
                <w:vertAlign w:val="superscript"/>
              </w:rPr>
              <w:t>th</w:t>
            </w:r>
            <w:r w:rsidR="00033929" w:rsidRPr="003F23E7">
              <w:rPr>
                <w:sz w:val="18"/>
                <w:szCs w:val="18"/>
              </w:rPr>
              <w:t xml:space="preserve"> and 75</w:t>
            </w:r>
            <w:r w:rsidR="00033929" w:rsidRPr="003F23E7">
              <w:rPr>
                <w:sz w:val="18"/>
                <w:szCs w:val="18"/>
                <w:vertAlign w:val="superscript"/>
              </w:rPr>
              <w:t>th</w:t>
            </w:r>
            <w:r w:rsidR="00033929" w:rsidRPr="003F23E7">
              <w:rPr>
                <w:sz w:val="18"/>
                <w:szCs w:val="18"/>
              </w:rPr>
              <w:t xml:space="preserve"> percentile $/ML</w:t>
            </w:r>
          </w:p>
        </w:tc>
        <w:tc>
          <w:tcPr>
            <w:tcW w:w="1843" w:type="dxa"/>
            <w:vMerge w:val="restart"/>
            <w:shd w:val="clear" w:color="auto" w:fill="D9D9D9" w:themeFill="background1" w:themeFillShade="D9"/>
          </w:tcPr>
          <w:p w:rsidR="00033929" w:rsidRPr="003F23E7" w:rsidRDefault="00974666" w:rsidP="008920D3">
            <w:pPr>
              <w:jc w:val="center"/>
              <w:rPr>
                <w:sz w:val="18"/>
                <w:szCs w:val="18"/>
              </w:rPr>
            </w:pPr>
            <w:r>
              <w:rPr>
                <w:sz w:val="18"/>
              </w:rPr>
              <w:t>December</w:t>
            </w:r>
            <w:r w:rsidR="00033929" w:rsidRPr="003F23E7">
              <w:rPr>
                <w:sz w:val="18"/>
                <w:szCs w:val="18"/>
              </w:rPr>
              <w:t xml:space="preserve"> quarter 201</w:t>
            </w:r>
            <w:r w:rsidR="008920D3">
              <w:rPr>
                <w:sz w:val="18"/>
                <w:szCs w:val="18"/>
              </w:rPr>
              <w:t>3</w:t>
            </w:r>
            <w:r w:rsidR="00033929" w:rsidRPr="003F23E7">
              <w:rPr>
                <w:sz w:val="18"/>
                <w:szCs w:val="18"/>
              </w:rPr>
              <w:t xml:space="preserve"> sample volume ML</w:t>
            </w:r>
          </w:p>
        </w:tc>
        <w:tc>
          <w:tcPr>
            <w:tcW w:w="1559" w:type="dxa"/>
            <w:vMerge w:val="restart"/>
            <w:shd w:val="clear" w:color="auto" w:fill="D9D9D9" w:themeFill="background1" w:themeFillShade="D9"/>
          </w:tcPr>
          <w:p w:rsidR="00033929" w:rsidRPr="003F23E7" w:rsidRDefault="00974666" w:rsidP="008920D3">
            <w:pPr>
              <w:jc w:val="center"/>
              <w:rPr>
                <w:sz w:val="18"/>
                <w:szCs w:val="18"/>
              </w:rPr>
            </w:pPr>
            <w:r>
              <w:rPr>
                <w:sz w:val="18"/>
              </w:rPr>
              <w:t>December</w:t>
            </w:r>
            <w:r w:rsidR="00033929" w:rsidRPr="003F23E7">
              <w:rPr>
                <w:sz w:val="18"/>
                <w:szCs w:val="18"/>
              </w:rPr>
              <w:t xml:space="preserve"> quarter 201</w:t>
            </w:r>
            <w:r w:rsidR="008920D3">
              <w:rPr>
                <w:sz w:val="18"/>
                <w:szCs w:val="18"/>
              </w:rPr>
              <w:t xml:space="preserve">3 </w:t>
            </w:r>
            <w:r w:rsidR="00033929" w:rsidRPr="003F23E7">
              <w:rPr>
                <w:sz w:val="18"/>
                <w:szCs w:val="18"/>
              </w:rPr>
              <w:t>sample number of transfers</w:t>
            </w:r>
          </w:p>
        </w:tc>
      </w:tr>
      <w:tr w:rsidR="00033929" w:rsidRPr="003F23E7" w:rsidTr="00033929">
        <w:trPr>
          <w:trHeight w:val="374"/>
        </w:trPr>
        <w:tc>
          <w:tcPr>
            <w:tcW w:w="1418" w:type="dxa"/>
            <w:tcBorders>
              <w:bottom w:val="single" w:sz="4" w:space="0" w:color="auto"/>
            </w:tcBorders>
            <w:shd w:val="clear" w:color="auto" w:fill="D9D9D9" w:themeFill="background1" w:themeFillShade="D9"/>
          </w:tcPr>
          <w:p w:rsidR="00033929" w:rsidRPr="003F23E7" w:rsidRDefault="00974666" w:rsidP="008920D3">
            <w:pPr>
              <w:jc w:val="center"/>
              <w:rPr>
                <w:sz w:val="18"/>
                <w:szCs w:val="18"/>
              </w:rPr>
            </w:pPr>
            <w:r>
              <w:rPr>
                <w:sz w:val="18"/>
              </w:rPr>
              <w:t>December</w:t>
            </w:r>
            <w:r w:rsidR="00033929" w:rsidRPr="003F23E7">
              <w:rPr>
                <w:sz w:val="18"/>
                <w:szCs w:val="18"/>
              </w:rPr>
              <w:t xml:space="preserve"> month 201</w:t>
            </w:r>
            <w:r w:rsidR="008920D3">
              <w:rPr>
                <w:sz w:val="18"/>
                <w:szCs w:val="18"/>
              </w:rPr>
              <w:t>3</w:t>
            </w:r>
            <w:r w:rsidR="00033929" w:rsidRPr="003F23E7">
              <w:rPr>
                <w:sz w:val="18"/>
                <w:szCs w:val="18"/>
              </w:rPr>
              <w:t xml:space="preserve"> $/ML</w:t>
            </w:r>
          </w:p>
        </w:tc>
        <w:tc>
          <w:tcPr>
            <w:tcW w:w="1559" w:type="dxa"/>
            <w:tcBorders>
              <w:bottom w:val="single" w:sz="4" w:space="0" w:color="auto"/>
            </w:tcBorders>
            <w:shd w:val="clear" w:color="auto" w:fill="D9D9D9" w:themeFill="background1" w:themeFillShade="D9"/>
          </w:tcPr>
          <w:p w:rsidR="00033929" w:rsidRPr="003F23E7" w:rsidRDefault="00974666" w:rsidP="008920D3">
            <w:pPr>
              <w:jc w:val="center"/>
              <w:rPr>
                <w:sz w:val="18"/>
                <w:szCs w:val="18"/>
              </w:rPr>
            </w:pPr>
            <w:r>
              <w:rPr>
                <w:sz w:val="18"/>
              </w:rPr>
              <w:t>December</w:t>
            </w:r>
            <w:r w:rsidR="00033929" w:rsidRPr="003F23E7">
              <w:rPr>
                <w:sz w:val="18"/>
                <w:szCs w:val="18"/>
              </w:rPr>
              <w:t xml:space="preserve"> quarter 201</w:t>
            </w:r>
            <w:r w:rsidR="008920D3">
              <w:rPr>
                <w:sz w:val="18"/>
                <w:szCs w:val="18"/>
              </w:rPr>
              <w:t>3</w:t>
            </w:r>
            <w:r w:rsidR="00033929" w:rsidRPr="003F23E7">
              <w:rPr>
                <w:sz w:val="18"/>
                <w:szCs w:val="18"/>
              </w:rPr>
              <w:t xml:space="preserve"> $/ML</w:t>
            </w:r>
          </w:p>
        </w:tc>
        <w:tc>
          <w:tcPr>
            <w:tcW w:w="992" w:type="dxa"/>
            <w:tcBorders>
              <w:bottom w:val="single" w:sz="4" w:space="0" w:color="auto"/>
            </w:tcBorders>
            <w:shd w:val="clear" w:color="auto" w:fill="D9D9D9" w:themeFill="background1" w:themeFillShade="D9"/>
          </w:tcPr>
          <w:p w:rsidR="00033929" w:rsidRPr="00C43F22" w:rsidRDefault="00C94B93" w:rsidP="008F4E38">
            <w:pPr>
              <w:jc w:val="center"/>
              <w:rPr>
                <w:color w:val="000000" w:themeColor="text1"/>
                <w:sz w:val="18"/>
                <w:szCs w:val="18"/>
              </w:rPr>
            </w:pPr>
            <w:r>
              <w:rPr>
                <w:color w:val="000000" w:themeColor="text1"/>
                <w:sz w:val="18"/>
                <w:szCs w:val="18"/>
              </w:rPr>
              <w:t>201</w:t>
            </w:r>
            <w:r w:rsidR="00B61B3B">
              <w:rPr>
                <w:color w:val="000000" w:themeColor="text1"/>
                <w:sz w:val="18"/>
                <w:szCs w:val="18"/>
              </w:rPr>
              <w:t>3-14</w:t>
            </w:r>
            <w:r w:rsidR="00033929" w:rsidRPr="00C43F22">
              <w:rPr>
                <w:color w:val="000000" w:themeColor="text1"/>
                <w:sz w:val="18"/>
                <w:szCs w:val="18"/>
              </w:rPr>
              <w:t xml:space="preserve"> $/ML</w:t>
            </w:r>
          </w:p>
        </w:tc>
        <w:tc>
          <w:tcPr>
            <w:tcW w:w="1701" w:type="dxa"/>
            <w:gridSpan w:val="2"/>
            <w:vMerge/>
            <w:tcBorders>
              <w:bottom w:val="single" w:sz="4" w:space="0" w:color="auto"/>
            </w:tcBorders>
            <w:shd w:val="clear" w:color="auto" w:fill="D9D9D9" w:themeFill="background1" w:themeFillShade="D9"/>
          </w:tcPr>
          <w:p w:rsidR="00033929" w:rsidRPr="003F23E7" w:rsidRDefault="00033929" w:rsidP="00033929">
            <w:pPr>
              <w:pStyle w:val="TableHeading"/>
              <w:jc w:val="center"/>
            </w:pPr>
          </w:p>
        </w:tc>
        <w:tc>
          <w:tcPr>
            <w:tcW w:w="1843" w:type="dxa"/>
            <w:vMerge/>
            <w:tcBorders>
              <w:bottom w:val="single" w:sz="4" w:space="0" w:color="auto"/>
            </w:tcBorders>
            <w:shd w:val="clear" w:color="auto" w:fill="D9D9D9" w:themeFill="background1" w:themeFillShade="D9"/>
          </w:tcPr>
          <w:p w:rsidR="00033929" w:rsidRPr="003F23E7" w:rsidRDefault="00033929" w:rsidP="00033929">
            <w:pPr>
              <w:pStyle w:val="TableHeading"/>
              <w:jc w:val="center"/>
            </w:pPr>
          </w:p>
        </w:tc>
        <w:tc>
          <w:tcPr>
            <w:tcW w:w="1559" w:type="dxa"/>
            <w:vMerge/>
            <w:tcBorders>
              <w:bottom w:val="single" w:sz="4" w:space="0" w:color="auto"/>
            </w:tcBorders>
            <w:shd w:val="clear" w:color="auto" w:fill="D9D9D9" w:themeFill="background1" w:themeFillShade="D9"/>
          </w:tcPr>
          <w:p w:rsidR="00033929" w:rsidRPr="003F23E7" w:rsidRDefault="00033929" w:rsidP="00033929">
            <w:pPr>
              <w:pStyle w:val="TableHeading"/>
              <w:jc w:val="center"/>
            </w:pPr>
          </w:p>
        </w:tc>
      </w:tr>
      <w:tr w:rsidR="00256F4E" w:rsidRPr="003F23E7" w:rsidTr="00C06B11">
        <w:trPr>
          <w:trHeight w:val="432"/>
        </w:trPr>
        <w:tc>
          <w:tcPr>
            <w:tcW w:w="1418" w:type="dxa"/>
            <w:tcBorders>
              <w:right w:val="nil"/>
            </w:tcBorders>
            <w:vAlign w:val="bottom"/>
          </w:tcPr>
          <w:p w:rsidR="00256F4E" w:rsidRPr="00D5008C" w:rsidRDefault="002B5822" w:rsidP="00C06B11">
            <w:pPr>
              <w:jc w:val="center"/>
            </w:pPr>
            <w:r w:rsidRPr="00D5008C">
              <w:t>No trade</w:t>
            </w:r>
          </w:p>
        </w:tc>
        <w:tc>
          <w:tcPr>
            <w:tcW w:w="1559" w:type="dxa"/>
            <w:tcBorders>
              <w:left w:val="nil"/>
              <w:right w:val="nil"/>
            </w:tcBorders>
            <w:vAlign w:val="bottom"/>
          </w:tcPr>
          <w:p w:rsidR="00256F4E" w:rsidRPr="00D5008C" w:rsidRDefault="002B5822" w:rsidP="00C06B11">
            <w:pPr>
              <w:jc w:val="center"/>
            </w:pPr>
            <w:r w:rsidRPr="00D5008C">
              <w:t>No trade</w:t>
            </w:r>
          </w:p>
        </w:tc>
        <w:tc>
          <w:tcPr>
            <w:tcW w:w="992" w:type="dxa"/>
            <w:tcBorders>
              <w:left w:val="nil"/>
              <w:right w:val="nil"/>
            </w:tcBorders>
            <w:vAlign w:val="bottom"/>
          </w:tcPr>
          <w:p w:rsidR="00256F4E" w:rsidRPr="00D5008C" w:rsidRDefault="003157B3" w:rsidP="00C06B11">
            <w:pPr>
              <w:jc w:val="center"/>
            </w:pPr>
            <w:r w:rsidRPr="00D5008C">
              <w:t>1</w:t>
            </w:r>
            <w:r w:rsidR="003868C2" w:rsidRPr="00D5008C">
              <w:t>,</w:t>
            </w:r>
            <w:r w:rsidR="00AA13BF" w:rsidRPr="00D5008C">
              <w:t>604</w:t>
            </w:r>
          </w:p>
        </w:tc>
        <w:tc>
          <w:tcPr>
            <w:tcW w:w="851" w:type="dxa"/>
            <w:tcBorders>
              <w:left w:val="nil"/>
              <w:right w:val="nil"/>
            </w:tcBorders>
            <w:vAlign w:val="bottom"/>
          </w:tcPr>
          <w:p w:rsidR="00256F4E" w:rsidRPr="00D5008C" w:rsidRDefault="002B5822" w:rsidP="00C06B11">
            <w:pPr>
              <w:jc w:val="center"/>
            </w:pPr>
            <w:r w:rsidRPr="00D5008C">
              <w:t>No trade</w:t>
            </w:r>
          </w:p>
        </w:tc>
        <w:tc>
          <w:tcPr>
            <w:tcW w:w="850" w:type="dxa"/>
            <w:tcBorders>
              <w:left w:val="nil"/>
              <w:right w:val="nil"/>
            </w:tcBorders>
            <w:vAlign w:val="bottom"/>
          </w:tcPr>
          <w:p w:rsidR="00256F4E" w:rsidRPr="00D5008C" w:rsidRDefault="002B5822" w:rsidP="00C06B11">
            <w:pPr>
              <w:jc w:val="center"/>
            </w:pPr>
            <w:r w:rsidRPr="00D5008C">
              <w:t>No trade</w:t>
            </w:r>
          </w:p>
        </w:tc>
        <w:tc>
          <w:tcPr>
            <w:tcW w:w="1843" w:type="dxa"/>
            <w:tcBorders>
              <w:left w:val="nil"/>
              <w:right w:val="nil"/>
            </w:tcBorders>
            <w:vAlign w:val="bottom"/>
          </w:tcPr>
          <w:p w:rsidR="00256F4E" w:rsidRPr="00D5008C" w:rsidRDefault="002B5822" w:rsidP="00C06B11">
            <w:pPr>
              <w:jc w:val="center"/>
            </w:pPr>
            <w:r w:rsidRPr="00D5008C">
              <w:t>No trade</w:t>
            </w:r>
          </w:p>
        </w:tc>
        <w:tc>
          <w:tcPr>
            <w:tcW w:w="1559" w:type="dxa"/>
            <w:tcBorders>
              <w:left w:val="nil"/>
            </w:tcBorders>
            <w:vAlign w:val="bottom"/>
          </w:tcPr>
          <w:p w:rsidR="00256F4E" w:rsidRPr="00D5008C" w:rsidRDefault="002B5822" w:rsidP="00C06B11">
            <w:pPr>
              <w:jc w:val="center"/>
            </w:pPr>
            <w:r w:rsidRPr="00D5008C">
              <w:t>No trade</w:t>
            </w:r>
          </w:p>
        </w:tc>
      </w:tr>
    </w:tbl>
    <w:p w:rsidR="00282149" w:rsidRPr="00462281" w:rsidRDefault="00282149" w:rsidP="00462281">
      <w:pPr>
        <w:rPr>
          <w:b/>
        </w:rPr>
      </w:pPr>
      <w:r>
        <w:rPr>
          <w:b/>
          <w:noProof/>
        </w:rPr>
        <w:drawing>
          <wp:anchor distT="0" distB="0" distL="114300" distR="114300" simplePos="0" relativeHeight="251955200" behindDoc="1" locked="0" layoutInCell="1" allowOverlap="1">
            <wp:simplePos x="0" y="0"/>
            <wp:positionH relativeFrom="column">
              <wp:posOffset>-66675</wp:posOffset>
            </wp:positionH>
            <wp:positionV relativeFrom="paragraph">
              <wp:posOffset>287020</wp:posOffset>
            </wp:positionV>
            <wp:extent cx="5774055" cy="1675130"/>
            <wp:effectExtent l="19050" t="0" r="0" b="0"/>
            <wp:wrapTight wrapText="bothSides">
              <wp:wrapPolygon edited="0">
                <wp:start x="-71" y="0"/>
                <wp:lineTo x="-71" y="21371"/>
                <wp:lineTo x="21593" y="21371"/>
                <wp:lineTo x="21593" y="0"/>
                <wp:lineTo x="-71"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74055" cy="1675130"/>
                    </a:xfrm>
                    <a:prstGeom prst="rect">
                      <a:avLst/>
                    </a:prstGeom>
                    <a:noFill/>
                    <a:ln w="9525">
                      <a:noFill/>
                      <a:miter lim="800000"/>
                      <a:headEnd/>
                      <a:tailEnd/>
                    </a:ln>
                  </pic:spPr>
                </pic:pic>
              </a:graphicData>
            </a:graphic>
          </wp:anchor>
        </w:drawing>
      </w:r>
      <w:r w:rsidR="000F78D4" w:rsidRPr="000F78D4">
        <w:rPr>
          <w:b/>
          <w:noProof/>
        </w:rPr>
        <w:drawing>
          <wp:inline distT="0" distB="0" distL="0" distR="0">
            <wp:extent cx="5765165" cy="1686434"/>
            <wp:effectExtent l="0" t="0" r="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33929" w:rsidRPr="003F23E7">
        <w:rPr>
          <w:b/>
        </w:rPr>
        <w:t>Quarterly volume weighted average price (2009-201</w:t>
      </w:r>
      <w:r w:rsidR="00C94B93">
        <w:rPr>
          <w:b/>
        </w:rPr>
        <w:t>3</w:t>
      </w:r>
      <w:r w:rsidR="00033929" w:rsidRPr="003F23E7">
        <w:rPr>
          <w:b/>
        </w:rPr>
        <w:t>)</w:t>
      </w:r>
    </w:p>
    <w:p w:rsidR="00EC55E2" w:rsidRPr="00426357" w:rsidRDefault="00714984">
      <w:pPr>
        <w:spacing w:after="0" w:line="160" w:lineRule="exact"/>
        <w:outlineLvl w:val="0"/>
        <w:rPr>
          <w:sz w:val="16"/>
        </w:rPr>
      </w:pPr>
      <w:r w:rsidRPr="003A2ED2">
        <w:rPr>
          <w:b/>
          <w:sz w:val="16"/>
          <w:szCs w:val="16"/>
        </w:rPr>
        <w:t xml:space="preserve">NOTE: </w:t>
      </w:r>
      <w:r w:rsidR="00BB3B44">
        <w:rPr>
          <w:sz w:val="16"/>
          <w:szCs w:val="16"/>
        </w:rPr>
        <w:t>A dotted line is shown for quarters where no trade was reported.</w:t>
      </w:r>
      <w:r w:rsidR="00BB3B44">
        <w:rPr>
          <w:b/>
          <w:sz w:val="16"/>
          <w:szCs w:val="16"/>
        </w:rPr>
        <w:br/>
      </w:r>
      <w:r w:rsidRPr="00426357">
        <w:rPr>
          <w:sz w:val="16"/>
        </w:rPr>
        <w:t>NSW</w:t>
      </w:r>
      <w:r w:rsidR="00AD0055" w:rsidRPr="00426357">
        <w:rPr>
          <w:sz w:val="16"/>
        </w:rPr>
        <w:t xml:space="preserve"> 71Q </w:t>
      </w:r>
      <w:r w:rsidRPr="00426357">
        <w:rPr>
          <w:sz w:val="16"/>
        </w:rPr>
        <w:t>register data only includes sh</w:t>
      </w:r>
      <w:r w:rsidR="000E4429" w:rsidRPr="00426357">
        <w:rPr>
          <w:sz w:val="16"/>
        </w:rPr>
        <w:t xml:space="preserve">are assignment transfers (71Q). </w:t>
      </w:r>
      <w:r w:rsidR="000013D6" w:rsidRPr="005C54BF">
        <w:rPr>
          <w:sz w:val="16"/>
          <w:szCs w:val="16"/>
        </w:rPr>
        <w:t xml:space="preserve">Data on licence transfers (71M) have been excluded due to high variability of data. </w:t>
      </w:r>
      <w:r w:rsidR="00426357" w:rsidRPr="00426357">
        <w:rPr>
          <w:sz w:val="16"/>
        </w:rPr>
        <w:t xml:space="preserve">One </w:t>
      </w:r>
      <w:r w:rsidR="00CF20CE">
        <w:rPr>
          <w:sz w:val="16"/>
        </w:rPr>
        <w:t xml:space="preserve">71M transfer </w:t>
      </w:r>
      <w:r w:rsidR="00426357" w:rsidRPr="00426357">
        <w:rPr>
          <w:sz w:val="16"/>
        </w:rPr>
        <w:t xml:space="preserve">was recorded for the December quarter </w:t>
      </w:r>
      <w:r w:rsidR="003157B3" w:rsidRPr="00426357">
        <w:rPr>
          <w:sz w:val="16"/>
        </w:rPr>
        <w:t>2013,</w:t>
      </w:r>
      <w:r w:rsidR="001D5C59">
        <w:rPr>
          <w:sz w:val="16"/>
        </w:rPr>
        <w:t xml:space="preserve"> with $1/ML </w:t>
      </w:r>
      <w:r w:rsidR="00C2146F">
        <w:rPr>
          <w:sz w:val="16"/>
        </w:rPr>
        <w:t xml:space="preserve">but zero </w:t>
      </w:r>
      <w:r w:rsidR="00426357" w:rsidRPr="00426357">
        <w:rPr>
          <w:sz w:val="16"/>
        </w:rPr>
        <w:t xml:space="preserve">quantity recorded. </w:t>
      </w:r>
    </w:p>
    <w:p w:rsidR="00EC55E2" w:rsidRDefault="00714984">
      <w:pPr>
        <w:spacing w:after="0" w:line="160" w:lineRule="exact"/>
        <w:outlineLvl w:val="0"/>
        <w:rPr>
          <w:sz w:val="16"/>
        </w:rPr>
      </w:pPr>
      <w:r w:rsidRPr="00C52EEF">
        <w:rPr>
          <w:sz w:val="16"/>
        </w:rPr>
        <w:t>To avoid reporting unrepresen</w:t>
      </w:r>
      <w:r w:rsidR="0050637C">
        <w:rPr>
          <w:sz w:val="16"/>
        </w:rPr>
        <w:t xml:space="preserve">tative prices, High </w:t>
      </w:r>
      <w:r w:rsidRPr="00C52EEF">
        <w:rPr>
          <w:sz w:val="16"/>
        </w:rPr>
        <w:t xml:space="preserve">Security VWAP calculations </w:t>
      </w:r>
      <w:r w:rsidR="00A15BB7" w:rsidRPr="00C52EEF">
        <w:rPr>
          <w:sz w:val="16"/>
        </w:rPr>
        <w:t>exclude transfers at under $500</w:t>
      </w:r>
      <w:r w:rsidRPr="00C52EEF">
        <w:rPr>
          <w:sz w:val="16"/>
        </w:rPr>
        <w:t>/ML and over $5,000/ML.</w:t>
      </w:r>
    </w:p>
    <w:p w:rsidR="00FB446D" w:rsidRPr="003A2ED2" w:rsidRDefault="00FB446D" w:rsidP="008E7114">
      <w:pPr>
        <w:pStyle w:val="TableSource"/>
        <w:spacing w:line="160" w:lineRule="exact"/>
        <w:rPr>
          <w:caps w:val="0"/>
          <w:sz w:val="16"/>
          <w:szCs w:val="16"/>
        </w:rPr>
      </w:pPr>
      <w:r w:rsidRPr="003A2ED2">
        <w:rPr>
          <w:b/>
          <w:sz w:val="16"/>
          <w:szCs w:val="16"/>
        </w:rPr>
        <w:t>Source:</w:t>
      </w:r>
      <w:r w:rsidR="000F78D4">
        <w:rPr>
          <w:sz w:val="16"/>
          <w:szCs w:val="16"/>
        </w:rPr>
        <w:t xml:space="preserve"> </w:t>
      </w:r>
      <w:r w:rsidRPr="003A2ED2">
        <w:rPr>
          <w:caps w:val="0"/>
          <w:sz w:val="16"/>
          <w:szCs w:val="16"/>
        </w:rPr>
        <w:t>NSW Water Register</w:t>
      </w:r>
      <w:r w:rsidR="000F78D4">
        <w:rPr>
          <w:caps w:val="0"/>
          <w:sz w:val="16"/>
          <w:szCs w:val="16"/>
        </w:rPr>
        <w:t xml:space="preserve">, </w:t>
      </w:r>
      <w:r w:rsidR="0029690C">
        <w:rPr>
          <w:caps w:val="0"/>
          <w:sz w:val="16"/>
          <w:szCs w:val="16"/>
        </w:rPr>
        <w:t>2</w:t>
      </w:r>
      <w:r w:rsidR="0029690C" w:rsidRPr="0029690C">
        <w:rPr>
          <w:caps w:val="0"/>
          <w:sz w:val="16"/>
          <w:szCs w:val="16"/>
          <w:vertAlign w:val="superscript"/>
        </w:rPr>
        <w:t>nd</w:t>
      </w:r>
      <w:r w:rsidR="0029690C">
        <w:rPr>
          <w:caps w:val="0"/>
          <w:sz w:val="16"/>
          <w:szCs w:val="16"/>
        </w:rPr>
        <w:t xml:space="preserve"> </w:t>
      </w:r>
      <w:r w:rsidR="00974666">
        <w:rPr>
          <w:caps w:val="0"/>
          <w:sz w:val="16"/>
        </w:rPr>
        <w:t>January</w:t>
      </w:r>
      <w:r w:rsidR="000E4429" w:rsidRPr="003868C2">
        <w:rPr>
          <w:caps w:val="0"/>
          <w:sz w:val="14"/>
          <w:szCs w:val="16"/>
        </w:rPr>
        <w:t xml:space="preserve"> </w:t>
      </w:r>
      <w:r w:rsidR="00C52EEF">
        <w:rPr>
          <w:caps w:val="0"/>
          <w:sz w:val="16"/>
          <w:szCs w:val="16"/>
        </w:rPr>
        <w:t>201</w:t>
      </w:r>
      <w:r w:rsidR="00E14FBB">
        <w:rPr>
          <w:caps w:val="0"/>
          <w:sz w:val="16"/>
          <w:szCs w:val="16"/>
        </w:rPr>
        <w:t>4</w:t>
      </w:r>
      <w:r w:rsidR="00C52EEF">
        <w:rPr>
          <w:caps w:val="0"/>
          <w:sz w:val="16"/>
          <w:szCs w:val="16"/>
        </w:rPr>
        <w:t xml:space="preserve"> </w:t>
      </w:r>
      <w:r w:rsidRPr="003A2ED2">
        <w:rPr>
          <w:caps w:val="0"/>
          <w:sz w:val="16"/>
          <w:szCs w:val="16"/>
        </w:rPr>
        <w:t xml:space="preserve">at: </w:t>
      </w:r>
      <w:hyperlink r:id="rId10" w:history="1">
        <w:r w:rsidRPr="003A2ED2">
          <w:rPr>
            <w:caps w:val="0"/>
            <w:sz w:val="16"/>
            <w:szCs w:val="16"/>
          </w:rPr>
          <w:t>http://registers.water.nsw.gov.au/wma/WaterShareIntraWSLocSearch.jsp?selectedRegister=WaterShare</w:t>
        </w:r>
      </w:hyperlink>
      <w:r w:rsidRPr="003A2ED2">
        <w:rPr>
          <w:caps w:val="0"/>
          <w:sz w:val="16"/>
          <w:szCs w:val="16"/>
        </w:rPr>
        <w:t xml:space="preserve"> </w:t>
      </w:r>
    </w:p>
    <w:p w:rsidR="00E24996" w:rsidRPr="003F23E7" w:rsidRDefault="00E24996" w:rsidP="00335FF1">
      <w:pPr>
        <w:pStyle w:val="TableSource"/>
        <w:spacing w:line="160" w:lineRule="exact"/>
      </w:pPr>
    </w:p>
    <w:p w:rsidR="00D662A1" w:rsidRPr="003F23E7" w:rsidRDefault="006D5506" w:rsidP="005C2B93">
      <w:pPr>
        <w:spacing w:after="120"/>
        <w:outlineLvl w:val="0"/>
        <w:rPr>
          <w:b/>
        </w:rPr>
      </w:pPr>
      <w:bookmarkStart w:id="9" w:name="_Toc329330540"/>
      <w:bookmarkStart w:id="10" w:name="_Toc343767641"/>
      <w:r w:rsidRPr="003F23E7">
        <w:rPr>
          <w:b/>
        </w:rPr>
        <w:t>Water b</w:t>
      </w:r>
      <w:r w:rsidR="00D662A1" w:rsidRPr="003F23E7">
        <w:rPr>
          <w:b/>
        </w:rPr>
        <w:t>roker</w:t>
      </w:r>
      <w:r w:rsidRPr="003F23E7">
        <w:rPr>
          <w:b/>
        </w:rPr>
        <w:t xml:space="preserve"> and trading exchange</w:t>
      </w:r>
      <w:r w:rsidR="00D662A1" w:rsidRPr="003F23E7">
        <w:rPr>
          <w:b/>
        </w:rPr>
        <w:t xml:space="preserve"> prices</w:t>
      </w:r>
      <w:bookmarkEnd w:id="9"/>
      <w:bookmarkEnd w:id="10"/>
      <w:r w:rsidR="002B3A8C">
        <w:rPr>
          <w:b/>
        </w:rPr>
        <w:t xml:space="preserve">  </w:t>
      </w:r>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1C7D54" w:rsidRPr="003F23E7" w:rsidTr="00714984">
        <w:tc>
          <w:tcPr>
            <w:tcW w:w="6096" w:type="dxa"/>
            <w:shd w:val="clear" w:color="auto" w:fill="D9D9D9" w:themeFill="background1" w:themeFillShade="D9"/>
          </w:tcPr>
          <w:p w:rsidR="001C7D54" w:rsidRPr="00AB6B84" w:rsidRDefault="001C7D54" w:rsidP="000F78D4">
            <w:pPr>
              <w:spacing w:before="60" w:after="60"/>
              <w:rPr>
                <w:sz w:val="18"/>
                <w:szCs w:val="18"/>
              </w:rPr>
            </w:pPr>
            <w:r w:rsidRPr="00AB6B84">
              <w:rPr>
                <w:sz w:val="18"/>
                <w:szCs w:val="18"/>
              </w:rPr>
              <w:t xml:space="preserve">Broker </w:t>
            </w:r>
            <w:r w:rsidR="00974666">
              <w:rPr>
                <w:sz w:val="18"/>
              </w:rPr>
              <w:t>December</w:t>
            </w:r>
            <w:r w:rsidRPr="00AB6B84">
              <w:rPr>
                <w:sz w:val="18"/>
                <w:szCs w:val="18"/>
              </w:rPr>
              <w:t xml:space="preserve"> </w:t>
            </w:r>
            <w:r w:rsidR="00C94B93" w:rsidRPr="00AB6B84">
              <w:rPr>
                <w:sz w:val="18"/>
                <w:szCs w:val="18"/>
              </w:rPr>
              <w:t>2013</w:t>
            </w:r>
            <w:r w:rsidRPr="00AB6B84">
              <w:rPr>
                <w:sz w:val="18"/>
                <w:szCs w:val="18"/>
              </w:rPr>
              <w:t xml:space="preserve"> buyer bid price ($/ML)</w:t>
            </w:r>
          </w:p>
        </w:tc>
        <w:tc>
          <w:tcPr>
            <w:tcW w:w="2976" w:type="dxa"/>
          </w:tcPr>
          <w:p w:rsidR="00AC5C04" w:rsidRPr="00EE1927" w:rsidRDefault="00643F97" w:rsidP="00230F08">
            <w:pPr>
              <w:spacing w:before="60" w:after="60"/>
              <w:rPr>
                <w:sz w:val="18"/>
                <w:szCs w:val="18"/>
              </w:rPr>
            </w:pPr>
            <w:r>
              <w:rPr>
                <w:sz w:val="18"/>
                <w:szCs w:val="18"/>
              </w:rPr>
              <w:t>1,</w:t>
            </w:r>
            <w:r w:rsidR="00230F08">
              <w:rPr>
                <w:sz w:val="18"/>
                <w:szCs w:val="18"/>
              </w:rPr>
              <w:t>4</w:t>
            </w:r>
            <w:r>
              <w:rPr>
                <w:sz w:val="18"/>
                <w:szCs w:val="18"/>
              </w:rPr>
              <w:t>00 – 1,6</w:t>
            </w:r>
            <w:r w:rsidR="00164936">
              <w:rPr>
                <w:sz w:val="18"/>
                <w:szCs w:val="18"/>
              </w:rPr>
              <w:t>50</w:t>
            </w:r>
          </w:p>
        </w:tc>
      </w:tr>
      <w:tr w:rsidR="001C7D54" w:rsidRPr="003F23E7" w:rsidTr="00714984">
        <w:tc>
          <w:tcPr>
            <w:tcW w:w="6096" w:type="dxa"/>
            <w:shd w:val="clear" w:color="auto" w:fill="D9D9D9" w:themeFill="background1" w:themeFillShade="D9"/>
          </w:tcPr>
          <w:p w:rsidR="001C7D54" w:rsidRPr="00AB6B84" w:rsidRDefault="001C7D54" w:rsidP="00392688">
            <w:pPr>
              <w:spacing w:before="60" w:after="60"/>
              <w:rPr>
                <w:sz w:val="18"/>
                <w:szCs w:val="18"/>
              </w:rPr>
            </w:pPr>
            <w:r w:rsidRPr="00AB6B84">
              <w:rPr>
                <w:sz w:val="18"/>
                <w:szCs w:val="18"/>
              </w:rPr>
              <w:t xml:space="preserve">Broker </w:t>
            </w:r>
            <w:r w:rsidR="00974666">
              <w:rPr>
                <w:sz w:val="18"/>
              </w:rPr>
              <w:t>December</w:t>
            </w:r>
            <w:r w:rsidRPr="00AB6B84">
              <w:rPr>
                <w:sz w:val="18"/>
                <w:szCs w:val="18"/>
              </w:rPr>
              <w:t xml:space="preserve"> </w:t>
            </w:r>
            <w:r w:rsidR="00C94B93" w:rsidRPr="00AB6B84">
              <w:rPr>
                <w:sz w:val="18"/>
                <w:szCs w:val="18"/>
              </w:rPr>
              <w:t>2013</w:t>
            </w:r>
            <w:r w:rsidRPr="00AB6B84">
              <w:rPr>
                <w:sz w:val="18"/>
                <w:szCs w:val="18"/>
              </w:rPr>
              <w:t xml:space="preserve"> seller offer price ($/ML)</w:t>
            </w:r>
          </w:p>
        </w:tc>
        <w:tc>
          <w:tcPr>
            <w:tcW w:w="2976" w:type="dxa"/>
          </w:tcPr>
          <w:p w:rsidR="00AC5C04" w:rsidRPr="00EE1927" w:rsidRDefault="00643F97" w:rsidP="00AC5C04">
            <w:pPr>
              <w:spacing w:before="60" w:after="60"/>
              <w:rPr>
                <w:sz w:val="18"/>
                <w:szCs w:val="18"/>
              </w:rPr>
            </w:pPr>
            <w:r>
              <w:rPr>
                <w:sz w:val="18"/>
                <w:szCs w:val="18"/>
              </w:rPr>
              <w:t>1,600 – 2,000</w:t>
            </w:r>
          </w:p>
        </w:tc>
      </w:tr>
      <w:tr w:rsidR="00A70A66" w:rsidRPr="003F23E7" w:rsidTr="00714984">
        <w:tc>
          <w:tcPr>
            <w:tcW w:w="6096" w:type="dxa"/>
            <w:shd w:val="clear" w:color="auto" w:fill="D9D9D9" w:themeFill="background1" w:themeFillShade="D9"/>
          </w:tcPr>
          <w:p w:rsidR="00A70A66" w:rsidRPr="003F23E7" w:rsidRDefault="00A70A66" w:rsidP="00392688">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A70A66" w:rsidRPr="00C67D22" w:rsidRDefault="006F3DA5" w:rsidP="009A59C2">
            <w:pPr>
              <w:spacing w:before="60" w:after="60"/>
              <w:rPr>
                <w:sz w:val="18"/>
                <w:szCs w:val="18"/>
              </w:rPr>
            </w:pPr>
            <w:r w:rsidRPr="00C67D22">
              <w:rPr>
                <w:sz w:val="18"/>
                <w:szCs w:val="18"/>
              </w:rPr>
              <w:t>1,400</w:t>
            </w:r>
            <w:r w:rsidR="008E54FE" w:rsidRPr="00C67D22">
              <w:rPr>
                <w:sz w:val="18"/>
                <w:szCs w:val="18"/>
              </w:rPr>
              <w:t xml:space="preserve"> – 1</w:t>
            </w:r>
            <w:r w:rsidR="00B74010" w:rsidRPr="00C67D22">
              <w:rPr>
                <w:sz w:val="18"/>
                <w:szCs w:val="18"/>
              </w:rPr>
              <w:t>,</w:t>
            </w:r>
            <w:r w:rsidR="00FC38DC" w:rsidRPr="00C67D22">
              <w:rPr>
                <w:sz w:val="18"/>
                <w:szCs w:val="18"/>
              </w:rPr>
              <w:t>600</w:t>
            </w:r>
          </w:p>
        </w:tc>
      </w:tr>
      <w:tr w:rsidR="00A70A66" w:rsidRPr="003F23E7" w:rsidTr="00714984">
        <w:tc>
          <w:tcPr>
            <w:tcW w:w="6096" w:type="dxa"/>
            <w:shd w:val="clear" w:color="auto" w:fill="D9D9D9" w:themeFill="background1" w:themeFillShade="D9"/>
          </w:tcPr>
          <w:p w:rsidR="00A70A66" w:rsidRPr="003F23E7" w:rsidRDefault="00A70A66" w:rsidP="00392688">
            <w:pPr>
              <w:spacing w:before="60" w:after="60"/>
              <w:rPr>
                <w:sz w:val="18"/>
                <w:szCs w:val="18"/>
              </w:rPr>
            </w:pPr>
            <w:r w:rsidRPr="003F23E7">
              <w:rPr>
                <w:sz w:val="18"/>
                <w:szCs w:val="18"/>
              </w:rPr>
              <w:t xml:space="preserve">Water exchanges </w:t>
            </w:r>
            <w:r w:rsidR="00974666">
              <w:rPr>
                <w:sz w:val="18"/>
              </w:rPr>
              <w:t>December</w:t>
            </w:r>
            <w:r w:rsidR="00714984"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A70A66" w:rsidRPr="00C67D22" w:rsidRDefault="00D46F69" w:rsidP="00C56870">
            <w:pPr>
              <w:spacing w:before="60" w:after="60"/>
              <w:rPr>
                <w:sz w:val="18"/>
                <w:szCs w:val="18"/>
              </w:rPr>
            </w:pPr>
            <w:r w:rsidRPr="00C67D22">
              <w:rPr>
                <w:sz w:val="18"/>
                <w:szCs w:val="18"/>
              </w:rPr>
              <w:t>1,500 – 2,000</w:t>
            </w:r>
            <w:r w:rsidR="006F3DA5" w:rsidRPr="00C67D22">
              <w:rPr>
                <w:sz w:val="18"/>
                <w:szCs w:val="18"/>
              </w:rPr>
              <w:t xml:space="preserve"> </w:t>
            </w:r>
          </w:p>
        </w:tc>
      </w:tr>
    </w:tbl>
    <w:p w:rsidR="00335FF1" w:rsidRDefault="00335FF1" w:rsidP="00335FF1">
      <w:pPr>
        <w:spacing w:line="160" w:lineRule="exact"/>
        <w:rPr>
          <w:b/>
          <w:sz w:val="16"/>
          <w:szCs w:val="16"/>
        </w:rPr>
      </w:pPr>
    </w:p>
    <w:p w:rsidR="00714984" w:rsidRPr="00E52E61" w:rsidRDefault="00335FF1" w:rsidP="008E7114">
      <w:pPr>
        <w:spacing w:line="160" w:lineRule="exact"/>
        <w:rPr>
          <w:sz w:val="16"/>
          <w:szCs w:val="16"/>
        </w:rPr>
      </w:pPr>
      <w:r w:rsidRPr="00600393">
        <w:rPr>
          <w:b/>
          <w:sz w:val="16"/>
          <w:szCs w:val="16"/>
        </w:rPr>
        <w:t>SOURCE</w:t>
      </w:r>
      <w:r w:rsidR="008C16BF" w:rsidRPr="00600393">
        <w:rPr>
          <w:b/>
          <w:sz w:val="16"/>
          <w:szCs w:val="16"/>
        </w:rPr>
        <w:t>:</w:t>
      </w:r>
      <w:r w:rsidR="008C16BF" w:rsidRPr="00600393">
        <w:rPr>
          <w:sz w:val="16"/>
          <w:szCs w:val="16"/>
        </w:rPr>
        <w:t xml:space="preserve"> </w:t>
      </w:r>
      <w:r w:rsidR="008C16BF" w:rsidRPr="00314DFE">
        <w:rPr>
          <w:sz w:val="16"/>
          <w:szCs w:val="16"/>
        </w:rPr>
        <w:t xml:space="preserve">Broker prices sourced from brokers operating in this region. Water exchange data </w:t>
      </w:r>
      <w:r w:rsidR="00654BD9" w:rsidRPr="00314DFE">
        <w:rPr>
          <w:sz w:val="16"/>
          <w:szCs w:val="16"/>
        </w:rPr>
        <w:t xml:space="preserve">were </w:t>
      </w:r>
      <w:r w:rsidR="008C16BF" w:rsidRPr="00314DFE">
        <w:rPr>
          <w:sz w:val="16"/>
          <w:szCs w:val="16"/>
        </w:rPr>
        <w:t xml:space="preserve">sourced </w:t>
      </w:r>
      <w:r w:rsidR="00DF526B" w:rsidRPr="00314DFE">
        <w:rPr>
          <w:sz w:val="16"/>
          <w:szCs w:val="16"/>
        </w:rPr>
        <w:t xml:space="preserve">on </w:t>
      </w:r>
      <w:r w:rsidR="00DC5BDA" w:rsidRPr="00314DFE">
        <w:rPr>
          <w:sz w:val="16"/>
          <w:szCs w:val="16"/>
        </w:rPr>
        <w:t xml:space="preserve">the </w:t>
      </w:r>
      <w:r w:rsidR="00807A0A">
        <w:rPr>
          <w:sz w:val="16"/>
          <w:szCs w:val="16"/>
        </w:rPr>
        <w:t>3</w:t>
      </w:r>
      <w:r w:rsidR="00807A0A" w:rsidRPr="00807A0A">
        <w:rPr>
          <w:sz w:val="16"/>
          <w:szCs w:val="16"/>
          <w:vertAlign w:val="superscript"/>
        </w:rPr>
        <w:t>rd</w:t>
      </w:r>
      <w:r w:rsidR="00807A0A">
        <w:rPr>
          <w:sz w:val="16"/>
          <w:szCs w:val="16"/>
        </w:rPr>
        <w:t xml:space="preserve"> </w:t>
      </w:r>
      <w:r w:rsidR="00974666" w:rsidRPr="00314DFE">
        <w:rPr>
          <w:sz w:val="16"/>
        </w:rPr>
        <w:t>January</w:t>
      </w:r>
      <w:r w:rsidR="00800264" w:rsidRPr="00314DFE">
        <w:rPr>
          <w:sz w:val="16"/>
          <w:szCs w:val="16"/>
        </w:rPr>
        <w:t xml:space="preserve"> </w:t>
      </w:r>
      <w:r w:rsidR="00DC5BDA" w:rsidRPr="00314DFE">
        <w:rPr>
          <w:sz w:val="16"/>
          <w:szCs w:val="16"/>
        </w:rPr>
        <w:t>201</w:t>
      </w:r>
      <w:r w:rsidR="00E14FBB">
        <w:rPr>
          <w:sz w:val="16"/>
          <w:szCs w:val="16"/>
        </w:rPr>
        <w:t>4</w:t>
      </w:r>
      <w:r w:rsidR="00DC5BDA">
        <w:rPr>
          <w:sz w:val="16"/>
          <w:szCs w:val="16"/>
        </w:rPr>
        <w:t xml:space="preserve"> </w:t>
      </w:r>
      <w:r w:rsidR="008C16BF" w:rsidRPr="00600393">
        <w:rPr>
          <w:sz w:val="16"/>
          <w:szCs w:val="16"/>
        </w:rPr>
        <w:t xml:space="preserve">from </w:t>
      </w:r>
      <w:hyperlink r:id="rId11" w:history="1">
        <w:r w:rsidR="00D927C6" w:rsidRPr="00D927C6">
          <w:rPr>
            <w:rStyle w:val="Hyperlink"/>
            <w:sz w:val="16"/>
          </w:rPr>
          <w:t>http://www.ruralcowater.com.au/water-markets/</w:t>
        </w:r>
      </w:hyperlink>
      <w:r w:rsidR="00D46F69">
        <w:rPr>
          <w:sz w:val="16"/>
          <w:szCs w:val="16"/>
        </w:rPr>
        <w:t xml:space="preserve">, </w:t>
      </w:r>
      <w:hyperlink r:id="rId12" w:history="1">
        <w:r w:rsidR="00CF65EE" w:rsidRPr="00600393">
          <w:rPr>
            <w:rStyle w:val="Hyperlink"/>
            <w:sz w:val="16"/>
            <w:szCs w:val="16"/>
          </w:rPr>
          <w:t>www.swex.com.au</w:t>
        </w:r>
      </w:hyperlink>
      <w:r w:rsidR="00E52E61" w:rsidRPr="00E52E61">
        <w:rPr>
          <w:sz w:val="16"/>
          <w:szCs w:val="16"/>
        </w:rPr>
        <w:t xml:space="preserve"> </w:t>
      </w:r>
      <w:r w:rsidR="00D46F69">
        <w:rPr>
          <w:sz w:val="16"/>
          <w:szCs w:val="16"/>
        </w:rPr>
        <w:t xml:space="preserve">and </w:t>
      </w:r>
      <w:hyperlink r:id="rId13" w:history="1">
        <w:r w:rsidR="00D46F69" w:rsidRPr="00D46F69">
          <w:rPr>
            <w:rStyle w:val="Hyperlink"/>
            <w:sz w:val="16"/>
            <w:szCs w:val="16"/>
          </w:rPr>
          <w:t>http://www.wilkswater.com.au</w:t>
        </w:r>
      </w:hyperlink>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804"/>
        <w:gridCol w:w="2019"/>
        <w:gridCol w:w="1525"/>
      </w:tblGrid>
      <w:tr w:rsidR="00D40EB0" w:rsidRPr="00F27B32" w:rsidTr="00850F5E">
        <w:trPr>
          <w:trHeight w:val="2000"/>
        </w:trPr>
        <w:tc>
          <w:tcPr>
            <w:tcW w:w="6804"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D40EB0" w:rsidRPr="00F27B32" w:rsidTr="00D40EB0">
              <w:tc>
                <w:tcPr>
                  <w:tcW w:w="7371" w:type="dxa"/>
                  <w:shd w:val="clear" w:color="auto" w:fill="auto"/>
                </w:tcPr>
                <w:p w:rsidR="00D40EB0" w:rsidRPr="00F27B32" w:rsidRDefault="00D40EB0" w:rsidP="00850F5E">
                  <w:pPr>
                    <w:pStyle w:val="Heading1"/>
                    <w:outlineLvl w:val="0"/>
                  </w:pPr>
                  <w:bookmarkStart w:id="11" w:name="_Toc303353428"/>
                  <w:bookmarkStart w:id="12" w:name="_Toc343767642"/>
                  <w:r w:rsidRPr="00F27B32">
                    <w:lastRenderedPageBreak/>
                    <w:t xml:space="preserve">Murrumbidgee </w:t>
                  </w:r>
                  <w:r w:rsidR="00FD5525">
                    <w:t>General Security</w:t>
                  </w:r>
                  <w:bookmarkEnd w:id="11"/>
                  <w:bookmarkEnd w:id="12"/>
                </w:p>
              </w:tc>
            </w:tr>
          </w:tbl>
          <w:p w:rsidR="00D40EB0" w:rsidRPr="00F27B32" w:rsidRDefault="00D40EB0" w:rsidP="00D40EB0"/>
        </w:tc>
        <w:tc>
          <w:tcPr>
            <w:tcW w:w="2019" w:type="dxa"/>
            <w:tcBorders>
              <w:bottom w:val="single" w:sz="4" w:space="0" w:color="auto"/>
            </w:tcBorders>
            <w:shd w:val="clear" w:color="auto" w:fill="FFD300"/>
            <w:vAlign w:val="bottom"/>
          </w:tcPr>
          <w:p w:rsidR="00D40EB0" w:rsidRPr="00F27B32" w:rsidRDefault="005C4628" w:rsidP="00850F5E">
            <w:pPr>
              <w:pStyle w:val="Chapternumber"/>
            </w:pPr>
            <w:bookmarkStart w:id="13" w:name="_Toc303676135"/>
            <w:bookmarkEnd w:id="13"/>
            <w:r w:rsidRPr="00F27B32">
              <w:t>2</w:t>
            </w:r>
          </w:p>
        </w:tc>
        <w:tc>
          <w:tcPr>
            <w:tcW w:w="1525" w:type="dxa"/>
            <w:tcBorders>
              <w:bottom w:val="single" w:sz="4" w:space="0" w:color="auto"/>
            </w:tcBorders>
            <w:shd w:val="clear" w:color="auto" w:fill="FFD300"/>
          </w:tcPr>
          <w:p w:rsidR="00D40EB0" w:rsidRPr="00F27B32" w:rsidRDefault="00D40EB0" w:rsidP="00D40EB0">
            <w:pPr>
              <w:pStyle w:val="spacer"/>
            </w:pPr>
          </w:p>
        </w:tc>
      </w:tr>
      <w:tr w:rsidR="00D40EB0" w:rsidRPr="00F27B32" w:rsidTr="00850F5E">
        <w:trPr>
          <w:trHeight w:val="473"/>
        </w:trPr>
        <w:tc>
          <w:tcPr>
            <w:tcW w:w="8823" w:type="dxa"/>
            <w:gridSpan w:val="2"/>
            <w:tcBorders>
              <w:top w:val="single" w:sz="4" w:space="0" w:color="auto"/>
            </w:tcBorders>
            <w:shd w:val="clear" w:color="auto" w:fill="FFD300"/>
            <w:tcMar>
              <w:top w:w="0" w:type="dxa"/>
              <w:bottom w:w="0" w:type="dxa"/>
              <w:right w:w="0" w:type="dxa"/>
            </w:tcMar>
          </w:tcPr>
          <w:p w:rsidR="00D40EB0" w:rsidRPr="00F27B32" w:rsidRDefault="00D40EB0" w:rsidP="00D40EB0">
            <w:pPr>
              <w:pStyle w:val="spacer"/>
            </w:pPr>
          </w:p>
        </w:tc>
        <w:tc>
          <w:tcPr>
            <w:tcW w:w="1525" w:type="dxa"/>
            <w:tcBorders>
              <w:top w:val="single" w:sz="4" w:space="0" w:color="auto"/>
            </w:tcBorders>
            <w:shd w:val="clear" w:color="auto" w:fill="FFD300"/>
          </w:tcPr>
          <w:p w:rsidR="00D40EB0" w:rsidRPr="00F27B32" w:rsidRDefault="00D40EB0" w:rsidP="00D40EB0">
            <w:pPr>
              <w:pStyle w:val="spacer"/>
            </w:pPr>
          </w:p>
        </w:tc>
      </w:tr>
    </w:tbl>
    <w:p w:rsidR="00D40EB0" w:rsidRPr="00F27B32" w:rsidRDefault="00D40EB0" w:rsidP="00D4319E">
      <w:pPr>
        <w:spacing w:after="0" w:line="160" w:lineRule="exact"/>
      </w:pPr>
    </w:p>
    <w:p w:rsidR="00C75D2D" w:rsidRPr="00F27B32" w:rsidRDefault="00C75D2D" w:rsidP="00C104E1">
      <w:pPr>
        <w:spacing w:after="120"/>
        <w:outlineLvl w:val="0"/>
        <w:rPr>
          <w:b/>
        </w:rPr>
      </w:pPr>
      <w:bookmarkStart w:id="14" w:name="_Toc329330542"/>
      <w:bookmarkStart w:id="15" w:name="_Toc343767643"/>
      <w:r w:rsidRPr="00F27B32">
        <w:rPr>
          <w:b/>
        </w:rPr>
        <w:t>Water register prices</w:t>
      </w:r>
      <w:bookmarkEnd w:id="14"/>
      <w:bookmarkEnd w:id="15"/>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4C4E14" w:rsidRPr="003F23E7" w:rsidTr="004C4E14">
        <w:trPr>
          <w:trHeight w:val="275"/>
        </w:trPr>
        <w:tc>
          <w:tcPr>
            <w:tcW w:w="3969" w:type="dxa"/>
            <w:gridSpan w:val="3"/>
            <w:shd w:val="clear" w:color="auto" w:fill="D9D9D9" w:themeFill="background1" w:themeFillShade="D9"/>
          </w:tcPr>
          <w:p w:rsidR="004C4E14" w:rsidRPr="003F23E7" w:rsidRDefault="004C4E14" w:rsidP="004C4E14">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4C4E14" w:rsidRPr="003F23E7" w:rsidRDefault="00974666" w:rsidP="004C4E14">
            <w:pPr>
              <w:jc w:val="center"/>
              <w:rPr>
                <w:sz w:val="18"/>
                <w:szCs w:val="18"/>
              </w:rPr>
            </w:pPr>
            <w:r>
              <w:rPr>
                <w:sz w:val="18"/>
              </w:rPr>
              <w:t>December</w:t>
            </w:r>
            <w:r w:rsidR="004C4E14" w:rsidRPr="003F23E7">
              <w:rPr>
                <w:sz w:val="18"/>
                <w:szCs w:val="18"/>
              </w:rPr>
              <w:t xml:space="preserve"> quarter </w:t>
            </w:r>
            <w:r w:rsidR="00C94B93">
              <w:rPr>
                <w:sz w:val="18"/>
                <w:szCs w:val="18"/>
              </w:rPr>
              <w:t>2013</w:t>
            </w:r>
            <w:r w:rsidR="004C4E14" w:rsidRPr="003F23E7">
              <w:rPr>
                <w:sz w:val="18"/>
                <w:szCs w:val="18"/>
              </w:rPr>
              <w:t xml:space="preserve"> 25</w:t>
            </w:r>
            <w:r w:rsidR="004C4E14" w:rsidRPr="003F23E7">
              <w:rPr>
                <w:sz w:val="18"/>
                <w:szCs w:val="18"/>
                <w:vertAlign w:val="superscript"/>
              </w:rPr>
              <w:t>th</w:t>
            </w:r>
            <w:r w:rsidR="004C4E14" w:rsidRPr="003F23E7">
              <w:rPr>
                <w:sz w:val="18"/>
                <w:szCs w:val="18"/>
              </w:rPr>
              <w:t xml:space="preserve"> and 75</w:t>
            </w:r>
            <w:r w:rsidR="004C4E14" w:rsidRPr="003F23E7">
              <w:rPr>
                <w:sz w:val="18"/>
                <w:szCs w:val="18"/>
                <w:vertAlign w:val="superscript"/>
              </w:rPr>
              <w:t>th</w:t>
            </w:r>
            <w:r w:rsidR="004C4E14" w:rsidRPr="003F23E7">
              <w:rPr>
                <w:sz w:val="18"/>
                <w:szCs w:val="18"/>
              </w:rPr>
              <w:t xml:space="preserve"> percentile $/ML</w:t>
            </w:r>
          </w:p>
        </w:tc>
        <w:tc>
          <w:tcPr>
            <w:tcW w:w="1843" w:type="dxa"/>
            <w:vMerge w:val="restart"/>
            <w:shd w:val="clear" w:color="auto" w:fill="D9D9D9" w:themeFill="background1" w:themeFillShade="D9"/>
          </w:tcPr>
          <w:p w:rsidR="004C4E14" w:rsidRPr="003F23E7" w:rsidRDefault="00974666" w:rsidP="004C4E14">
            <w:pPr>
              <w:jc w:val="center"/>
              <w:rPr>
                <w:sz w:val="18"/>
                <w:szCs w:val="18"/>
              </w:rPr>
            </w:pPr>
            <w:r>
              <w:rPr>
                <w:sz w:val="18"/>
              </w:rPr>
              <w:t>December</w:t>
            </w:r>
            <w:r w:rsidR="004C4E14" w:rsidRPr="003F23E7">
              <w:rPr>
                <w:sz w:val="18"/>
                <w:szCs w:val="18"/>
              </w:rPr>
              <w:t xml:space="preserve"> quarter </w:t>
            </w:r>
            <w:r w:rsidR="00C94B93">
              <w:rPr>
                <w:sz w:val="18"/>
                <w:szCs w:val="18"/>
              </w:rPr>
              <w:t>2013</w:t>
            </w:r>
            <w:r w:rsidR="004C4E14" w:rsidRPr="003F23E7">
              <w:rPr>
                <w:sz w:val="18"/>
                <w:szCs w:val="18"/>
              </w:rPr>
              <w:t xml:space="preserve"> sample volume ML</w:t>
            </w:r>
          </w:p>
        </w:tc>
        <w:tc>
          <w:tcPr>
            <w:tcW w:w="1559" w:type="dxa"/>
            <w:vMerge w:val="restart"/>
            <w:shd w:val="clear" w:color="auto" w:fill="D9D9D9" w:themeFill="background1" w:themeFillShade="D9"/>
          </w:tcPr>
          <w:p w:rsidR="004C4E14" w:rsidRPr="003F23E7" w:rsidRDefault="00974666" w:rsidP="004C4E14">
            <w:pPr>
              <w:jc w:val="center"/>
              <w:rPr>
                <w:sz w:val="18"/>
                <w:szCs w:val="18"/>
              </w:rPr>
            </w:pPr>
            <w:r>
              <w:rPr>
                <w:sz w:val="18"/>
              </w:rPr>
              <w:t>December</w:t>
            </w:r>
            <w:r w:rsidR="004C4E14" w:rsidRPr="003F23E7">
              <w:rPr>
                <w:sz w:val="18"/>
                <w:szCs w:val="18"/>
              </w:rPr>
              <w:t xml:space="preserve"> quarter </w:t>
            </w:r>
            <w:r w:rsidR="00C94B93">
              <w:rPr>
                <w:sz w:val="18"/>
                <w:szCs w:val="18"/>
              </w:rPr>
              <w:t>2013</w:t>
            </w:r>
            <w:r w:rsidR="004C4E14" w:rsidRPr="003F23E7">
              <w:rPr>
                <w:sz w:val="18"/>
                <w:szCs w:val="18"/>
              </w:rPr>
              <w:t xml:space="preserve"> sample number of transfers</w:t>
            </w:r>
          </w:p>
        </w:tc>
      </w:tr>
      <w:tr w:rsidR="004C4E14" w:rsidRPr="003F23E7" w:rsidTr="004C4E14">
        <w:trPr>
          <w:trHeight w:val="374"/>
        </w:trPr>
        <w:tc>
          <w:tcPr>
            <w:tcW w:w="1418" w:type="dxa"/>
            <w:tcBorders>
              <w:bottom w:val="single" w:sz="4" w:space="0" w:color="auto"/>
            </w:tcBorders>
            <w:shd w:val="clear" w:color="auto" w:fill="D9D9D9" w:themeFill="background1" w:themeFillShade="D9"/>
          </w:tcPr>
          <w:p w:rsidR="004C4E14" w:rsidRPr="003F23E7" w:rsidRDefault="00974666" w:rsidP="004C4E14">
            <w:pPr>
              <w:jc w:val="center"/>
              <w:rPr>
                <w:sz w:val="18"/>
                <w:szCs w:val="18"/>
              </w:rPr>
            </w:pPr>
            <w:r>
              <w:rPr>
                <w:sz w:val="18"/>
              </w:rPr>
              <w:t>December</w:t>
            </w:r>
            <w:r w:rsidR="00C56870">
              <w:rPr>
                <w:sz w:val="18"/>
                <w:szCs w:val="18"/>
              </w:rPr>
              <w:t xml:space="preserve"> </w:t>
            </w:r>
            <w:r w:rsidR="004C4E14" w:rsidRPr="003F23E7">
              <w:rPr>
                <w:sz w:val="18"/>
                <w:szCs w:val="18"/>
              </w:rPr>
              <w:t xml:space="preserve">month </w:t>
            </w:r>
            <w:r w:rsidR="00C94B93">
              <w:rPr>
                <w:sz w:val="18"/>
                <w:szCs w:val="18"/>
              </w:rPr>
              <w:t>2013</w:t>
            </w:r>
            <w:r w:rsidR="004C4E14" w:rsidRPr="003F23E7">
              <w:rPr>
                <w:sz w:val="18"/>
                <w:szCs w:val="18"/>
              </w:rPr>
              <w:t xml:space="preserve"> $/ML</w:t>
            </w:r>
          </w:p>
        </w:tc>
        <w:tc>
          <w:tcPr>
            <w:tcW w:w="1559" w:type="dxa"/>
            <w:tcBorders>
              <w:bottom w:val="single" w:sz="4" w:space="0" w:color="auto"/>
            </w:tcBorders>
            <w:shd w:val="clear" w:color="auto" w:fill="D9D9D9" w:themeFill="background1" w:themeFillShade="D9"/>
          </w:tcPr>
          <w:p w:rsidR="004C4E14" w:rsidRPr="003F23E7" w:rsidRDefault="00974666" w:rsidP="004C4E14">
            <w:pPr>
              <w:jc w:val="center"/>
              <w:rPr>
                <w:sz w:val="18"/>
                <w:szCs w:val="18"/>
              </w:rPr>
            </w:pPr>
            <w:r>
              <w:rPr>
                <w:sz w:val="18"/>
              </w:rPr>
              <w:t>December</w:t>
            </w:r>
            <w:r w:rsidR="004C4E14" w:rsidRPr="003F23E7">
              <w:rPr>
                <w:sz w:val="18"/>
                <w:szCs w:val="18"/>
              </w:rPr>
              <w:t xml:space="preserve"> quarter </w:t>
            </w:r>
            <w:r w:rsidR="00C94B93">
              <w:rPr>
                <w:sz w:val="18"/>
                <w:szCs w:val="18"/>
              </w:rPr>
              <w:t>2013</w:t>
            </w:r>
            <w:r w:rsidR="004C4E14" w:rsidRPr="003F23E7">
              <w:rPr>
                <w:sz w:val="18"/>
                <w:szCs w:val="18"/>
              </w:rPr>
              <w:t xml:space="preserve"> $/ML</w:t>
            </w:r>
          </w:p>
        </w:tc>
        <w:tc>
          <w:tcPr>
            <w:tcW w:w="992" w:type="dxa"/>
            <w:tcBorders>
              <w:bottom w:val="single" w:sz="4" w:space="0" w:color="auto"/>
            </w:tcBorders>
            <w:shd w:val="clear" w:color="auto" w:fill="D9D9D9" w:themeFill="background1" w:themeFillShade="D9"/>
          </w:tcPr>
          <w:p w:rsidR="004C4E14" w:rsidRPr="00C43F22" w:rsidRDefault="00B61B3B" w:rsidP="00C82304">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4C4E14"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4C4E14" w:rsidRPr="003F23E7" w:rsidRDefault="004C4E14" w:rsidP="004C4E14">
            <w:pPr>
              <w:pStyle w:val="TableHeading"/>
              <w:jc w:val="center"/>
            </w:pPr>
          </w:p>
        </w:tc>
        <w:tc>
          <w:tcPr>
            <w:tcW w:w="1843" w:type="dxa"/>
            <w:vMerge/>
            <w:tcBorders>
              <w:bottom w:val="single" w:sz="4" w:space="0" w:color="auto"/>
            </w:tcBorders>
            <w:shd w:val="clear" w:color="auto" w:fill="D9D9D9" w:themeFill="background1" w:themeFillShade="D9"/>
          </w:tcPr>
          <w:p w:rsidR="004C4E14" w:rsidRPr="003F23E7" w:rsidRDefault="004C4E14" w:rsidP="004C4E14">
            <w:pPr>
              <w:pStyle w:val="TableHeading"/>
              <w:jc w:val="center"/>
            </w:pPr>
          </w:p>
        </w:tc>
        <w:tc>
          <w:tcPr>
            <w:tcW w:w="1559" w:type="dxa"/>
            <w:vMerge/>
            <w:tcBorders>
              <w:bottom w:val="single" w:sz="4" w:space="0" w:color="auto"/>
            </w:tcBorders>
            <w:shd w:val="clear" w:color="auto" w:fill="D9D9D9" w:themeFill="background1" w:themeFillShade="D9"/>
          </w:tcPr>
          <w:p w:rsidR="004C4E14" w:rsidRPr="003F23E7" w:rsidRDefault="004C4E14" w:rsidP="004C4E14">
            <w:pPr>
              <w:pStyle w:val="TableHeading"/>
              <w:jc w:val="center"/>
            </w:pPr>
          </w:p>
        </w:tc>
      </w:tr>
      <w:tr w:rsidR="00256F4E" w:rsidRPr="003F23E7" w:rsidTr="00C06B11">
        <w:trPr>
          <w:trHeight w:val="432"/>
        </w:trPr>
        <w:tc>
          <w:tcPr>
            <w:tcW w:w="1418" w:type="dxa"/>
            <w:tcBorders>
              <w:right w:val="nil"/>
            </w:tcBorders>
            <w:vAlign w:val="bottom"/>
          </w:tcPr>
          <w:p w:rsidR="00256F4E" w:rsidRPr="000816BD" w:rsidRDefault="000816BD" w:rsidP="00C06B11">
            <w:pPr>
              <w:jc w:val="center"/>
            </w:pPr>
            <w:r w:rsidRPr="000816BD">
              <w:t>779</w:t>
            </w:r>
          </w:p>
        </w:tc>
        <w:tc>
          <w:tcPr>
            <w:tcW w:w="1559" w:type="dxa"/>
            <w:tcBorders>
              <w:left w:val="nil"/>
              <w:right w:val="nil"/>
            </w:tcBorders>
            <w:vAlign w:val="bottom"/>
          </w:tcPr>
          <w:p w:rsidR="00256F4E" w:rsidRPr="000816BD" w:rsidRDefault="000816BD" w:rsidP="00C06B11">
            <w:pPr>
              <w:jc w:val="center"/>
            </w:pPr>
            <w:r w:rsidRPr="000816BD">
              <w:t>801</w:t>
            </w:r>
          </w:p>
        </w:tc>
        <w:tc>
          <w:tcPr>
            <w:tcW w:w="992" w:type="dxa"/>
            <w:tcBorders>
              <w:left w:val="nil"/>
              <w:right w:val="nil"/>
            </w:tcBorders>
            <w:vAlign w:val="bottom"/>
          </w:tcPr>
          <w:p w:rsidR="00256F4E" w:rsidRPr="000816BD" w:rsidRDefault="000816BD" w:rsidP="00C06B11">
            <w:pPr>
              <w:jc w:val="center"/>
            </w:pPr>
            <w:r w:rsidRPr="000816BD">
              <w:t>793</w:t>
            </w:r>
          </w:p>
        </w:tc>
        <w:tc>
          <w:tcPr>
            <w:tcW w:w="851" w:type="dxa"/>
            <w:tcBorders>
              <w:left w:val="nil"/>
              <w:right w:val="nil"/>
            </w:tcBorders>
            <w:vAlign w:val="bottom"/>
          </w:tcPr>
          <w:p w:rsidR="00256F4E" w:rsidRPr="000816BD" w:rsidRDefault="000816BD" w:rsidP="002F4ACD">
            <w:pPr>
              <w:jc w:val="center"/>
            </w:pPr>
            <w:r w:rsidRPr="000816BD">
              <w:t>789</w:t>
            </w:r>
          </w:p>
        </w:tc>
        <w:tc>
          <w:tcPr>
            <w:tcW w:w="850" w:type="dxa"/>
            <w:tcBorders>
              <w:left w:val="nil"/>
              <w:right w:val="nil"/>
            </w:tcBorders>
            <w:vAlign w:val="bottom"/>
          </w:tcPr>
          <w:p w:rsidR="00256F4E" w:rsidRPr="000816BD" w:rsidRDefault="000816BD" w:rsidP="00C06B11">
            <w:pPr>
              <w:jc w:val="center"/>
            </w:pPr>
            <w:r w:rsidRPr="000816BD">
              <w:t>803</w:t>
            </w:r>
          </w:p>
        </w:tc>
        <w:tc>
          <w:tcPr>
            <w:tcW w:w="1843" w:type="dxa"/>
            <w:tcBorders>
              <w:left w:val="nil"/>
              <w:right w:val="nil"/>
            </w:tcBorders>
            <w:vAlign w:val="bottom"/>
          </w:tcPr>
          <w:p w:rsidR="00256F4E" w:rsidRPr="000816BD" w:rsidRDefault="000816BD" w:rsidP="00C06B11">
            <w:pPr>
              <w:jc w:val="center"/>
            </w:pPr>
            <w:r w:rsidRPr="000816BD">
              <w:t>9,022</w:t>
            </w:r>
          </w:p>
        </w:tc>
        <w:tc>
          <w:tcPr>
            <w:tcW w:w="1559" w:type="dxa"/>
            <w:tcBorders>
              <w:left w:val="nil"/>
            </w:tcBorders>
            <w:vAlign w:val="bottom"/>
          </w:tcPr>
          <w:p w:rsidR="00256F4E" w:rsidRPr="000816BD" w:rsidRDefault="000816BD" w:rsidP="00C06B11">
            <w:pPr>
              <w:jc w:val="center"/>
            </w:pPr>
            <w:r w:rsidRPr="000816BD">
              <w:t>20</w:t>
            </w:r>
          </w:p>
        </w:tc>
      </w:tr>
    </w:tbl>
    <w:p w:rsidR="008B47DF" w:rsidRDefault="00256F4E" w:rsidP="00256F4E">
      <w:pPr>
        <w:tabs>
          <w:tab w:val="left" w:pos="2373"/>
        </w:tabs>
        <w:rPr>
          <w:b/>
          <w:caps/>
          <w:sz w:val="16"/>
          <w:szCs w:val="16"/>
        </w:rPr>
      </w:pPr>
      <w:r>
        <w:rPr>
          <w:b/>
          <w:caps/>
          <w:sz w:val="16"/>
          <w:szCs w:val="16"/>
        </w:rPr>
        <w:tab/>
      </w:r>
    </w:p>
    <w:p w:rsidR="009D4C18" w:rsidRDefault="009D4C18" w:rsidP="004C4E14">
      <w:pPr>
        <w:rPr>
          <w:b/>
        </w:rPr>
      </w:pPr>
      <w:r>
        <w:rPr>
          <w:b/>
          <w:noProof/>
        </w:rPr>
        <w:drawing>
          <wp:anchor distT="0" distB="0" distL="114300" distR="114300" simplePos="0" relativeHeight="251918336" behindDoc="1" locked="0" layoutInCell="1" allowOverlap="1">
            <wp:simplePos x="0" y="0"/>
            <wp:positionH relativeFrom="column">
              <wp:posOffset>-15240</wp:posOffset>
            </wp:positionH>
            <wp:positionV relativeFrom="paragraph">
              <wp:posOffset>180975</wp:posOffset>
            </wp:positionV>
            <wp:extent cx="5774055" cy="1762760"/>
            <wp:effectExtent l="19050" t="0" r="0" b="0"/>
            <wp:wrapTight wrapText="bothSides">
              <wp:wrapPolygon edited="0">
                <wp:start x="-71" y="0"/>
                <wp:lineTo x="-71" y="21476"/>
                <wp:lineTo x="21593" y="21476"/>
                <wp:lineTo x="21593" y="0"/>
                <wp:lineTo x="-71" y="0"/>
              </wp:wrapPolygon>
            </wp:wrapTight>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774055" cy="1762760"/>
                    </a:xfrm>
                    <a:prstGeom prst="rect">
                      <a:avLst/>
                    </a:prstGeom>
                    <a:noFill/>
                    <a:ln w="9525">
                      <a:noFill/>
                      <a:miter lim="800000"/>
                      <a:headEnd/>
                      <a:tailEnd/>
                    </a:ln>
                  </pic:spPr>
                </pic:pic>
              </a:graphicData>
            </a:graphic>
          </wp:anchor>
        </w:drawing>
      </w:r>
      <w:r w:rsidR="004C4E14" w:rsidRPr="003F23E7">
        <w:rPr>
          <w:b/>
        </w:rPr>
        <w:t>Quarterly volume weighted average price (2009-</w:t>
      </w:r>
      <w:r w:rsidR="00C94B93">
        <w:rPr>
          <w:b/>
        </w:rPr>
        <w:t>2013</w:t>
      </w:r>
      <w:r w:rsidR="004C4E14" w:rsidRPr="003F23E7">
        <w:rPr>
          <w:b/>
        </w:rPr>
        <w:t>)</w:t>
      </w:r>
      <w:r w:rsidR="004C4E14" w:rsidRPr="004C4E14">
        <w:rPr>
          <w:b/>
        </w:rPr>
        <w:t xml:space="preserve"> </w:t>
      </w:r>
    </w:p>
    <w:p w:rsidR="007812B7" w:rsidRDefault="007812B7" w:rsidP="008B47DF">
      <w:pPr>
        <w:spacing w:after="0" w:line="160" w:lineRule="exact"/>
        <w:rPr>
          <w:b/>
        </w:rPr>
      </w:pPr>
    </w:p>
    <w:p w:rsidR="002F4ACD" w:rsidRDefault="009D4C18" w:rsidP="00730E97">
      <w:pPr>
        <w:spacing w:after="120"/>
        <w:outlineLvl w:val="0"/>
        <w:rPr>
          <w:b/>
        </w:rPr>
      </w:pPr>
      <w:r>
        <w:rPr>
          <w:b/>
          <w:noProof/>
        </w:rPr>
        <w:drawing>
          <wp:anchor distT="0" distB="0" distL="114300" distR="114300" simplePos="0" relativeHeight="251919360" behindDoc="1" locked="0" layoutInCell="1" allowOverlap="1">
            <wp:simplePos x="0" y="0"/>
            <wp:positionH relativeFrom="column">
              <wp:posOffset>-95885</wp:posOffset>
            </wp:positionH>
            <wp:positionV relativeFrom="paragraph">
              <wp:posOffset>242570</wp:posOffset>
            </wp:positionV>
            <wp:extent cx="5774055" cy="1455420"/>
            <wp:effectExtent l="19050" t="0" r="0" b="0"/>
            <wp:wrapTight wrapText="bothSides">
              <wp:wrapPolygon edited="0">
                <wp:start x="-71" y="0"/>
                <wp:lineTo x="-71" y="21204"/>
                <wp:lineTo x="21593" y="21204"/>
                <wp:lineTo x="21593" y="0"/>
                <wp:lineTo x="-71" y="0"/>
              </wp:wrapPolygon>
            </wp:wrapTigh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774055" cy="1455420"/>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sidR="00974666">
        <w:rPr>
          <w:b/>
          <w:szCs w:val="20"/>
        </w:rPr>
        <w:t>December</w:t>
      </w:r>
      <w:r w:rsidR="000F78D4" w:rsidRPr="00F13A8B">
        <w:rPr>
          <w:b/>
          <w:szCs w:val="20"/>
        </w:rPr>
        <w:t xml:space="preserve"> </w:t>
      </w:r>
      <w:r w:rsidR="000F78D4" w:rsidRPr="004C4E14">
        <w:rPr>
          <w:b/>
          <w:szCs w:val="20"/>
        </w:rPr>
        <w:t>quarter</w:t>
      </w:r>
      <w:r w:rsidR="000F78D4" w:rsidRPr="004C4E14">
        <w:rPr>
          <w:b/>
        </w:rPr>
        <w:t xml:space="preserve"> </w:t>
      </w:r>
      <w:r w:rsidR="00C94B93">
        <w:rPr>
          <w:b/>
        </w:rPr>
        <w:t>2013</w:t>
      </w:r>
      <w:r w:rsidR="000F78D4" w:rsidRPr="004C4E14">
        <w:rPr>
          <w:b/>
        </w:rPr>
        <w:t>)</w:t>
      </w:r>
      <w:r w:rsidR="008B47DF" w:rsidRPr="008B47DF">
        <w:rPr>
          <w:b/>
        </w:rPr>
        <w:t xml:space="preserve"> </w:t>
      </w:r>
    </w:p>
    <w:p w:rsidR="00714984" w:rsidRPr="00A52418" w:rsidRDefault="00E70502" w:rsidP="00D4319E">
      <w:pPr>
        <w:pStyle w:val="TableSource"/>
        <w:spacing w:line="160" w:lineRule="exact"/>
        <w:rPr>
          <w:caps w:val="0"/>
          <w:sz w:val="16"/>
          <w:szCs w:val="16"/>
        </w:rPr>
      </w:pPr>
      <w:r>
        <w:rPr>
          <w:b/>
          <w:sz w:val="16"/>
          <w:szCs w:val="16"/>
        </w:rPr>
        <w:t>N</w:t>
      </w:r>
      <w:r w:rsidR="00714984">
        <w:rPr>
          <w:b/>
          <w:sz w:val="16"/>
          <w:szCs w:val="16"/>
        </w:rPr>
        <w:t xml:space="preserve">OTE: </w:t>
      </w:r>
      <w:r w:rsidR="00714984" w:rsidRPr="00A52418">
        <w:rPr>
          <w:caps w:val="0"/>
          <w:sz w:val="16"/>
          <w:szCs w:val="16"/>
        </w:rPr>
        <w:t xml:space="preserve">NSW </w:t>
      </w:r>
      <w:r w:rsidR="00800480" w:rsidRPr="00A52418">
        <w:rPr>
          <w:caps w:val="0"/>
          <w:sz w:val="16"/>
          <w:szCs w:val="16"/>
        </w:rPr>
        <w:t xml:space="preserve">71Q </w:t>
      </w:r>
      <w:r w:rsidR="00714984" w:rsidRPr="00A52418">
        <w:rPr>
          <w:caps w:val="0"/>
          <w:sz w:val="16"/>
          <w:szCs w:val="16"/>
        </w:rPr>
        <w:t>register data only includes share assignment transfers (71Q). Data on licence transfers (71M) h</w:t>
      </w:r>
      <w:r w:rsidR="00E75A0F" w:rsidRPr="00A52418">
        <w:rPr>
          <w:caps w:val="0"/>
          <w:sz w:val="16"/>
          <w:szCs w:val="16"/>
        </w:rPr>
        <w:t>ave been excluded due to high</w:t>
      </w:r>
      <w:r w:rsidR="00714984" w:rsidRPr="00A52418">
        <w:rPr>
          <w:caps w:val="0"/>
          <w:sz w:val="16"/>
          <w:szCs w:val="16"/>
        </w:rPr>
        <w:t xml:space="preserve"> variability of data. </w:t>
      </w:r>
      <w:r w:rsidR="00333DA0" w:rsidRPr="00A52418">
        <w:rPr>
          <w:caps w:val="0"/>
          <w:sz w:val="16"/>
          <w:szCs w:val="16"/>
        </w:rPr>
        <w:t>The VWAP of 71M</w:t>
      </w:r>
      <w:r w:rsidR="00ED246B" w:rsidRPr="00A52418">
        <w:rPr>
          <w:caps w:val="0"/>
          <w:sz w:val="16"/>
          <w:szCs w:val="16"/>
        </w:rPr>
        <w:t xml:space="preserve"> transfers was $</w:t>
      </w:r>
      <w:r w:rsidR="00A52418" w:rsidRPr="00A52418">
        <w:rPr>
          <w:caps w:val="0"/>
          <w:sz w:val="16"/>
          <w:szCs w:val="16"/>
        </w:rPr>
        <w:t>800</w:t>
      </w:r>
      <w:r w:rsidR="00C1779A" w:rsidRPr="00A52418">
        <w:rPr>
          <w:caps w:val="0"/>
          <w:sz w:val="16"/>
          <w:szCs w:val="16"/>
        </w:rPr>
        <w:t>/ML with one</w:t>
      </w:r>
      <w:r w:rsidR="00333DA0" w:rsidRPr="00A52418">
        <w:rPr>
          <w:caps w:val="0"/>
          <w:sz w:val="16"/>
          <w:szCs w:val="16"/>
        </w:rPr>
        <w:t xml:space="preserve"> relevant transfer for the </w:t>
      </w:r>
      <w:r w:rsidR="00974666" w:rsidRPr="00A52418">
        <w:rPr>
          <w:caps w:val="0"/>
          <w:sz w:val="16"/>
        </w:rPr>
        <w:t>December</w:t>
      </w:r>
      <w:r w:rsidR="00333DA0" w:rsidRPr="00A52418">
        <w:rPr>
          <w:caps w:val="0"/>
          <w:sz w:val="14"/>
          <w:szCs w:val="16"/>
        </w:rPr>
        <w:t xml:space="preserve"> </w:t>
      </w:r>
      <w:r w:rsidR="00333DA0" w:rsidRPr="00A52418">
        <w:rPr>
          <w:caps w:val="0"/>
          <w:sz w:val="16"/>
          <w:szCs w:val="16"/>
        </w:rPr>
        <w:t xml:space="preserve">quarter </w:t>
      </w:r>
      <w:r w:rsidR="00C94B93" w:rsidRPr="00A52418">
        <w:rPr>
          <w:caps w:val="0"/>
          <w:sz w:val="16"/>
          <w:szCs w:val="16"/>
        </w:rPr>
        <w:t>2013</w:t>
      </w:r>
      <w:r w:rsidR="00333DA0" w:rsidRPr="00A52418">
        <w:rPr>
          <w:caps w:val="0"/>
          <w:sz w:val="16"/>
          <w:szCs w:val="16"/>
        </w:rPr>
        <w:t>.</w:t>
      </w:r>
    </w:p>
    <w:p w:rsidR="00714984" w:rsidRDefault="00714984" w:rsidP="00D4319E">
      <w:pPr>
        <w:pStyle w:val="TableSource"/>
        <w:spacing w:line="160" w:lineRule="exact"/>
        <w:rPr>
          <w:caps w:val="0"/>
          <w:sz w:val="16"/>
          <w:szCs w:val="16"/>
        </w:rPr>
      </w:pPr>
      <w:r>
        <w:rPr>
          <w:caps w:val="0"/>
          <w:sz w:val="16"/>
          <w:szCs w:val="16"/>
        </w:rPr>
        <w:t>T</w:t>
      </w:r>
      <w:r w:rsidRPr="00F27B32">
        <w:rPr>
          <w:caps w:val="0"/>
          <w:sz w:val="16"/>
          <w:szCs w:val="16"/>
        </w:rPr>
        <w:t xml:space="preserve">o avoid reporting unrepresentative prices, </w:t>
      </w:r>
      <w:r w:rsidR="00962D69">
        <w:rPr>
          <w:caps w:val="0"/>
          <w:sz w:val="16"/>
          <w:szCs w:val="16"/>
        </w:rPr>
        <w:t>General Security VWAPs (in the S</w:t>
      </w:r>
      <w:r>
        <w:rPr>
          <w:caps w:val="0"/>
          <w:sz w:val="16"/>
          <w:szCs w:val="16"/>
        </w:rPr>
        <w:t>outhern</w:t>
      </w:r>
      <w:r w:rsidRPr="00F27B32">
        <w:rPr>
          <w:caps w:val="0"/>
          <w:sz w:val="16"/>
          <w:szCs w:val="16"/>
        </w:rPr>
        <w:t xml:space="preserve"> </w:t>
      </w:r>
      <w:r w:rsidR="00962D69">
        <w:rPr>
          <w:caps w:val="0"/>
          <w:sz w:val="16"/>
          <w:szCs w:val="16"/>
        </w:rPr>
        <w:t>C</w:t>
      </w:r>
      <w:r>
        <w:rPr>
          <w:caps w:val="0"/>
          <w:sz w:val="16"/>
          <w:szCs w:val="16"/>
        </w:rPr>
        <w:t xml:space="preserve">onnected </w:t>
      </w:r>
      <w:r w:rsidR="00800480">
        <w:rPr>
          <w:caps w:val="0"/>
          <w:sz w:val="16"/>
          <w:szCs w:val="16"/>
        </w:rPr>
        <w:t>System</w:t>
      </w:r>
      <w:r w:rsidRPr="00F27B32">
        <w:rPr>
          <w:caps w:val="0"/>
          <w:sz w:val="16"/>
          <w:szCs w:val="16"/>
        </w:rPr>
        <w:t xml:space="preserve">) exclude transfers </w:t>
      </w:r>
      <w:r w:rsidR="007E526B">
        <w:rPr>
          <w:caps w:val="0"/>
          <w:sz w:val="16"/>
          <w:szCs w:val="16"/>
        </w:rPr>
        <w:t xml:space="preserve">at </w:t>
      </w:r>
      <w:r w:rsidR="00E75A0F">
        <w:rPr>
          <w:caps w:val="0"/>
          <w:sz w:val="16"/>
          <w:szCs w:val="16"/>
        </w:rPr>
        <w:t>under $100</w:t>
      </w:r>
      <w:r w:rsidRPr="00F27B32">
        <w:rPr>
          <w:caps w:val="0"/>
          <w:sz w:val="16"/>
          <w:szCs w:val="16"/>
        </w:rPr>
        <w:t>/ML and over $</w:t>
      </w:r>
      <w:r>
        <w:rPr>
          <w:caps w:val="0"/>
          <w:sz w:val="16"/>
          <w:szCs w:val="16"/>
        </w:rPr>
        <w:t>2,500</w:t>
      </w:r>
      <w:r w:rsidR="00BD5118">
        <w:rPr>
          <w:caps w:val="0"/>
          <w:sz w:val="16"/>
          <w:szCs w:val="16"/>
        </w:rPr>
        <w:t>/ML.</w:t>
      </w:r>
    </w:p>
    <w:p w:rsidR="00C04A23" w:rsidRDefault="000F78D4" w:rsidP="00834BB9">
      <w:pPr>
        <w:pStyle w:val="TableSource"/>
        <w:spacing w:line="160" w:lineRule="exact"/>
      </w:pPr>
      <w:r w:rsidRPr="003A2ED2">
        <w:rPr>
          <w:b/>
          <w:sz w:val="16"/>
          <w:szCs w:val="16"/>
        </w:rPr>
        <w:t>Source:</w:t>
      </w:r>
      <w:r>
        <w:rPr>
          <w:sz w:val="16"/>
          <w:szCs w:val="16"/>
        </w:rPr>
        <w:t xml:space="preserve"> </w:t>
      </w:r>
      <w:r w:rsidRPr="003A2ED2">
        <w:rPr>
          <w:caps w:val="0"/>
          <w:sz w:val="16"/>
          <w:szCs w:val="16"/>
        </w:rPr>
        <w:t>NSW Water Register</w:t>
      </w:r>
      <w:r>
        <w:rPr>
          <w:caps w:val="0"/>
          <w:sz w:val="16"/>
          <w:szCs w:val="16"/>
        </w:rPr>
        <w:t xml:space="preserve">, </w:t>
      </w:r>
      <w:r w:rsidR="008C3577">
        <w:rPr>
          <w:caps w:val="0"/>
          <w:sz w:val="16"/>
          <w:szCs w:val="16"/>
        </w:rPr>
        <w:t>2</w:t>
      </w:r>
      <w:r w:rsidR="008C3577" w:rsidRPr="008C3577">
        <w:rPr>
          <w:caps w:val="0"/>
          <w:sz w:val="16"/>
          <w:szCs w:val="16"/>
          <w:vertAlign w:val="superscript"/>
        </w:rPr>
        <w:t>nd</w:t>
      </w:r>
      <w:r w:rsidR="008C3577">
        <w:rPr>
          <w:caps w:val="0"/>
          <w:sz w:val="16"/>
          <w:szCs w:val="16"/>
        </w:rPr>
        <w:t xml:space="preserve"> </w:t>
      </w:r>
      <w:r w:rsidR="00974666">
        <w:rPr>
          <w:caps w:val="0"/>
          <w:sz w:val="16"/>
          <w:szCs w:val="16"/>
        </w:rPr>
        <w:t>January</w:t>
      </w:r>
      <w:r w:rsidR="000E4429">
        <w:rPr>
          <w:caps w:val="0"/>
          <w:sz w:val="16"/>
          <w:szCs w:val="16"/>
        </w:rPr>
        <w:t xml:space="preserve"> </w:t>
      </w:r>
      <w:r w:rsidR="0009414B">
        <w:rPr>
          <w:caps w:val="0"/>
          <w:sz w:val="16"/>
          <w:szCs w:val="16"/>
        </w:rPr>
        <w:t>201</w:t>
      </w:r>
      <w:r w:rsidR="00E14FBB">
        <w:rPr>
          <w:caps w:val="0"/>
          <w:sz w:val="16"/>
          <w:szCs w:val="16"/>
        </w:rPr>
        <w:t>4</w:t>
      </w:r>
      <w:r w:rsidRPr="003A2ED2">
        <w:rPr>
          <w:caps w:val="0"/>
          <w:sz w:val="16"/>
          <w:szCs w:val="16"/>
        </w:rPr>
        <w:t xml:space="preserve"> at: </w:t>
      </w:r>
      <w:hyperlink r:id="rId16" w:history="1">
        <w:r w:rsidRPr="003A2ED2">
          <w:rPr>
            <w:caps w:val="0"/>
            <w:sz w:val="16"/>
            <w:szCs w:val="16"/>
          </w:rPr>
          <w:t>http://registers.water.nsw.gov.au/wma/WaterShareIntraWSLocSearch.jsp?selectedRegister=WaterShare</w:t>
        </w:r>
      </w:hyperlink>
    </w:p>
    <w:p w:rsidR="000F78D4" w:rsidRPr="00F27B32" w:rsidRDefault="000F78D4" w:rsidP="00834BB9">
      <w:pPr>
        <w:pStyle w:val="TableSource"/>
        <w:spacing w:line="160" w:lineRule="exact"/>
        <w:rPr>
          <w:caps w:val="0"/>
          <w:sz w:val="16"/>
          <w:szCs w:val="16"/>
        </w:rPr>
      </w:pPr>
    </w:p>
    <w:p w:rsidR="0093269B" w:rsidRPr="00F27B32" w:rsidRDefault="00121936" w:rsidP="005C2B93">
      <w:pPr>
        <w:spacing w:after="120"/>
        <w:outlineLvl w:val="0"/>
        <w:rPr>
          <w:b/>
        </w:rPr>
      </w:pPr>
      <w:bookmarkStart w:id="16" w:name="_Toc329330543"/>
      <w:bookmarkStart w:id="17" w:name="_Toc343767644"/>
      <w:r w:rsidRPr="00F27B32">
        <w:rPr>
          <w:b/>
        </w:rPr>
        <w:t>Water b</w:t>
      </w:r>
      <w:r w:rsidR="0093269B" w:rsidRPr="00F27B32">
        <w:rPr>
          <w:b/>
        </w:rPr>
        <w:t>roker and trading exchanges prices</w:t>
      </w:r>
      <w:bookmarkEnd w:id="16"/>
      <w:bookmarkEnd w:id="17"/>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AB6B84" w:rsidRDefault="000F78D4" w:rsidP="009C5E9A">
            <w:pPr>
              <w:spacing w:before="60" w:after="60"/>
              <w:rPr>
                <w:sz w:val="18"/>
                <w:szCs w:val="18"/>
              </w:rPr>
            </w:pPr>
            <w:r w:rsidRPr="00AB6B84">
              <w:rPr>
                <w:sz w:val="18"/>
                <w:szCs w:val="18"/>
              </w:rPr>
              <w:t xml:space="preserve">Broker </w:t>
            </w:r>
            <w:r w:rsidR="00974666">
              <w:rPr>
                <w:sz w:val="18"/>
              </w:rPr>
              <w:t>December</w:t>
            </w:r>
            <w:r w:rsidRPr="00AB6B84">
              <w:rPr>
                <w:sz w:val="18"/>
                <w:szCs w:val="18"/>
              </w:rPr>
              <w:t xml:space="preserve"> </w:t>
            </w:r>
            <w:r w:rsidR="00C94B93" w:rsidRPr="00AB6B84">
              <w:rPr>
                <w:sz w:val="18"/>
                <w:szCs w:val="18"/>
              </w:rPr>
              <w:t>2013</w:t>
            </w:r>
            <w:r w:rsidRPr="00AB6B84">
              <w:rPr>
                <w:sz w:val="18"/>
                <w:szCs w:val="18"/>
              </w:rPr>
              <w:t xml:space="preserve"> buyer bid price ($/ML)</w:t>
            </w:r>
          </w:p>
        </w:tc>
        <w:tc>
          <w:tcPr>
            <w:tcW w:w="2976" w:type="dxa"/>
          </w:tcPr>
          <w:p w:rsidR="00AC5C04" w:rsidRPr="00230F08" w:rsidRDefault="00157E4F" w:rsidP="00080A2E">
            <w:pPr>
              <w:spacing w:before="60" w:after="60"/>
              <w:rPr>
                <w:sz w:val="18"/>
                <w:szCs w:val="18"/>
              </w:rPr>
            </w:pPr>
            <w:r>
              <w:rPr>
                <w:sz w:val="18"/>
                <w:szCs w:val="18"/>
              </w:rPr>
              <w:t>700</w:t>
            </w:r>
            <w:r w:rsidR="00AC5C04" w:rsidRPr="00230F08">
              <w:rPr>
                <w:sz w:val="18"/>
                <w:szCs w:val="18"/>
              </w:rPr>
              <w:t xml:space="preserve"> – 850</w:t>
            </w:r>
          </w:p>
        </w:tc>
      </w:tr>
      <w:tr w:rsidR="000F78D4" w:rsidRPr="003F23E7" w:rsidTr="00080A2E">
        <w:tc>
          <w:tcPr>
            <w:tcW w:w="6096" w:type="dxa"/>
            <w:shd w:val="clear" w:color="auto" w:fill="D9D9D9" w:themeFill="background1" w:themeFillShade="D9"/>
          </w:tcPr>
          <w:p w:rsidR="000F78D4" w:rsidRPr="00AB6B84" w:rsidRDefault="000F78D4" w:rsidP="009C5E9A">
            <w:pPr>
              <w:spacing w:before="60" w:after="60"/>
              <w:rPr>
                <w:sz w:val="18"/>
                <w:szCs w:val="18"/>
              </w:rPr>
            </w:pPr>
            <w:r w:rsidRPr="00AB6B84">
              <w:rPr>
                <w:sz w:val="18"/>
                <w:szCs w:val="18"/>
              </w:rPr>
              <w:t xml:space="preserve">Broker </w:t>
            </w:r>
            <w:r w:rsidR="00974666">
              <w:rPr>
                <w:sz w:val="18"/>
              </w:rPr>
              <w:t>December</w:t>
            </w:r>
            <w:r w:rsidRPr="00AB6B84">
              <w:rPr>
                <w:sz w:val="18"/>
                <w:szCs w:val="18"/>
              </w:rPr>
              <w:t xml:space="preserve"> </w:t>
            </w:r>
            <w:r w:rsidR="00C94B93" w:rsidRPr="00AB6B84">
              <w:rPr>
                <w:sz w:val="18"/>
                <w:szCs w:val="18"/>
              </w:rPr>
              <w:t>2013</w:t>
            </w:r>
            <w:r w:rsidRPr="00AB6B84">
              <w:rPr>
                <w:sz w:val="18"/>
                <w:szCs w:val="18"/>
              </w:rPr>
              <w:t xml:space="preserve"> seller offer price ($/ML)</w:t>
            </w:r>
          </w:p>
        </w:tc>
        <w:tc>
          <w:tcPr>
            <w:tcW w:w="2976" w:type="dxa"/>
          </w:tcPr>
          <w:p w:rsidR="00AC5C04" w:rsidRPr="00230F08" w:rsidRDefault="00AC5C04" w:rsidP="00AC5C04">
            <w:pPr>
              <w:spacing w:before="60" w:after="60"/>
              <w:rPr>
                <w:sz w:val="18"/>
                <w:szCs w:val="18"/>
              </w:rPr>
            </w:pPr>
            <w:r w:rsidRPr="00230F08">
              <w:rPr>
                <w:sz w:val="18"/>
                <w:szCs w:val="18"/>
              </w:rPr>
              <w:t xml:space="preserve">800 – </w:t>
            </w:r>
            <w:r w:rsidR="00575A40">
              <w:rPr>
                <w:sz w:val="18"/>
                <w:szCs w:val="18"/>
              </w:rPr>
              <w:t>900</w:t>
            </w:r>
          </w:p>
        </w:tc>
      </w:tr>
      <w:tr w:rsidR="000F78D4" w:rsidRPr="003F23E7" w:rsidTr="00080A2E">
        <w:tc>
          <w:tcPr>
            <w:tcW w:w="6096" w:type="dxa"/>
            <w:shd w:val="clear" w:color="auto" w:fill="D9D9D9" w:themeFill="background1" w:themeFillShade="D9"/>
          </w:tcPr>
          <w:p w:rsidR="000F78D4" w:rsidRPr="003F23E7" w:rsidRDefault="000F78D4" w:rsidP="009C5E9A">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B04721" w:rsidRDefault="000C5BFA" w:rsidP="002D1234">
            <w:pPr>
              <w:spacing w:before="60" w:after="60"/>
              <w:rPr>
                <w:sz w:val="18"/>
                <w:szCs w:val="18"/>
              </w:rPr>
            </w:pPr>
            <w:r>
              <w:rPr>
                <w:sz w:val="18"/>
                <w:szCs w:val="18"/>
              </w:rPr>
              <w:t>750</w:t>
            </w:r>
            <w:r w:rsidR="00B96204" w:rsidRPr="00B04721">
              <w:rPr>
                <w:sz w:val="18"/>
                <w:szCs w:val="18"/>
              </w:rPr>
              <w:t xml:space="preserve"> – </w:t>
            </w:r>
            <w:r w:rsidR="00B04721" w:rsidRPr="00B04721">
              <w:rPr>
                <w:sz w:val="18"/>
                <w:szCs w:val="18"/>
              </w:rPr>
              <w:t>8</w:t>
            </w:r>
            <w:r>
              <w:rPr>
                <w:sz w:val="18"/>
                <w:szCs w:val="18"/>
              </w:rPr>
              <w:t>95</w:t>
            </w:r>
          </w:p>
        </w:tc>
      </w:tr>
      <w:tr w:rsidR="000F78D4" w:rsidRPr="003F23E7" w:rsidTr="00080A2E">
        <w:tc>
          <w:tcPr>
            <w:tcW w:w="6096" w:type="dxa"/>
            <w:shd w:val="clear" w:color="auto" w:fill="D9D9D9" w:themeFill="background1" w:themeFillShade="D9"/>
          </w:tcPr>
          <w:p w:rsidR="000F78D4" w:rsidRPr="003F23E7" w:rsidRDefault="000F78D4" w:rsidP="009C5E9A">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B04721" w:rsidRDefault="00B96204" w:rsidP="000C5BFA">
            <w:pPr>
              <w:spacing w:before="60" w:after="60"/>
              <w:rPr>
                <w:sz w:val="18"/>
                <w:szCs w:val="18"/>
              </w:rPr>
            </w:pPr>
            <w:r w:rsidRPr="00B04721">
              <w:rPr>
                <w:sz w:val="18"/>
                <w:szCs w:val="18"/>
              </w:rPr>
              <w:t xml:space="preserve">750 – </w:t>
            </w:r>
            <w:r w:rsidR="000C5BFA">
              <w:rPr>
                <w:sz w:val="18"/>
                <w:szCs w:val="18"/>
              </w:rPr>
              <w:t>800</w:t>
            </w:r>
          </w:p>
        </w:tc>
      </w:tr>
    </w:tbl>
    <w:p w:rsidR="00335FF1" w:rsidRDefault="00335FF1" w:rsidP="00335FF1">
      <w:pPr>
        <w:spacing w:after="0" w:line="160" w:lineRule="exact"/>
        <w:rPr>
          <w:b/>
          <w:sz w:val="16"/>
          <w:szCs w:val="16"/>
        </w:rPr>
      </w:pPr>
    </w:p>
    <w:p w:rsidR="00BD5118" w:rsidRPr="00E52E61" w:rsidRDefault="00BD5118" w:rsidP="00BD5118">
      <w:pPr>
        <w:spacing w:line="160" w:lineRule="exact"/>
        <w:rPr>
          <w:sz w:val="16"/>
          <w:szCs w:val="16"/>
        </w:rPr>
      </w:pPr>
      <w:r w:rsidRPr="00600393">
        <w:rPr>
          <w:b/>
          <w:sz w:val="16"/>
          <w:szCs w:val="16"/>
        </w:rPr>
        <w:t>SOURCE:</w:t>
      </w:r>
      <w:r w:rsidRPr="00600393">
        <w:rPr>
          <w:sz w:val="16"/>
          <w:szCs w:val="16"/>
        </w:rPr>
        <w:t xml:space="preserve"> Broker prices sourced from brokers operating in this region. Water exchange data were sourced on the </w:t>
      </w:r>
      <w:r w:rsidR="000A2CF4">
        <w:rPr>
          <w:sz w:val="16"/>
          <w:szCs w:val="16"/>
        </w:rPr>
        <w:t>3</w:t>
      </w:r>
      <w:r w:rsidR="000A2CF4" w:rsidRPr="000A2CF4">
        <w:rPr>
          <w:sz w:val="16"/>
          <w:szCs w:val="16"/>
          <w:vertAlign w:val="superscript"/>
        </w:rPr>
        <w:t>rd</w:t>
      </w:r>
      <w:r w:rsidR="000A2CF4">
        <w:rPr>
          <w:sz w:val="16"/>
          <w:szCs w:val="16"/>
        </w:rPr>
        <w:t xml:space="preserve"> </w:t>
      </w:r>
      <w:r w:rsidR="00974666" w:rsidRPr="00267E5A">
        <w:rPr>
          <w:sz w:val="16"/>
        </w:rPr>
        <w:t>January</w:t>
      </w:r>
      <w:r w:rsidR="00F13A8B" w:rsidRPr="00267E5A">
        <w:rPr>
          <w:sz w:val="16"/>
          <w:szCs w:val="16"/>
        </w:rPr>
        <w:t xml:space="preserve"> </w:t>
      </w:r>
      <w:r w:rsidR="00AB6B84" w:rsidRPr="00267E5A">
        <w:rPr>
          <w:sz w:val="16"/>
          <w:szCs w:val="16"/>
        </w:rPr>
        <w:t>2</w:t>
      </w:r>
      <w:r w:rsidR="00AB6B84" w:rsidRPr="00267E5A">
        <w:rPr>
          <w:caps/>
          <w:sz w:val="16"/>
          <w:szCs w:val="16"/>
        </w:rPr>
        <w:t>01</w:t>
      </w:r>
      <w:r w:rsidR="00982EB2">
        <w:rPr>
          <w:caps/>
          <w:sz w:val="16"/>
          <w:szCs w:val="16"/>
        </w:rPr>
        <w:t>4</w:t>
      </w:r>
      <w:r w:rsidRPr="00600393">
        <w:rPr>
          <w:sz w:val="16"/>
          <w:szCs w:val="16"/>
        </w:rPr>
        <w:t xml:space="preserve"> from </w:t>
      </w:r>
      <w:hyperlink r:id="rId17" w:history="1">
        <w:r w:rsidR="000A2CF4" w:rsidRPr="000A2CF4">
          <w:rPr>
            <w:rStyle w:val="Hyperlink"/>
            <w:sz w:val="16"/>
          </w:rPr>
          <w:t>http://www.ruralcowater.com.au/water-markets/</w:t>
        </w:r>
      </w:hyperlink>
      <w:r w:rsidR="00391362">
        <w:rPr>
          <w:sz w:val="16"/>
          <w:szCs w:val="16"/>
        </w:rPr>
        <w:t xml:space="preserve">, </w:t>
      </w:r>
      <w:hyperlink r:id="rId18" w:history="1">
        <w:r w:rsidRPr="00600393">
          <w:rPr>
            <w:rStyle w:val="Hyperlink"/>
            <w:sz w:val="16"/>
            <w:szCs w:val="16"/>
          </w:rPr>
          <w:t>www.swex.com.au</w:t>
        </w:r>
      </w:hyperlink>
      <w:r w:rsidRPr="00E52E61">
        <w:rPr>
          <w:sz w:val="16"/>
          <w:szCs w:val="16"/>
        </w:rPr>
        <w:t xml:space="preserve"> </w:t>
      </w:r>
      <w:r w:rsidR="00391362">
        <w:rPr>
          <w:sz w:val="16"/>
          <w:szCs w:val="16"/>
        </w:rPr>
        <w:t xml:space="preserve">and </w:t>
      </w:r>
      <w:hyperlink r:id="rId19" w:history="1">
        <w:r w:rsidR="00391362" w:rsidRPr="00D46F69">
          <w:rPr>
            <w:rStyle w:val="Hyperlink"/>
            <w:sz w:val="16"/>
            <w:szCs w:val="16"/>
          </w:rPr>
          <w:t>http://www.wilkswater.com.au</w:t>
        </w:r>
      </w:hyperlink>
    </w:p>
    <w:p w:rsidR="00E52E61" w:rsidRPr="00E52E61" w:rsidRDefault="00E52E61" w:rsidP="00335FF1">
      <w:pPr>
        <w:spacing w:after="0" w:line="160" w:lineRule="exact"/>
        <w:rPr>
          <w:sz w:val="16"/>
          <w:szCs w:val="16"/>
        </w:rPr>
      </w:pPr>
      <w:r w:rsidRPr="00E52E61">
        <w:rPr>
          <w:sz w:val="16"/>
          <w:szCs w:val="16"/>
        </w:rPr>
        <w:t xml:space="preserve"> </w:t>
      </w:r>
    </w:p>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51"/>
        <w:gridCol w:w="1019"/>
      </w:tblGrid>
      <w:tr w:rsidR="009404FF" w:rsidRPr="00F27B32" w:rsidTr="009404FF">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9404FF" w:rsidRPr="00F27B32" w:rsidTr="008D6C34">
              <w:tc>
                <w:tcPr>
                  <w:tcW w:w="7371" w:type="dxa"/>
                  <w:shd w:val="clear" w:color="auto" w:fill="auto"/>
                </w:tcPr>
                <w:p w:rsidR="009404FF" w:rsidRPr="00F27B32" w:rsidRDefault="009404FF" w:rsidP="00850F5E">
                  <w:pPr>
                    <w:pStyle w:val="Heading1"/>
                    <w:outlineLvl w:val="0"/>
                  </w:pPr>
                  <w:bookmarkStart w:id="18" w:name="_Toc303353429"/>
                  <w:bookmarkStart w:id="19" w:name="_Toc343767645"/>
                  <w:r w:rsidRPr="00F27B32">
                    <w:lastRenderedPageBreak/>
                    <w:t xml:space="preserve">NSW Murray </w:t>
                  </w:r>
                  <w:r w:rsidR="00FD5525">
                    <w:t>High Security</w:t>
                  </w:r>
                  <w:bookmarkEnd w:id="18"/>
                  <w:bookmarkEnd w:id="19"/>
                  <w:r w:rsidRPr="00F27B32">
                    <w:t xml:space="preserve"> </w:t>
                  </w:r>
                </w:p>
              </w:tc>
            </w:tr>
          </w:tbl>
          <w:p w:rsidR="009404FF" w:rsidRPr="00F27B32" w:rsidRDefault="009404FF" w:rsidP="008D6C34"/>
        </w:tc>
        <w:tc>
          <w:tcPr>
            <w:tcW w:w="1751" w:type="dxa"/>
            <w:tcBorders>
              <w:bottom w:val="single" w:sz="4" w:space="0" w:color="auto"/>
            </w:tcBorders>
            <w:shd w:val="clear" w:color="auto" w:fill="FFD300"/>
            <w:vAlign w:val="bottom"/>
          </w:tcPr>
          <w:p w:rsidR="009404FF" w:rsidRPr="00F27B32" w:rsidRDefault="005C4628" w:rsidP="00850F5E">
            <w:pPr>
              <w:pStyle w:val="Chapternumber"/>
            </w:pPr>
            <w:bookmarkStart w:id="20" w:name="_Toc303676136"/>
            <w:bookmarkEnd w:id="20"/>
            <w:r w:rsidRPr="00F27B32">
              <w:t>3</w:t>
            </w:r>
          </w:p>
        </w:tc>
        <w:tc>
          <w:tcPr>
            <w:tcW w:w="1019" w:type="dxa"/>
            <w:tcBorders>
              <w:bottom w:val="single" w:sz="4" w:space="0" w:color="auto"/>
            </w:tcBorders>
            <w:shd w:val="clear" w:color="auto" w:fill="FFD300"/>
          </w:tcPr>
          <w:p w:rsidR="009404FF" w:rsidRPr="00F27B32" w:rsidRDefault="009404FF" w:rsidP="008D6C34">
            <w:pPr>
              <w:pStyle w:val="spacer"/>
            </w:pPr>
          </w:p>
        </w:tc>
      </w:tr>
      <w:tr w:rsidR="009404FF" w:rsidRPr="00F27B32" w:rsidTr="009404FF">
        <w:trPr>
          <w:trHeight w:val="473"/>
        </w:trPr>
        <w:tc>
          <w:tcPr>
            <w:tcW w:w="9200" w:type="dxa"/>
            <w:gridSpan w:val="2"/>
            <w:tcBorders>
              <w:top w:val="single" w:sz="4" w:space="0" w:color="auto"/>
            </w:tcBorders>
            <w:shd w:val="clear" w:color="auto" w:fill="FFD300"/>
            <w:tcMar>
              <w:top w:w="0" w:type="dxa"/>
              <w:bottom w:w="0" w:type="dxa"/>
              <w:right w:w="0" w:type="dxa"/>
            </w:tcMar>
          </w:tcPr>
          <w:p w:rsidR="009404FF" w:rsidRPr="00F27B32" w:rsidRDefault="009404FF" w:rsidP="008D6C34">
            <w:pPr>
              <w:pStyle w:val="spacer"/>
            </w:pPr>
          </w:p>
        </w:tc>
        <w:tc>
          <w:tcPr>
            <w:tcW w:w="1019" w:type="dxa"/>
            <w:tcBorders>
              <w:top w:val="single" w:sz="4" w:space="0" w:color="auto"/>
            </w:tcBorders>
            <w:shd w:val="clear" w:color="auto" w:fill="FFD300"/>
          </w:tcPr>
          <w:p w:rsidR="009404FF" w:rsidRPr="00F27B32" w:rsidRDefault="009404FF" w:rsidP="008D6C34">
            <w:pPr>
              <w:pStyle w:val="spacer"/>
            </w:pPr>
          </w:p>
        </w:tc>
      </w:tr>
    </w:tbl>
    <w:p w:rsidR="009404FF" w:rsidRPr="00F27B32" w:rsidRDefault="009404FF" w:rsidP="00D4319E">
      <w:pPr>
        <w:spacing w:after="0" w:line="160" w:lineRule="exact"/>
      </w:pPr>
    </w:p>
    <w:p w:rsidR="00CA52A0" w:rsidRDefault="00CA52A0" w:rsidP="00D4319E">
      <w:pPr>
        <w:spacing w:after="0" w:line="160" w:lineRule="exact"/>
        <w:rPr>
          <w:b/>
        </w:rPr>
      </w:pPr>
      <w:bookmarkStart w:id="21" w:name="_Toc329330545"/>
      <w:r w:rsidRPr="00F27B32">
        <w:rPr>
          <w:b/>
        </w:rPr>
        <w:t>Water register prices</w:t>
      </w:r>
      <w:bookmarkEnd w:id="21"/>
    </w:p>
    <w:p w:rsidR="00D4319E" w:rsidRPr="00F27B32" w:rsidRDefault="00D4319E" w:rsidP="00D4319E">
      <w:pPr>
        <w:spacing w:after="0" w:line="160" w:lineRule="exact"/>
        <w:rPr>
          <w:b/>
        </w:rPr>
      </w:pP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F13A8B" w:rsidRPr="003F23E7">
              <w:rPr>
                <w:sz w:val="18"/>
                <w:szCs w:val="18"/>
              </w:rPr>
              <w:t xml:space="preserve"> </w:t>
            </w:r>
            <w:r w:rsidR="00256F4E" w:rsidRPr="003F23E7">
              <w:rPr>
                <w:sz w:val="18"/>
                <w:szCs w:val="18"/>
              </w:rPr>
              <w:t xml:space="preserve">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6550B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256F4E" w:rsidRPr="003F23E7" w:rsidTr="00C06B11">
        <w:trPr>
          <w:trHeight w:val="432"/>
        </w:trPr>
        <w:tc>
          <w:tcPr>
            <w:tcW w:w="1418" w:type="dxa"/>
            <w:tcBorders>
              <w:right w:val="nil"/>
            </w:tcBorders>
            <w:vAlign w:val="bottom"/>
          </w:tcPr>
          <w:p w:rsidR="00256F4E" w:rsidRPr="00784A81" w:rsidRDefault="004D3C36" w:rsidP="00C06B11">
            <w:pPr>
              <w:jc w:val="center"/>
            </w:pPr>
            <w:r w:rsidRPr="00784A81">
              <w:t>1,</w:t>
            </w:r>
            <w:r w:rsidR="00E43206" w:rsidRPr="00784A81">
              <w:t>615</w:t>
            </w:r>
          </w:p>
        </w:tc>
        <w:tc>
          <w:tcPr>
            <w:tcW w:w="1559" w:type="dxa"/>
            <w:tcBorders>
              <w:left w:val="nil"/>
              <w:right w:val="nil"/>
            </w:tcBorders>
            <w:vAlign w:val="bottom"/>
          </w:tcPr>
          <w:p w:rsidR="00256F4E" w:rsidRPr="00784A81" w:rsidRDefault="004D3C36" w:rsidP="00C06B11">
            <w:pPr>
              <w:jc w:val="center"/>
            </w:pPr>
            <w:r w:rsidRPr="00784A81">
              <w:t>1,</w:t>
            </w:r>
            <w:r w:rsidR="00E43206" w:rsidRPr="00784A81">
              <w:t>599</w:t>
            </w:r>
          </w:p>
        </w:tc>
        <w:tc>
          <w:tcPr>
            <w:tcW w:w="992" w:type="dxa"/>
            <w:tcBorders>
              <w:left w:val="nil"/>
              <w:right w:val="nil"/>
            </w:tcBorders>
            <w:vAlign w:val="bottom"/>
          </w:tcPr>
          <w:p w:rsidR="00256F4E" w:rsidRPr="00784A81" w:rsidRDefault="004D3C36" w:rsidP="0062050B">
            <w:pPr>
              <w:jc w:val="center"/>
            </w:pPr>
            <w:r w:rsidRPr="00784A81">
              <w:t>1,</w:t>
            </w:r>
            <w:r w:rsidR="00E43206" w:rsidRPr="00784A81">
              <w:t>705</w:t>
            </w:r>
          </w:p>
        </w:tc>
        <w:tc>
          <w:tcPr>
            <w:tcW w:w="851" w:type="dxa"/>
            <w:tcBorders>
              <w:left w:val="nil"/>
              <w:right w:val="nil"/>
            </w:tcBorders>
            <w:vAlign w:val="bottom"/>
          </w:tcPr>
          <w:p w:rsidR="00256F4E" w:rsidRPr="00784A81" w:rsidRDefault="004D3C36" w:rsidP="00C06B11">
            <w:pPr>
              <w:jc w:val="center"/>
            </w:pPr>
            <w:r w:rsidRPr="00784A81">
              <w:t>1,5</w:t>
            </w:r>
            <w:r w:rsidR="00E43206" w:rsidRPr="00784A81">
              <w:t>80</w:t>
            </w:r>
          </w:p>
        </w:tc>
        <w:tc>
          <w:tcPr>
            <w:tcW w:w="850" w:type="dxa"/>
            <w:tcBorders>
              <w:left w:val="nil"/>
              <w:right w:val="nil"/>
            </w:tcBorders>
            <w:vAlign w:val="bottom"/>
          </w:tcPr>
          <w:p w:rsidR="00256F4E" w:rsidRPr="00784A81" w:rsidRDefault="004D3C36" w:rsidP="00C06B11">
            <w:pPr>
              <w:jc w:val="center"/>
            </w:pPr>
            <w:r w:rsidRPr="00784A81">
              <w:t>1,</w:t>
            </w:r>
            <w:r w:rsidR="00E43206" w:rsidRPr="00784A81">
              <w:t>600</w:t>
            </w:r>
          </w:p>
        </w:tc>
        <w:tc>
          <w:tcPr>
            <w:tcW w:w="1843" w:type="dxa"/>
            <w:tcBorders>
              <w:left w:val="nil"/>
              <w:right w:val="nil"/>
            </w:tcBorders>
            <w:vAlign w:val="bottom"/>
          </w:tcPr>
          <w:p w:rsidR="00256F4E" w:rsidRPr="00784A81" w:rsidRDefault="00E43206" w:rsidP="00C06B11">
            <w:pPr>
              <w:jc w:val="center"/>
            </w:pPr>
            <w:r w:rsidRPr="00784A81">
              <w:t>421</w:t>
            </w:r>
          </w:p>
        </w:tc>
        <w:tc>
          <w:tcPr>
            <w:tcW w:w="1559" w:type="dxa"/>
            <w:tcBorders>
              <w:left w:val="nil"/>
            </w:tcBorders>
            <w:vAlign w:val="bottom"/>
          </w:tcPr>
          <w:p w:rsidR="00256F4E" w:rsidRPr="00784A81" w:rsidRDefault="00E43206" w:rsidP="00C06B11">
            <w:pPr>
              <w:jc w:val="center"/>
            </w:pPr>
            <w:r w:rsidRPr="00784A81">
              <w:t>5</w:t>
            </w:r>
          </w:p>
        </w:tc>
      </w:tr>
    </w:tbl>
    <w:p w:rsidR="00D4319E" w:rsidRDefault="00D4319E" w:rsidP="00D4319E">
      <w:pPr>
        <w:pStyle w:val="TableSource"/>
        <w:spacing w:line="160" w:lineRule="exact"/>
        <w:rPr>
          <w:b/>
          <w:sz w:val="16"/>
          <w:szCs w:val="16"/>
        </w:rPr>
      </w:pPr>
    </w:p>
    <w:p w:rsidR="004D3C36" w:rsidRDefault="006038FE" w:rsidP="006D2FF4">
      <w:pPr>
        <w:rPr>
          <w:b/>
        </w:rPr>
      </w:pPr>
      <w:r>
        <w:rPr>
          <w:b/>
          <w:noProof/>
        </w:rPr>
        <w:drawing>
          <wp:anchor distT="0" distB="0" distL="114300" distR="114300" simplePos="0" relativeHeight="251920384" behindDoc="0" locked="0" layoutInCell="1" allowOverlap="1">
            <wp:simplePos x="0" y="0"/>
            <wp:positionH relativeFrom="column">
              <wp:posOffset>-114935</wp:posOffset>
            </wp:positionH>
            <wp:positionV relativeFrom="paragraph">
              <wp:posOffset>212725</wp:posOffset>
            </wp:positionV>
            <wp:extent cx="5763895" cy="1682750"/>
            <wp:effectExtent l="19050" t="0" r="8255" b="0"/>
            <wp:wrapSquare wrapText="bothSides"/>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763895" cy="1682750"/>
                    </a:xfrm>
                    <a:prstGeom prst="rect">
                      <a:avLst/>
                    </a:prstGeom>
                    <a:noFill/>
                    <a:ln w="9525">
                      <a:noFill/>
                      <a:miter lim="800000"/>
                      <a:headEnd/>
                      <a:tailEnd/>
                    </a:ln>
                  </pic:spPr>
                </pic:pic>
              </a:graphicData>
            </a:graphic>
          </wp:anchor>
        </w:drawing>
      </w:r>
      <w:r w:rsidR="00D4319E" w:rsidRPr="003F23E7">
        <w:rPr>
          <w:b/>
        </w:rPr>
        <w:t>Quarterly volume weighted average price (2009-</w:t>
      </w:r>
      <w:r w:rsidR="00C94B93">
        <w:rPr>
          <w:b/>
        </w:rPr>
        <w:t>2013</w:t>
      </w:r>
      <w:r w:rsidR="00D4319E" w:rsidRPr="003F23E7">
        <w:rPr>
          <w:b/>
        </w:rPr>
        <w:t>)</w:t>
      </w:r>
    </w:p>
    <w:p w:rsidR="00323BD8" w:rsidRDefault="00323BD8" w:rsidP="006D2FF4">
      <w:pPr>
        <w:rPr>
          <w:b/>
        </w:rPr>
      </w:pPr>
    </w:p>
    <w:p w:rsidR="00323BD8" w:rsidRPr="00F32A99" w:rsidRDefault="00F32A99" w:rsidP="00F32A99">
      <w:pPr>
        <w:rPr>
          <w:b/>
        </w:rPr>
      </w:pPr>
      <w:r>
        <w:rPr>
          <w:b/>
          <w:noProof/>
        </w:rPr>
        <w:drawing>
          <wp:anchor distT="0" distB="0" distL="114300" distR="114300" simplePos="0" relativeHeight="251921408" behindDoc="1" locked="0" layoutInCell="1" allowOverlap="1">
            <wp:simplePos x="0" y="0"/>
            <wp:positionH relativeFrom="column">
              <wp:posOffset>-114935</wp:posOffset>
            </wp:positionH>
            <wp:positionV relativeFrom="paragraph">
              <wp:posOffset>260350</wp:posOffset>
            </wp:positionV>
            <wp:extent cx="5763895" cy="1924050"/>
            <wp:effectExtent l="19050" t="0" r="8255" b="0"/>
            <wp:wrapTight wrapText="bothSides">
              <wp:wrapPolygon edited="0">
                <wp:start x="-71" y="0"/>
                <wp:lineTo x="-71" y="21386"/>
                <wp:lineTo x="21631" y="21386"/>
                <wp:lineTo x="21631" y="0"/>
                <wp:lineTo x="-71" y="0"/>
              </wp:wrapPolygon>
            </wp:wrapTight>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5763895" cy="1924050"/>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sidR="00974666">
        <w:rPr>
          <w:b/>
          <w:szCs w:val="20"/>
        </w:rPr>
        <w:t>December</w:t>
      </w:r>
      <w:r w:rsidR="000F78D4" w:rsidRPr="00F13A8B">
        <w:rPr>
          <w:b/>
          <w:szCs w:val="20"/>
        </w:rPr>
        <w:t xml:space="preserve"> </w:t>
      </w:r>
      <w:r w:rsidR="000F78D4" w:rsidRPr="004C4E14">
        <w:rPr>
          <w:b/>
          <w:szCs w:val="20"/>
        </w:rPr>
        <w:t>quarter</w:t>
      </w:r>
      <w:r w:rsidR="000F78D4" w:rsidRPr="004C4E14">
        <w:rPr>
          <w:b/>
        </w:rPr>
        <w:t xml:space="preserve"> </w:t>
      </w:r>
      <w:r w:rsidR="00C94B93">
        <w:rPr>
          <w:b/>
        </w:rPr>
        <w:t>2013</w:t>
      </w:r>
      <w:r w:rsidR="000F78D4" w:rsidRPr="004C4E14">
        <w:rPr>
          <w:b/>
        </w:rPr>
        <w:t>)</w:t>
      </w:r>
    </w:p>
    <w:p w:rsidR="0000104C" w:rsidRPr="00EB469B" w:rsidRDefault="00A7372C" w:rsidP="00EB469B">
      <w:pPr>
        <w:spacing w:after="0" w:line="240" w:lineRule="auto"/>
        <w:rPr>
          <w:b/>
          <w:color w:val="FF0000"/>
        </w:rPr>
      </w:pPr>
      <w:r>
        <w:rPr>
          <w:b/>
          <w:sz w:val="16"/>
          <w:szCs w:val="16"/>
        </w:rPr>
        <w:t xml:space="preserve">NOTE: </w:t>
      </w:r>
      <w:r w:rsidRPr="005C54BF">
        <w:rPr>
          <w:sz w:val="16"/>
          <w:szCs w:val="16"/>
        </w:rPr>
        <w:t xml:space="preserve">NSW </w:t>
      </w:r>
      <w:r w:rsidR="00BD1845" w:rsidRPr="005C54BF">
        <w:rPr>
          <w:sz w:val="16"/>
          <w:szCs w:val="16"/>
        </w:rPr>
        <w:t xml:space="preserve">71Q </w:t>
      </w:r>
      <w:r w:rsidRPr="005C54BF">
        <w:rPr>
          <w:sz w:val="16"/>
          <w:szCs w:val="16"/>
        </w:rPr>
        <w:t>register data only includes share assignment transfers (71Q). Data on licence transfers (71M) hav</w:t>
      </w:r>
      <w:r w:rsidR="00E75A0F" w:rsidRPr="005C54BF">
        <w:rPr>
          <w:sz w:val="16"/>
          <w:szCs w:val="16"/>
        </w:rPr>
        <w:t>e been excluded due to high</w:t>
      </w:r>
      <w:r w:rsidRPr="005C54BF">
        <w:rPr>
          <w:sz w:val="16"/>
          <w:szCs w:val="16"/>
        </w:rPr>
        <w:t xml:space="preserve"> variability of data. </w:t>
      </w:r>
      <w:r w:rsidR="001E1BEC">
        <w:rPr>
          <w:sz w:val="16"/>
          <w:szCs w:val="16"/>
        </w:rPr>
        <w:t>No</w:t>
      </w:r>
      <w:r w:rsidR="0000104C" w:rsidRPr="005C54BF">
        <w:rPr>
          <w:sz w:val="16"/>
          <w:szCs w:val="16"/>
        </w:rPr>
        <w:t xml:space="preserve"> 71M transfers </w:t>
      </w:r>
      <w:r w:rsidR="001E1BEC">
        <w:rPr>
          <w:sz w:val="16"/>
          <w:szCs w:val="16"/>
        </w:rPr>
        <w:t>were r</w:t>
      </w:r>
      <w:r w:rsidR="00A353B4">
        <w:rPr>
          <w:sz w:val="16"/>
          <w:szCs w:val="16"/>
        </w:rPr>
        <w:t xml:space="preserve">eported </w:t>
      </w:r>
      <w:r w:rsidR="001B543B">
        <w:rPr>
          <w:sz w:val="16"/>
          <w:szCs w:val="16"/>
        </w:rPr>
        <w:t>for the December quarter 2013</w:t>
      </w:r>
      <w:r w:rsidR="001E1BEC">
        <w:rPr>
          <w:sz w:val="16"/>
          <w:szCs w:val="16"/>
        </w:rPr>
        <w:t xml:space="preserve"> with a non $0/ML price.</w:t>
      </w:r>
    </w:p>
    <w:p w:rsidR="00A7372C" w:rsidRDefault="00A7372C" w:rsidP="00D4319E">
      <w:pPr>
        <w:pStyle w:val="TableSource"/>
        <w:spacing w:line="160" w:lineRule="exact"/>
        <w:rPr>
          <w:caps w:val="0"/>
          <w:sz w:val="16"/>
          <w:szCs w:val="16"/>
        </w:rPr>
      </w:pPr>
      <w:r w:rsidRPr="00F27B32">
        <w:rPr>
          <w:caps w:val="0"/>
          <w:sz w:val="16"/>
          <w:szCs w:val="16"/>
        </w:rPr>
        <w:t xml:space="preserve">To avoid reporting unrepresentative prices, </w:t>
      </w:r>
      <w:r w:rsidR="000F7BC5">
        <w:rPr>
          <w:caps w:val="0"/>
          <w:sz w:val="16"/>
          <w:szCs w:val="16"/>
        </w:rPr>
        <w:t xml:space="preserve">High </w:t>
      </w:r>
      <w:r>
        <w:rPr>
          <w:caps w:val="0"/>
          <w:sz w:val="16"/>
          <w:szCs w:val="16"/>
        </w:rPr>
        <w:t>Security</w:t>
      </w:r>
      <w:r w:rsidRPr="00F27B32">
        <w:rPr>
          <w:caps w:val="0"/>
          <w:sz w:val="16"/>
          <w:szCs w:val="16"/>
        </w:rPr>
        <w:t xml:space="preserve"> VWAP calculations exclude transfers </w:t>
      </w:r>
      <w:r>
        <w:rPr>
          <w:caps w:val="0"/>
          <w:sz w:val="16"/>
          <w:szCs w:val="16"/>
        </w:rPr>
        <w:t xml:space="preserve">at </w:t>
      </w:r>
      <w:r w:rsidR="00A15BB7">
        <w:rPr>
          <w:caps w:val="0"/>
          <w:sz w:val="16"/>
          <w:szCs w:val="16"/>
        </w:rPr>
        <w:t>under $1</w:t>
      </w:r>
      <w:r w:rsidR="00BD1845">
        <w:rPr>
          <w:caps w:val="0"/>
          <w:sz w:val="16"/>
          <w:szCs w:val="16"/>
        </w:rPr>
        <w:t>,</w:t>
      </w:r>
      <w:r w:rsidR="00A15BB7">
        <w:rPr>
          <w:caps w:val="0"/>
          <w:sz w:val="16"/>
          <w:szCs w:val="16"/>
        </w:rPr>
        <w:t>000</w:t>
      </w:r>
      <w:r w:rsidRPr="00F27B32">
        <w:rPr>
          <w:caps w:val="0"/>
          <w:sz w:val="16"/>
          <w:szCs w:val="16"/>
        </w:rPr>
        <w:t>/ML and over $</w:t>
      </w:r>
      <w:r>
        <w:rPr>
          <w:caps w:val="0"/>
          <w:sz w:val="16"/>
          <w:szCs w:val="16"/>
        </w:rPr>
        <w:t>5,000</w:t>
      </w:r>
      <w:r w:rsidRPr="00F27B32">
        <w:rPr>
          <w:caps w:val="0"/>
          <w:sz w:val="16"/>
          <w:szCs w:val="16"/>
        </w:rPr>
        <w:t xml:space="preserve">/ML. The NSW register does not differentiate </w:t>
      </w:r>
      <w:r>
        <w:rPr>
          <w:caps w:val="0"/>
          <w:sz w:val="16"/>
          <w:szCs w:val="16"/>
        </w:rPr>
        <w:t xml:space="preserve">between </w:t>
      </w:r>
      <w:r w:rsidRPr="00F27B32">
        <w:rPr>
          <w:caps w:val="0"/>
          <w:sz w:val="16"/>
          <w:szCs w:val="16"/>
        </w:rPr>
        <w:t>Murray River transfers above and below the Barmah Choke</w:t>
      </w:r>
      <w:r w:rsidR="00D74C72">
        <w:rPr>
          <w:caps w:val="0"/>
          <w:sz w:val="16"/>
          <w:szCs w:val="16"/>
        </w:rPr>
        <w:t xml:space="preserve"> but most entitlements are below the Choke</w:t>
      </w:r>
      <w:r w:rsidRPr="00F27B32">
        <w:rPr>
          <w:caps w:val="0"/>
          <w:sz w:val="16"/>
          <w:szCs w:val="16"/>
        </w:rPr>
        <w:t>.</w:t>
      </w:r>
    </w:p>
    <w:p w:rsidR="00255CF7" w:rsidRDefault="000F78D4" w:rsidP="00D4319E">
      <w:pPr>
        <w:pStyle w:val="TableSource"/>
        <w:spacing w:line="160" w:lineRule="exact"/>
        <w:rPr>
          <w:caps w:val="0"/>
          <w:sz w:val="16"/>
          <w:szCs w:val="16"/>
        </w:rPr>
      </w:pPr>
      <w:r w:rsidRPr="003A2ED2">
        <w:rPr>
          <w:b/>
          <w:sz w:val="16"/>
          <w:szCs w:val="16"/>
        </w:rPr>
        <w:t>Source:</w:t>
      </w:r>
      <w:r>
        <w:rPr>
          <w:sz w:val="16"/>
          <w:szCs w:val="16"/>
        </w:rPr>
        <w:t xml:space="preserve"> </w:t>
      </w:r>
      <w:r w:rsidRPr="003A2ED2">
        <w:rPr>
          <w:caps w:val="0"/>
          <w:sz w:val="16"/>
          <w:szCs w:val="16"/>
        </w:rPr>
        <w:t>NSW Water Register</w:t>
      </w:r>
      <w:r>
        <w:rPr>
          <w:caps w:val="0"/>
          <w:sz w:val="16"/>
          <w:szCs w:val="16"/>
        </w:rPr>
        <w:t xml:space="preserve">, </w:t>
      </w:r>
      <w:r w:rsidR="009A1F92">
        <w:rPr>
          <w:caps w:val="0"/>
          <w:sz w:val="16"/>
          <w:szCs w:val="16"/>
        </w:rPr>
        <w:t>2</w:t>
      </w:r>
      <w:r w:rsidR="009A1F92" w:rsidRPr="009A1F92">
        <w:rPr>
          <w:caps w:val="0"/>
          <w:sz w:val="16"/>
          <w:szCs w:val="16"/>
          <w:vertAlign w:val="superscript"/>
        </w:rPr>
        <w:t>nd</w:t>
      </w:r>
      <w:r w:rsidR="009A1F92">
        <w:rPr>
          <w:caps w:val="0"/>
          <w:sz w:val="16"/>
          <w:szCs w:val="16"/>
        </w:rPr>
        <w:t xml:space="preserve"> </w:t>
      </w:r>
      <w:r w:rsidR="00974666">
        <w:rPr>
          <w:caps w:val="0"/>
          <w:sz w:val="16"/>
        </w:rPr>
        <w:t>January</w:t>
      </w:r>
      <w:r w:rsidR="000E4429" w:rsidRPr="002E33C1">
        <w:rPr>
          <w:caps w:val="0"/>
          <w:sz w:val="14"/>
          <w:szCs w:val="16"/>
        </w:rPr>
        <w:t xml:space="preserve"> </w:t>
      </w:r>
      <w:r w:rsidR="0009414B">
        <w:rPr>
          <w:caps w:val="0"/>
          <w:sz w:val="16"/>
          <w:szCs w:val="16"/>
        </w:rPr>
        <w:t>201</w:t>
      </w:r>
      <w:r w:rsidR="00E14FBB">
        <w:rPr>
          <w:caps w:val="0"/>
          <w:sz w:val="16"/>
          <w:szCs w:val="16"/>
        </w:rPr>
        <w:t>4</w:t>
      </w:r>
      <w:r w:rsidR="0009414B">
        <w:rPr>
          <w:caps w:val="0"/>
          <w:sz w:val="16"/>
          <w:szCs w:val="16"/>
        </w:rPr>
        <w:t xml:space="preserve"> </w:t>
      </w:r>
      <w:r w:rsidRPr="003A2ED2">
        <w:rPr>
          <w:caps w:val="0"/>
          <w:sz w:val="16"/>
          <w:szCs w:val="16"/>
        </w:rPr>
        <w:t xml:space="preserve">at: </w:t>
      </w:r>
      <w:hyperlink r:id="rId22" w:history="1">
        <w:r w:rsidRPr="003A2ED2">
          <w:rPr>
            <w:caps w:val="0"/>
            <w:sz w:val="16"/>
            <w:szCs w:val="16"/>
          </w:rPr>
          <w:t>http://registers.water.nsw.gov.au/wma/WaterShareIntraWSLocSearch.jsp?selectedRegister=WaterShare</w:t>
        </w:r>
      </w:hyperlink>
      <w:r w:rsidR="00255CF7" w:rsidRPr="00255CF7">
        <w:rPr>
          <w:caps w:val="0"/>
          <w:sz w:val="16"/>
          <w:szCs w:val="16"/>
        </w:rPr>
        <w:t xml:space="preserve"> </w:t>
      </w:r>
    </w:p>
    <w:p w:rsidR="00C04A23" w:rsidRPr="00F27B32" w:rsidRDefault="00C04A23" w:rsidP="00D4319E">
      <w:pPr>
        <w:pStyle w:val="TableSource"/>
        <w:spacing w:line="160" w:lineRule="exact"/>
        <w:rPr>
          <w:caps w:val="0"/>
          <w:sz w:val="16"/>
          <w:szCs w:val="16"/>
        </w:rPr>
      </w:pPr>
    </w:p>
    <w:p w:rsidR="00CA52A0" w:rsidRDefault="00121936" w:rsidP="00D4319E">
      <w:pPr>
        <w:spacing w:after="0" w:line="160" w:lineRule="exact"/>
        <w:rPr>
          <w:b/>
        </w:rPr>
      </w:pPr>
      <w:bookmarkStart w:id="22" w:name="_Toc329330546"/>
      <w:r w:rsidRPr="00F27B32">
        <w:rPr>
          <w:b/>
        </w:rPr>
        <w:t>Water b</w:t>
      </w:r>
      <w:r w:rsidR="0093269B" w:rsidRPr="00F27B32">
        <w:rPr>
          <w:b/>
        </w:rPr>
        <w:t>roker and trading exchanges prices</w:t>
      </w:r>
      <w:bookmarkEnd w:id="22"/>
    </w:p>
    <w:p w:rsidR="009E1E6C" w:rsidRPr="00F27B32" w:rsidRDefault="009E1E6C" w:rsidP="00D4319E">
      <w:pPr>
        <w:spacing w:after="0" w:line="160" w:lineRule="exact"/>
        <w:rPr>
          <w:b/>
        </w:rPr>
      </w:pPr>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6767C7">
            <w:pPr>
              <w:spacing w:before="60" w:after="60"/>
              <w:rPr>
                <w:sz w:val="18"/>
                <w:szCs w:val="18"/>
              </w:rPr>
            </w:pPr>
            <w:r w:rsidRPr="003F23E7">
              <w:rPr>
                <w:sz w:val="18"/>
                <w:szCs w:val="18"/>
              </w:rPr>
              <w:t xml:space="preserve">Broker </w:t>
            </w:r>
            <w:r w:rsidR="00974666">
              <w:rPr>
                <w:sz w:val="18"/>
              </w:rPr>
              <w:t>December</w:t>
            </w:r>
            <w:r w:rsidR="00B27FF8">
              <w:rPr>
                <w:sz w:val="18"/>
                <w:szCs w:val="18"/>
              </w:rPr>
              <w:t xml:space="preserve"> </w:t>
            </w:r>
            <w:r w:rsidR="00C94B93">
              <w:rPr>
                <w:sz w:val="18"/>
                <w:szCs w:val="18"/>
              </w:rPr>
              <w:t>2013</w:t>
            </w:r>
            <w:r w:rsidRPr="003F23E7">
              <w:rPr>
                <w:sz w:val="18"/>
                <w:szCs w:val="18"/>
              </w:rPr>
              <w:t xml:space="preserve"> buyer bid price ($/ML)</w:t>
            </w:r>
          </w:p>
        </w:tc>
        <w:tc>
          <w:tcPr>
            <w:tcW w:w="2976" w:type="dxa"/>
          </w:tcPr>
          <w:p w:rsidR="00F04518" w:rsidRPr="006F784F" w:rsidRDefault="006F784F" w:rsidP="00080A2E">
            <w:pPr>
              <w:spacing w:before="60" w:after="60"/>
              <w:rPr>
                <w:sz w:val="18"/>
                <w:szCs w:val="18"/>
              </w:rPr>
            </w:pPr>
            <w:r>
              <w:rPr>
                <w:sz w:val="18"/>
                <w:szCs w:val="18"/>
              </w:rPr>
              <w:t>1,60</w:t>
            </w:r>
            <w:r w:rsidR="00F04518" w:rsidRPr="006F784F">
              <w:rPr>
                <w:sz w:val="18"/>
                <w:szCs w:val="18"/>
              </w:rPr>
              <w:t>0 – 1,650</w:t>
            </w:r>
          </w:p>
        </w:tc>
      </w:tr>
      <w:tr w:rsidR="000F78D4" w:rsidRPr="003F23E7" w:rsidTr="00080A2E">
        <w:tc>
          <w:tcPr>
            <w:tcW w:w="6096" w:type="dxa"/>
            <w:shd w:val="clear" w:color="auto" w:fill="D9D9D9" w:themeFill="background1" w:themeFillShade="D9"/>
          </w:tcPr>
          <w:p w:rsidR="000F78D4" w:rsidRPr="003F23E7" w:rsidRDefault="000F78D4" w:rsidP="006767C7">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F04518" w:rsidRPr="006F784F" w:rsidRDefault="00F04518" w:rsidP="00080A2E">
            <w:pPr>
              <w:spacing w:before="60" w:after="60"/>
              <w:rPr>
                <w:sz w:val="18"/>
                <w:szCs w:val="18"/>
              </w:rPr>
            </w:pPr>
            <w:r w:rsidRPr="006F784F">
              <w:rPr>
                <w:sz w:val="18"/>
                <w:szCs w:val="18"/>
              </w:rPr>
              <w:t xml:space="preserve">1,600 – </w:t>
            </w:r>
            <w:r w:rsidR="006D53B0">
              <w:rPr>
                <w:sz w:val="18"/>
                <w:szCs w:val="18"/>
              </w:rPr>
              <w:t>1,70</w:t>
            </w:r>
            <w:r w:rsidRPr="006F784F">
              <w:rPr>
                <w:sz w:val="18"/>
                <w:szCs w:val="18"/>
              </w:rPr>
              <w:t>0</w:t>
            </w:r>
          </w:p>
        </w:tc>
      </w:tr>
      <w:tr w:rsidR="000F78D4" w:rsidRPr="003F23E7" w:rsidTr="00080A2E">
        <w:tc>
          <w:tcPr>
            <w:tcW w:w="6096" w:type="dxa"/>
            <w:shd w:val="clear" w:color="auto" w:fill="D9D9D9" w:themeFill="background1" w:themeFillShade="D9"/>
          </w:tcPr>
          <w:p w:rsidR="000F78D4" w:rsidRPr="002D1234" w:rsidRDefault="000F78D4" w:rsidP="006767C7">
            <w:pPr>
              <w:spacing w:before="60" w:after="60"/>
              <w:rPr>
                <w:sz w:val="18"/>
                <w:szCs w:val="18"/>
              </w:rPr>
            </w:pPr>
            <w:r w:rsidRPr="002D1234">
              <w:rPr>
                <w:sz w:val="18"/>
                <w:szCs w:val="18"/>
              </w:rPr>
              <w:t xml:space="preserve">Water exchanges </w:t>
            </w:r>
            <w:r w:rsidR="00974666">
              <w:rPr>
                <w:sz w:val="18"/>
              </w:rPr>
              <w:t>December</w:t>
            </w:r>
            <w:r w:rsidRPr="002D1234">
              <w:rPr>
                <w:sz w:val="18"/>
                <w:szCs w:val="18"/>
              </w:rPr>
              <w:t xml:space="preserve"> </w:t>
            </w:r>
            <w:r w:rsidR="00C94B93" w:rsidRPr="002D1234">
              <w:rPr>
                <w:sz w:val="18"/>
                <w:szCs w:val="18"/>
              </w:rPr>
              <w:t>2013</w:t>
            </w:r>
            <w:r w:rsidRPr="002D1234">
              <w:rPr>
                <w:sz w:val="18"/>
                <w:szCs w:val="18"/>
              </w:rPr>
              <w:t xml:space="preserve"> buyer bid price ($/ML)</w:t>
            </w:r>
          </w:p>
        </w:tc>
        <w:tc>
          <w:tcPr>
            <w:tcW w:w="2976" w:type="dxa"/>
          </w:tcPr>
          <w:p w:rsidR="000F78D4" w:rsidRPr="00F86DB6" w:rsidRDefault="00360C92" w:rsidP="00080A2E">
            <w:pPr>
              <w:spacing w:before="60" w:after="60"/>
              <w:rPr>
                <w:sz w:val="18"/>
                <w:szCs w:val="18"/>
              </w:rPr>
            </w:pPr>
            <w:r>
              <w:rPr>
                <w:sz w:val="18"/>
                <w:szCs w:val="18"/>
              </w:rPr>
              <w:t>1,500 – 1,55</w:t>
            </w:r>
            <w:r w:rsidR="00B96204" w:rsidRPr="00F86DB6">
              <w:rPr>
                <w:sz w:val="18"/>
                <w:szCs w:val="18"/>
              </w:rPr>
              <w:t>0</w:t>
            </w:r>
          </w:p>
        </w:tc>
      </w:tr>
      <w:tr w:rsidR="000F78D4" w:rsidRPr="003F23E7" w:rsidTr="00080A2E">
        <w:tc>
          <w:tcPr>
            <w:tcW w:w="6096" w:type="dxa"/>
            <w:shd w:val="clear" w:color="auto" w:fill="D9D9D9" w:themeFill="background1" w:themeFillShade="D9"/>
          </w:tcPr>
          <w:p w:rsidR="000F78D4" w:rsidRPr="002D1234" w:rsidRDefault="000F78D4" w:rsidP="006767C7">
            <w:pPr>
              <w:spacing w:before="60" w:after="60"/>
              <w:rPr>
                <w:sz w:val="18"/>
                <w:szCs w:val="18"/>
              </w:rPr>
            </w:pPr>
            <w:r w:rsidRPr="002D1234">
              <w:rPr>
                <w:sz w:val="18"/>
                <w:szCs w:val="18"/>
              </w:rPr>
              <w:t xml:space="preserve">Water exchanges </w:t>
            </w:r>
            <w:r w:rsidR="00974666">
              <w:rPr>
                <w:sz w:val="18"/>
              </w:rPr>
              <w:t>December</w:t>
            </w:r>
            <w:r w:rsidRPr="002D1234">
              <w:rPr>
                <w:sz w:val="18"/>
                <w:szCs w:val="18"/>
              </w:rPr>
              <w:t xml:space="preserve"> </w:t>
            </w:r>
            <w:r w:rsidR="00C94B93" w:rsidRPr="002D1234">
              <w:rPr>
                <w:sz w:val="18"/>
                <w:szCs w:val="18"/>
              </w:rPr>
              <w:t>2013</w:t>
            </w:r>
            <w:r w:rsidRPr="002D1234">
              <w:rPr>
                <w:sz w:val="18"/>
                <w:szCs w:val="18"/>
              </w:rPr>
              <w:t xml:space="preserve"> seller offer price ($/ML)</w:t>
            </w:r>
          </w:p>
        </w:tc>
        <w:tc>
          <w:tcPr>
            <w:tcW w:w="2976" w:type="dxa"/>
          </w:tcPr>
          <w:p w:rsidR="000F78D4" w:rsidRPr="00F86DB6" w:rsidRDefault="00B96204" w:rsidP="00007DA3">
            <w:pPr>
              <w:spacing w:before="60" w:after="60"/>
              <w:rPr>
                <w:sz w:val="18"/>
                <w:szCs w:val="18"/>
              </w:rPr>
            </w:pPr>
            <w:r w:rsidRPr="00F86DB6">
              <w:rPr>
                <w:sz w:val="18"/>
                <w:szCs w:val="18"/>
              </w:rPr>
              <w:t>1,</w:t>
            </w:r>
            <w:r w:rsidR="00007DA3">
              <w:rPr>
                <w:sz w:val="18"/>
                <w:szCs w:val="18"/>
              </w:rPr>
              <w:t>620 – 1,700</w:t>
            </w:r>
            <w:r w:rsidRPr="00F86DB6">
              <w:rPr>
                <w:sz w:val="18"/>
                <w:szCs w:val="18"/>
              </w:rPr>
              <w:t xml:space="preserve"> </w:t>
            </w:r>
          </w:p>
        </w:tc>
      </w:tr>
    </w:tbl>
    <w:p w:rsidR="00BD5118" w:rsidRPr="00E52E61" w:rsidRDefault="00BD5118" w:rsidP="00BD5118">
      <w:pPr>
        <w:spacing w:line="160" w:lineRule="exact"/>
        <w:rPr>
          <w:sz w:val="16"/>
          <w:szCs w:val="16"/>
        </w:rPr>
      </w:pPr>
      <w:r w:rsidRPr="00600393">
        <w:rPr>
          <w:b/>
          <w:sz w:val="16"/>
          <w:szCs w:val="16"/>
        </w:rPr>
        <w:t>SOURCE:</w:t>
      </w:r>
      <w:r w:rsidRPr="00600393">
        <w:rPr>
          <w:sz w:val="16"/>
          <w:szCs w:val="16"/>
        </w:rPr>
        <w:t xml:space="preserve"> Broker prices sourced from brokers operating in this region. Water exchange data were sourced </w:t>
      </w:r>
      <w:r w:rsidR="005971D4">
        <w:rPr>
          <w:sz w:val="16"/>
          <w:szCs w:val="16"/>
        </w:rPr>
        <w:t>on the</w:t>
      </w:r>
      <w:r w:rsidR="005971D4" w:rsidRPr="009A1F92">
        <w:rPr>
          <w:sz w:val="16"/>
          <w:szCs w:val="16"/>
        </w:rPr>
        <w:t xml:space="preserve"> </w:t>
      </w:r>
      <w:r w:rsidR="009A1F92" w:rsidRPr="009A1F92">
        <w:rPr>
          <w:sz w:val="16"/>
          <w:szCs w:val="16"/>
        </w:rPr>
        <w:t>2</w:t>
      </w:r>
      <w:r w:rsidR="009A1F92" w:rsidRPr="009A1F92">
        <w:rPr>
          <w:sz w:val="16"/>
          <w:szCs w:val="16"/>
          <w:vertAlign w:val="superscript"/>
        </w:rPr>
        <w:t>nd</w:t>
      </w:r>
      <w:r w:rsidR="009A1F92" w:rsidRPr="009A1F92">
        <w:rPr>
          <w:sz w:val="16"/>
          <w:szCs w:val="16"/>
        </w:rPr>
        <w:t xml:space="preserve"> </w:t>
      </w:r>
      <w:r w:rsidR="00974666" w:rsidRPr="009A1F92">
        <w:rPr>
          <w:sz w:val="16"/>
        </w:rPr>
        <w:t>January</w:t>
      </w:r>
      <w:r w:rsidR="005971D4" w:rsidRPr="009A1F92">
        <w:rPr>
          <w:sz w:val="16"/>
          <w:szCs w:val="16"/>
        </w:rPr>
        <w:t xml:space="preserve"> </w:t>
      </w:r>
      <w:r w:rsidR="00982EB2">
        <w:rPr>
          <w:sz w:val="16"/>
          <w:szCs w:val="16"/>
        </w:rPr>
        <w:t xml:space="preserve">2014 </w:t>
      </w:r>
      <w:r w:rsidRPr="00600393">
        <w:rPr>
          <w:sz w:val="16"/>
          <w:szCs w:val="16"/>
        </w:rPr>
        <w:t xml:space="preserve">from </w:t>
      </w:r>
      <w:hyperlink r:id="rId23" w:history="1">
        <w:r w:rsidR="00DF3846" w:rsidRPr="00DF3846">
          <w:rPr>
            <w:rStyle w:val="Hyperlink"/>
            <w:sz w:val="16"/>
          </w:rPr>
          <w:t>http://www.ruralcowater.com.au/water-markets/</w:t>
        </w:r>
      </w:hyperlink>
      <w:r w:rsidR="00C20AFA">
        <w:rPr>
          <w:sz w:val="16"/>
          <w:szCs w:val="16"/>
        </w:rPr>
        <w:t xml:space="preserve"> and </w:t>
      </w:r>
      <w:hyperlink r:id="rId24" w:history="1">
        <w:r w:rsidRPr="00600393">
          <w:rPr>
            <w:rStyle w:val="Hyperlink"/>
            <w:sz w:val="16"/>
            <w:szCs w:val="16"/>
          </w:rPr>
          <w:t>www.swex.com.au</w:t>
        </w:r>
      </w:hyperlink>
      <w:r w:rsidR="00B364A5">
        <w:rPr>
          <w:sz w:val="16"/>
          <w:szCs w:val="16"/>
        </w:rPr>
        <w:t xml:space="preserve">                                                                                         </w:t>
      </w:r>
    </w:p>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51"/>
        <w:gridCol w:w="1019"/>
      </w:tblGrid>
      <w:tr w:rsidR="00EB0E1E" w:rsidRPr="00F27B32" w:rsidTr="00AE080E">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EB0E1E" w:rsidRPr="00F27B32" w:rsidTr="00EB0E1E">
              <w:tc>
                <w:tcPr>
                  <w:tcW w:w="7371" w:type="dxa"/>
                  <w:shd w:val="clear" w:color="auto" w:fill="auto"/>
                </w:tcPr>
                <w:p w:rsidR="00EB0E1E" w:rsidRPr="00F27B32" w:rsidRDefault="00EB0E1E" w:rsidP="00850F5E">
                  <w:pPr>
                    <w:pStyle w:val="Heading1"/>
                    <w:outlineLvl w:val="0"/>
                  </w:pPr>
                  <w:bookmarkStart w:id="23" w:name="_Toc303353430"/>
                  <w:bookmarkStart w:id="24" w:name="_Toc343767646"/>
                  <w:r w:rsidRPr="00F27B32">
                    <w:lastRenderedPageBreak/>
                    <w:t xml:space="preserve">NSW Murray </w:t>
                  </w:r>
                  <w:r w:rsidR="00FD5525">
                    <w:t>General Security</w:t>
                  </w:r>
                  <w:bookmarkEnd w:id="23"/>
                  <w:bookmarkEnd w:id="24"/>
                </w:p>
              </w:tc>
            </w:tr>
          </w:tbl>
          <w:p w:rsidR="00EB0E1E" w:rsidRPr="00F27B32" w:rsidRDefault="00EB0E1E" w:rsidP="00EB0E1E"/>
        </w:tc>
        <w:tc>
          <w:tcPr>
            <w:tcW w:w="1751" w:type="dxa"/>
            <w:tcBorders>
              <w:bottom w:val="single" w:sz="4" w:space="0" w:color="auto"/>
            </w:tcBorders>
            <w:shd w:val="clear" w:color="auto" w:fill="FFD300"/>
            <w:vAlign w:val="bottom"/>
          </w:tcPr>
          <w:p w:rsidR="00EB0E1E" w:rsidRPr="00F27B32" w:rsidRDefault="005C4628" w:rsidP="00850F5E">
            <w:pPr>
              <w:pStyle w:val="Chapternumber"/>
            </w:pPr>
            <w:bookmarkStart w:id="25" w:name="_Toc303676137"/>
            <w:bookmarkEnd w:id="25"/>
            <w:r w:rsidRPr="00F27B32">
              <w:t>4</w:t>
            </w:r>
          </w:p>
        </w:tc>
        <w:tc>
          <w:tcPr>
            <w:tcW w:w="1019" w:type="dxa"/>
            <w:tcBorders>
              <w:bottom w:val="single" w:sz="4" w:space="0" w:color="auto"/>
            </w:tcBorders>
            <w:shd w:val="clear" w:color="auto" w:fill="FFD300"/>
          </w:tcPr>
          <w:p w:rsidR="00EB0E1E" w:rsidRPr="00F27B32" w:rsidRDefault="00EB0E1E" w:rsidP="00EB0E1E">
            <w:pPr>
              <w:pStyle w:val="spacer"/>
            </w:pPr>
          </w:p>
        </w:tc>
      </w:tr>
      <w:tr w:rsidR="00EB0E1E" w:rsidRPr="00F27B32" w:rsidTr="00AE080E">
        <w:trPr>
          <w:trHeight w:val="473"/>
        </w:trPr>
        <w:tc>
          <w:tcPr>
            <w:tcW w:w="9200" w:type="dxa"/>
            <w:gridSpan w:val="2"/>
            <w:tcBorders>
              <w:top w:val="single" w:sz="4" w:space="0" w:color="auto"/>
            </w:tcBorders>
            <w:shd w:val="clear" w:color="auto" w:fill="FFD300"/>
            <w:tcMar>
              <w:top w:w="0" w:type="dxa"/>
              <w:bottom w:w="0" w:type="dxa"/>
              <w:right w:w="0" w:type="dxa"/>
            </w:tcMar>
          </w:tcPr>
          <w:p w:rsidR="00EB0E1E" w:rsidRPr="00F27B32" w:rsidRDefault="00EB0E1E" w:rsidP="00EB0E1E">
            <w:pPr>
              <w:pStyle w:val="spacer"/>
            </w:pPr>
          </w:p>
        </w:tc>
        <w:tc>
          <w:tcPr>
            <w:tcW w:w="1019" w:type="dxa"/>
            <w:tcBorders>
              <w:top w:val="single" w:sz="4" w:space="0" w:color="auto"/>
            </w:tcBorders>
            <w:shd w:val="clear" w:color="auto" w:fill="FFD300"/>
          </w:tcPr>
          <w:p w:rsidR="00EB0E1E" w:rsidRPr="00F27B32" w:rsidRDefault="00EB0E1E" w:rsidP="00EB0E1E">
            <w:pPr>
              <w:pStyle w:val="spacer"/>
            </w:pPr>
          </w:p>
        </w:tc>
      </w:tr>
    </w:tbl>
    <w:p w:rsidR="00EB0E1E" w:rsidRPr="00F27B32" w:rsidRDefault="00EB0E1E" w:rsidP="009577FE">
      <w:pPr>
        <w:spacing w:after="0" w:line="160" w:lineRule="exact"/>
      </w:pPr>
    </w:p>
    <w:p w:rsidR="00CA52A0" w:rsidRPr="00F27B32" w:rsidRDefault="00CA52A0" w:rsidP="009577FE">
      <w:pPr>
        <w:spacing w:after="0" w:line="160" w:lineRule="exact"/>
        <w:rPr>
          <w:b/>
        </w:rPr>
      </w:pPr>
      <w:bookmarkStart w:id="26" w:name="_Toc329330548"/>
      <w:r w:rsidRPr="00F27B32">
        <w:rPr>
          <w:b/>
        </w:rPr>
        <w:t>Water register prices</w:t>
      </w:r>
      <w:bookmarkEnd w:id="26"/>
    </w:p>
    <w:p w:rsidR="009577FE" w:rsidRDefault="009577FE" w:rsidP="009577FE">
      <w:pPr>
        <w:pStyle w:val="TableSource"/>
        <w:spacing w:line="160" w:lineRule="exact"/>
        <w:rPr>
          <w:b/>
          <w:sz w:val="16"/>
          <w:szCs w:val="16"/>
        </w:rPr>
      </w:pP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256F4E" w:rsidRPr="003F23E7" w:rsidTr="00C06B11">
        <w:trPr>
          <w:trHeight w:val="432"/>
        </w:trPr>
        <w:tc>
          <w:tcPr>
            <w:tcW w:w="1418" w:type="dxa"/>
            <w:tcBorders>
              <w:right w:val="nil"/>
            </w:tcBorders>
            <w:vAlign w:val="bottom"/>
          </w:tcPr>
          <w:p w:rsidR="00256F4E" w:rsidRPr="000C35EE" w:rsidRDefault="000C35EE" w:rsidP="00C06B11">
            <w:pPr>
              <w:jc w:val="center"/>
            </w:pPr>
            <w:r w:rsidRPr="000C35EE">
              <w:t>661</w:t>
            </w:r>
          </w:p>
        </w:tc>
        <w:tc>
          <w:tcPr>
            <w:tcW w:w="1559" w:type="dxa"/>
            <w:tcBorders>
              <w:left w:val="nil"/>
              <w:right w:val="nil"/>
            </w:tcBorders>
            <w:vAlign w:val="bottom"/>
          </w:tcPr>
          <w:p w:rsidR="00256F4E" w:rsidRPr="000C35EE" w:rsidRDefault="000C35EE" w:rsidP="00C06B11">
            <w:pPr>
              <w:jc w:val="center"/>
            </w:pPr>
            <w:r w:rsidRPr="000C35EE">
              <w:t>638</w:t>
            </w:r>
          </w:p>
        </w:tc>
        <w:tc>
          <w:tcPr>
            <w:tcW w:w="992" w:type="dxa"/>
            <w:tcBorders>
              <w:left w:val="nil"/>
              <w:right w:val="nil"/>
            </w:tcBorders>
            <w:vAlign w:val="bottom"/>
          </w:tcPr>
          <w:p w:rsidR="00256F4E" w:rsidRPr="000C35EE" w:rsidRDefault="000C35EE" w:rsidP="00C06B11">
            <w:pPr>
              <w:jc w:val="center"/>
            </w:pPr>
            <w:r w:rsidRPr="000C35EE">
              <w:t>768</w:t>
            </w:r>
          </w:p>
        </w:tc>
        <w:tc>
          <w:tcPr>
            <w:tcW w:w="851" w:type="dxa"/>
            <w:tcBorders>
              <w:left w:val="nil"/>
              <w:right w:val="nil"/>
            </w:tcBorders>
            <w:vAlign w:val="bottom"/>
          </w:tcPr>
          <w:p w:rsidR="00256F4E" w:rsidRPr="000C35EE" w:rsidRDefault="000C35EE" w:rsidP="00C06B11">
            <w:pPr>
              <w:jc w:val="center"/>
            </w:pPr>
            <w:r w:rsidRPr="000C35EE">
              <w:t>625</w:t>
            </w:r>
          </w:p>
        </w:tc>
        <w:tc>
          <w:tcPr>
            <w:tcW w:w="850" w:type="dxa"/>
            <w:tcBorders>
              <w:left w:val="nil"/>
              <w:right w:val="nil"/>
            </w:tcBorders>
            <w:vAlign w:val="bottom"/>
          </w:tcPr>
          <w:p w:rsidR="00256F4E" w:rsidRPr="000C35EE" w:rsidRDefault="00157E4F" w:rsidP="00C06B11">
            <w:pPr>
              <w:jc w:val="center"/>
            </w:pPr>
            <w:r>
              <w:t>773</w:t>
            </w:r>
          </w:p>
        </w:tc>
        <w:tc>
          <w:tcPr>
            <w:tcW w:w="1843" w:type="dxa"/>
            <w:tcBorders>
              <w:left w:val="nil"/>
              <w:right w:val="nil"/>
            </w:tcBorders>
            <w:vAlign w:val="bottom"/>
          </w:tcPr>
          <w:p w:rsidR="00256F4E" w:rsidRPr="000C35EE" w:rsidRDefault="000C35EE" w:rsidP="00C06B11">
            <w:pPr>
              <w:jc w:val="center"/>
            </w:pPr>
            <w:r w:rsidRPr="000C35EE">
              <w:t>1,324</w:t>
            </w:r>
          </w:p>
        </w:tc>
        <w:tc>
          <w:tcPr>
            <w:tcW w:w="1559" w:type="dxa"/>
            <w:tcBorders>
              <w:left w:val="nil"/>
            </w:tcBorders>
            <w:vAlign w:val="bottom"/>
          </w:tcPr>
          <w:p w:rsidR="00256F4E" w:rsidRPr="000C35EE" w:rsidRDefault="000C35EE" w:rsidP="00C06B11">
            <w:pPr>
              <w:jc w:val="center"/>
            </w:pPr>
            <w:r w:rsidRPr="000C35EE">
              <w:t>7</w:t>
            </w:r>
          </w:p>
        </w:tc>
      </w:tr>
    </w:tbl>
    <w:p w:rsidR="009577FE" w:rsidRDefault="009577FE" w:rsidP="009577FE">
      <w:pPr>
        <w:pStyle w:val="TableSource"/>
        <w:spacing w:line="160" w:lineRule="exact"/>
        <w:rPr>
          <w:b/>
          <w:sz w:val="16"/>
          <w:szCs w:val="16"/>
        </w:rPr>
      </w:pPr>
    </w:p>
    <w:p w:rsidR="00215130" w:rsidRDefault="00215130" w:rsidP="00217CE8">
      <w:pPr>
        <w:rPr>
          <w:b/>
        </w:rPr>
      </w:pPr>
      <w:r>
        <w:rPr>
          <w:b/>
          <w:noProof/>
        </w:rPr>
        <w:drawing>
          <wp:anchor distT="0" distB="0" distL="114300" distR="114300" simplePos="0" relativeHeight="251922432" behindDoc="1" locked="0" layoutInCell="1" allowOverlap="1">
            <wp:simplePos x="0" y="0"/>
            <wp:positionH relativeFrom="column">
              <wp:posOffset>-76835</wp:posOffset>
            </wp:positionH>
            <wp:positionV relativeFrom="paragraph">
              <wp:posOffset>174625</wp:posOffset>
            </wp:positionV>
            <wp:extent cx="5763895" cy="1587500"/>
            <wp:effectExtent l="19050" t="0" r="8255" b="0"/>
            <wp:wrapTight wrapText="bothSides">
              <wp:wrapPolygon edited="0">
                <wp:start x="-71" y="0"/>
                <wp:lineTo x="-71" y="21254"/>
                <wp:lineTo x="21631" y="21254"/>
                <wp:lineTo x="21631" y="0"/>
                <wp:lineTo x="-71" y="0"/>
              </wp:wrapPolygon>
            </wp:wrapTight>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srcRect/>
                    <a:stretch>
                      <a:fillRect/>
                    </a:stretch>
                  </pic:blipFill>
                  <pic:spPr bwMode="auto">
                    <a:xfrm>
                      <a:off x="0" y="0"/>
                      <a:ext cx="5763895" cy="1587500"/>
                    </a:xfrm>
                    <a:prstGeom prst="rect">
                      <a:avLst/>
                    </a:prstGeom>
                    <a:noFill/>
                    <a:ln w="9525">
                      <a:noFill/>
                      <a:miter lim="800000"/>
                      <a:headEnd/>
                      <a:tailEnd/>
                    </a:ln>
                  </pic:spPr>
                </pic:pic>
              </a:graphicData>
            </a:graphic>
          </wp:anchor>
        </w:drawing>
      </w:r>
      <w:r w:rsidR="009577FE" w:rsidRPr="003F23E7">
        <w:rPr>
          <w:b/>
        </w:rPr>
        <w:t>Quarterly volume weighted average price (2009-</w:t>
      </w:r>
      <w:r w:rsidR="00C94B93">
        <w:rPr>
          <w:b/>
        </w:rPr>
        <w:t>2013</w:t>
      </w:r>
      <w:r w:rsidR="009577FE" w:rsidRPr="003F23E7">
        <w:rPr>
          <w:b/>
        </w:rPr>
        <w:t>)</w:t>
      </w:r>
      <w:r w:rsidR="0071035E">
        <w:rPr>
          <w:b/>
        </w:rPr>
        <w:tab/>
      </w:r>
    </w:p>
    <w:p w:rsidR="009577FE" w:rsidRPr="00217CE8" w:rsidRDefault="009577FE" w:rsidP="00217CE8">
      <w:pPr>
        <w:rPr>
          <w:b/>
        </w:rPr>
      </w:pPr>
    </w:p>
    <w:p w:rsidR="00CD5787" w:rsidRPr="00D43B7C" w:rsidRDefault="00B833ED" w:rsidP="00D43B7C">
      <w:pPr>
        <w:spacing w:after="120"/>
        <w:outlineLvl w:val="0"/>
        <w:rPr>
          <w:b/>
        </w:rPr>
      </w:pPr>
      <w:r>
        <w:rPr>
          <w:b/>
          <w:noProof/>
        </w:rPr>
        <w:drawing>
          <wp:anchor distT="0" distB="0" distL="114300" distR="114300" simplePos="0" relativeHeight="251958272" behindDoc="0" locked="0" layoutInCell="1" allowOverlap="1">
            <wp:simplePos x="0" y="0"/>
            <wp:positionH relativeFrom="column">
              <wp:posOffset>60325</wp:posOffset>
            </wp:positionH>
            <wp:positionV relativeFrom="paragraph">
              <wp:posOffset>247015</wp:posOffset>
            </wp:positionV>
            <wp:extent cx="5107940" cy="1542415"/>
            <wp:effectExtent l="19050" t="0" r="0" b="0"/>
            <wp:wrapTopAndBottom/>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5107940" cy="1542415"/>
                    </a:xfrm>
                    <a:prstGeom prst="rect">
                      <a:avLst/>
                    </a:prstGeom>
                    <a:noFill/>
                  </pic:spPr>
                </pic:pic>
              </a:graphicData>
            </a:graphic>
          </wp:anchor>
        </w:drawing>
      </w:r>
      <w:r w:rsidR="000F78D4" w:rsidRPr="004C4E14">
        <w:rPr>
          <w:b/>
        </w:rPr>
        <w:t xml:space="preserve">Water entitlement transfers – volume by </w:t>
      </w:r>
      <w:r w:rsidR="000F78D4" w:rsidRPr="004C4E14">
        <w:rPr>
          <w:b/>
          <w:szCs w:val="20"/>
        </w:rPr>
        <w:t>price (</w:t>
      </w:r>
      <w:r w:rsidR="00974666">
        <w:rPr>
          <w:b/>
          <w:szCs w:val="20"/>
        </w:rPr>
        <w:t>December</w:t>
      </w:r>
      <w:r w:rsidR="000F78D4" w:rsidRPr="004C4E14">
        <w:rPr>
          <w:b/>
          <w:szCs w:val="20"/>
        </w:rPr>
        <w:t xml:space="preserve"> quarter</w:t>
      </w:r>
      <w:r w:rsidR="000F78D4" w:rsidRPr="004C4E14">
        <w:rPr>
          <w:b/>
        </w:rPr>
        <w:t xml:space="preserve"> </w:t>
      </w:r>
      <w:r w:rsidR="00C94B93">
        <w:rPr>
          <w:b/>
        </w:rPr>
        <w:t>2013</w:t>
      </w:r>
      <w:r w:rsidR="000F78D4" w:rsidRPr="004C4E14">
        <w:rPr>
          <w:b/>
        </w:rPr>
        <w:t>)</w:t>
      </w:r>
    </w:p>
    <w:p w:rsidR="005001FC" w:rsidRDefault="005001FC" w:rsidP="00DB6EB0">
      <w:pPr>
        <w:pStyle w:val="TableSource"/>
        <w:spacing w:line="160" w:lineRule="exact"/>
        <w:rPr>
          <w:b/>
          <w:sz w:val="16"/>
          <w:szCs w:val="16"/>
        </w:rPr>
      </w:pPr>
    </w:p>
    <w:p w:rsidR="00DB6EB0" w:rsidRPr="00417847" w:rsidRDefault="00925CAB" w:rsidP="00DB6EB0">
      <w:pPr>
        <w:pStyle w:val="TableSource"/>
        <w:spacing w:line="160" w:lineRule="exact"/>
        <w:rPr>
          <w:b/>
          <w:sz w:val="16"/>
          <w:szCs w:val="16"/>
        </w:rPr>
      </w:pPr>
      <w:r>
        <w:rPr>
          <w:b/>
          <w:sz w:val="16"/>
          <w:szCs w:val="16"/>
        </w:rPr>
        <w:t xml:space="preserve">Note: </w:t>
      </w:r>
      <w:r w:rsidR="009577FE" w:rsidRPr="00417847">
        <w:rPr>
          <w:caps w:val="0"/>
          <w:sz w:val="16"/>
          <w:szCs w:val="16"/>
        </w:rPr>
        <w:t xml:space="preserve">NSW </w:t>
      </w:r>
      <w:r w:rsidR="00BD1845" w:rsidRPr="00417847">
        <w:rPr>
          <w:caps w:val="0"/>
          <w:sz w:val="16"/>
          <w:szCs w:val="16"/>
        </w:rPr>
        <w:t xml:space="preserve">71Q </w:t>
      </w:r>
      <w:r w:rsidR="009577FE" w:rsidRPr="00417847">
        <w:rPr>
          <w:caps w:val="0"/>
          <w:sz w:val="16"/>
          <w:szCs w:val="16"/>
        </w:rPr>
        <w:t>register data only includes share assignment transfers (71Q). Data on licence transfers (71M) h</w:t>
      </w:r>
      <w:r w:rsidR="00E75A0F" w:rsidRPr="00417847">
        <w:rPr>
          <w:caps w:val="0"/>
          <w:sz w:val="16"/>
          <w:szCs w:val="16"/>
        </w:rPr>
        <w:t>ave been excluded due to high</w:t>
      </w:r>
      <w:r w:rsidR="009577FE" w:rsidRPr="00417847">
        <w:rPr>
          <w:caps w:val="0"/>
          <w:sz w:val="16"/>
          <w:szCs w:val="16"/>
        </w:rPr>
        <w:t xml:space="preserve"> variability of data. </w:t>
      </w:r>
      <w:r w:rsidR="009E1E6C" w:rsidRPr="00417847">
        <w:rPr>
          <w:caps w:val="0"/>
          <w:sz w:val="16"/>
          <w:szCs w:val="16"/>
        </w:rPr>
        <w:t>VWAP of 71M data was $</w:t>
      </w:r>
      <w:r w:rsidR="00417847" w:rsidRPr="00417847">
        <w:rPr>
          <w:caps w:val="0"/>
          <w:sz w:val="16"/>
          <w:szCs w:val="16"/>
        </w:rPr>
        <w:t>629</w:t>
      </w:r>
      <w:r w:rsidR="00380FAB" w:rsidRPr="00417847">
        <w:rPr>
          <w:caps w:val="0"/>
          <w:sz w:val="16"/>
          <w:szCs w:val="16"/>
        </w:rPr>
        <w:t xml:space="preserve">/ML based on </w:t>
      </w:r>
      <w:r w:rsidR="00417847" w:rsidRPr="00417847">
        <w:rPr>
          <w:caps w:val="0"/>
          <w:sz w:val="16"/>
          <w:szCs w:val="16"/>
        </w:rPr>
        <w:t xml:space="preserve">three </w:t>
      </w:r>
      <w:r w:rsidR="004A5A88" w:rsidRPr="00417847">
        <w:rPr>
          <w:caps w:val="0"/>
          <w:sz w:val="16"/>
          <w:szCs w:val="16"/>
        </w:rPr>
        <w:t>relevant</w:t>
      </w:r>
      <w:r w:rsidR="00D212AE" w:rsidRPr="00417847">
        <w:rPr>
          <w:caps w:val="0"/>
          <w:sz w:val="16"/>
          <w:szCs w:val="16"/>
        </w:rPr>
        <w:t xml:space="preserve"> trades.</w:t>
      </w:r>
    </w:p>
    <w:p w:rsidR="009577FE" w:rsidRPr="00417847" w:rsidRDefault="009577FE" w:rsidP="00DB6EB0">
      <w:pPr>
        <w:pStyle w:val="TableSource"/>
        <w:spacing w:line="160" w:lineRule="exact"/>
        <w:rPr>
          <w:caps w:val="0"/>
          <w:sz w:val="16"/>
          <w:szCs w:val="16"/>
        </w:rPr>
      </w:pPr>
      <w:r w:rsidRPr="00417847">
        <w:rPr>
          <w:caps w:val="0"/>
          <w:sz w:val="16"/>
          <w:szCs w:val="16"/>
        </w:rPr>
        <w:t xml:space="preserve">To avoid reporting unrepresentative prices, General Security VWAPs (in the southern connected </w:t>
      </w:r>
      <w:r w:rsidR="00D74C72" w:rsidRPr="00417847">
        <w:rPr>
          <w:caps w:val="0"/>
          <w:sz w:val="16"/>
          <w:szCs w:val="16"/>
        </w:rPr>
        <w:t>system</w:t>
      </w:r>
      <w:r w:rsidR="00A15BB7" w:rsidRPr="00417847">
        <w:rPr>
          <w:caps w:val="0"/>
          <w:sz w:val="16"/>
          <w:szCs w:val="16"/>
        </w:rPr>
        <w:t>) ex</w:t>
      </w:r>
      <w:r w:rsidR="001A2136" w:rsidRPr="00417847">
        <w:rPr>
          <w:caps w:val="0"/>
          <w:sz w:val="16"/>
          <w:szCs w:val="16"/>
        </w:rPr>
        <w:t>clude transfers under $500</w:t>
      </w:r>
      <w:r w:rsidRPr="00417847">
        <w:rPr>
          <w:caps w:val="0"/>
          <w:sz w:val="16"/>
          <w:szCs w:val="16"/>
        </w:rPr>
        <w:t>/ML and over $2,500/ML. The NSW register does not differentiate between Murray River transfers above and below the Barmah Choke.</w:t>
      </w:r>
    </w:p>
    <w:p w:rsidR="00B96204" w:rsidRPr="00B96204" w:rsidRDefault="00B96204" w:rsidP="00B96204">
      <w:pPr>
        <w:pStyle w:val="NoSpacing"/>
        <w:rPr>
          <w:caps/>
          <w:sz w:val="16"/>
          <w:szCs w:val="16"/>
        </w:rPr>
      </w:pPr>
      <w:r w:rsidRPr="00B96204">
        <w:rPr>
          <w:rFonts w:ascii="Century Gothic" w:hAnsi="Century Gothic"/>
          <w:b/>
          <w:sz w:val="16"/>
          <w:szCs w:val="16"/>
        </w:rPr>
        <w:t>SOURCE:</w:t>
      </w:r>
      <w:r w:rsidRPr="00B96204">
        <w:rPr>
          <w:rFonts w:ascii="Century Gothic" w:hAnsi="Century Gothic"/>
          <w:sz w:val="16"/>
          <w:szCs w:val="16"/>
        </w:rPr>
        <w:t xml:space="preserve"> NSW Water Register,</w:t>
      </w:r>
      <w:r w:rsidR="00D95735">
        <w:rPr>
          <w:rFonts w:ascii="Century Gothic" w:hAnsi="Century Gothic"/>
          <w:sz w:val="16"/>
          <w:szCs w:val="16"/>
        </w:rPr>
        <w:t xml:space="preserve"> 2</w:t>
      </w:r>
      <w:r w:rsidR="00D95735" w:rsidRPr="00D95735">
        <w:rPr>
          <w:rFonts w:ascii="Century Gothic" w:hAnsi="Century Gothic"/>
          <w:sz w:val="16"/>
          <w:szCs w:val="16"/>
          <w:vertAlign w:val="superscript"/>
        </w:rPr>
        <w:t>nd</w:t>
      </w:r>
      <w:r w:rsidR="00D95735">
        <w:rPr>
          <w:rFonts w:ascii="Century Gothic" w:hAnsi="Century Gothic"/>
          <w:sz w:val="16"/>
          <w:szCs w:val="16"/>
        </w:rPr>
        <w:t xml:space="preserve"> </w:t>
      </w:r>
      <w:r w:rsidR="00974666">
        <w:rPr>
          <w:rFonts w:ascii="Century Gothic" w:hAnsi="Century Gothic"/>
          <w:sz w:val="16"/>
          <w:szCs w:val="16"/>
        </w:rPr>
        <w:t>January</w:t>
      </w:r>
      <w:r w:rsidRPr="00B96204">
        <w:rPr>
          <w:rFonts w:ascii="Century Gothic" w:hAnsi="Century Gothic"/>
          <w:sz w:val="16"/>
          <w:szCs w:val="16"/>
        </w:rPr>
        <w:t xml:space="preserve"> 201</w:t>
      </w:r>
      <w:r w:rsidR="00E14FBB">
        <w:rPr>
          <w:rFonts w:ascii="Century Gothic" w:hAnsi="Century Gothic"/>
          <w:sz w:val="16"/>
          <w:szCs w:val="16"/>
        </w:rPr>
        <w:t>4</w:t>
      </w:r>
      <w:r w:rsidRPr="00B96204">
        <w:rPr>
          <w:rFonts w:ascii="Century Gothic" w:hAnsi="Century Gothic"/>
          <w:sz w:val="16"/>
          <w:szCs w:val="16"/>
        </w:rPr>
        <w:t xml:space="preserve"> at: </w:t>
      </w:r>
      <w:hyperlink r:id="rId27" w:history="1">
        <w:r w:rsidRPr="00B96204">
          <w:rPr>
            <w:rFonts w:ascii="Century Gothic" w:hAnsi="Century Gothic"/>
            <w:sz w:val="16"/>
            <w:szCs w:val="16"/>
          </w:rPr>
          <w:t>http://registers.water.nsw.gov.au/wma/WaterShareIntraWSLocSearch.jsp?selectedRegister=WaterShare</w:t>
        </w:r>
      </w:hyperlink>
    </w:p>
    <w:p w:rsidR="000F78D4" w:rsidRPr="00F27B32" w:rsidRDefault="000F78D4" w:rsidP="00CA52A0">
      <w:pPr>
        <w:pStyle w:val="TableSource"/>
      </w:pPr>
    </w:p>
    <w:p w:rsidR="0093269B" w:rsidRPr="00F27B32" w:rsidRDefault="00121936" w:rsidP="00F413D0">
      <w:pPr>
        <w:spacing w:after="0" w:line="160" w:lineRule="exact"/>
        <w:rPr>
          <w:b/>
        </w:rPr>
      </w:pPr>
      <w:bookmarkStart w:id="27" w:name="_Toc329330549"/>
      <w:bookmarkStart w:id="28" w:name="_Toc343767647"/>
      <w:r w:rsidRPr="00F27B32">
        <w:rPr>
          <w:b/>
        </w:rPr>
        <w:t>Water b</w:t>
      </w:r>
      <w:r w:rsidR="0093269B" w:rsidRPr="00F27B32">
        <w:rPr>
          <w:b/>
        </w:rPr>
        <w:t>roker and trading exchanges prices</w:t>
      </w:r>
      <w:bookmarkEnd w:id="27"/>
      <w:bookmarkEnd w:id="28"/>
      <w:r w:rsidR="002B3A8C">
        <w:rPr>
          <w:b/>
        </w:rPr>
        <w:t xml:space="preserve"> </w:t>
      </w:r>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0A55B2">
            <w:pPr>
              <w:spacing w:before="60" w:after="60"/>
              <w:rPr>
                <w:sz w:val="18"/>
                <w:szCs w:val="18"/>
              </w:rPr>
            </w:pPr>
            <w:r w:rsidRPr="003F23E7">
              <w:rPr>
                <w:sz w:val="18"/>
                <w:szCs w:val="18"/>
              </w:rPr>
              <w:t xml:space="preserve">Broker </w:t>
            </w:r>
            <w:r w:rsidR="00974666">
              <w:rPr>
                <w:sz w:val="18"/>
              </w:rPr>
              <w:t>December</w:t>
            </w:r>
            <w:r w:rsidR="00DE5D2B">
              <w:rPr>
                <w:sz w:val="18"/>
                <w:szCs w:val="18"/>
              </w:rPr>
              <w:t xml:space="preserve"> </w:t>
            </w:r>
            <w:r w:rsidR="00C94B93">
              <w:rPr>
                <w:sz w:val="18"/>
                <w:szCs w:val="18"/>
              </w:rPr>
              <w:t>2013</w:t>
            </w:r>
            <w:r w:rsidRPr="003F23E7">
              <w:rPr>
                <w:sz w:val="18"/>
                <w:szCs w:val="18"/>
              </w:rPr>
              <w:t xml:space="preserve"> buyer bid price ($/ML)</w:t>
            </w:r>
          </w:p>
        </w:tc>
        <w:tc>
          <w:tcPr>
            <w:tcW w:w="2976" w:type="dxa"/>
          </w:tcPr>
          <w:p w:rsidR="00F04518" w:rsidRPr="003B28CA" w:rsidRDefault="003B28CA" w:rsidP="00080A2E">
            <w:pPr>
              <w:spacing w:before="60" w:after="60"/>
              <w:rPr>
                <w:sz w:val="18"/>
                <w:szCs w:val="18"/>
              </w:rPr>
            </w:pPr>
            <w:r w:rsidRPr="003B28CA">
              <w:rPr>
                <w:sz w:val="18"/>
                <w:szCs w:val="18"/>
              </w:rPr>
              <w:t>800 – 900</w:t>
            </w:r>
          </w:p>
        </w:tc>
      </w:tr>
      <w:tr w:rsidR="000F78D4" w:rsidRPr="003F23E7" w:rsidTr="00080A2E">
        <w:tc>
          <w:tcPr>
            <w:tcW w:w="6096" w:type="dxa"/>
            <w:shd w:val="clear" w:color="auto" w:fill="D9D9D9" w:themeFill="background1" w:themeFillShade="D9"/>
          </w:tcPr>
          <w:p w:rsidR="000F78D4" w:rsidRPr="003F23E7" w:rsidRDefault="000F78D4" w:rsidP="000A55B2">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F04518" w:rsidRPr="003B28CA" w:rsidRDefault="003B28CA" w:rsidP="00080A2E">
            <w:pPr>
              <w:spacing w:before="60" w:after="60"/>
              <w:rPr>
                <w:sz w:val="18"/>
                <w:szCs w:val="18"/>
              </w:rPr>
            </w:pPr>
            <w:r w:rsidRPr="003B28CA">
              <w:rPr>
                <w:sz w:val="18"/>
                <w:szCs w:val="18"/>
              </w:rPr>
              <w:t>900</w:t>
            </w:r>
          </w:p>
        </w:tc>
      </w:tr>
      <w:tr w:rsidR="000F78D4" w:rsidRPr="003F23E7" w:rsidTr="00080A2E">
        <w:tc>
          <w:tcPr>
            <w:tcW w:w="6096" w:type="dxa"/>
            <w:shd w:val="clear" w:color="auto" w:fill="D9D9D9" w:themeFill="background1" w:themeFillShade="D9"/>
          </w:tcPr>
          <w:p w:rsidR="000F78D4" w:rsidRPr="003F23E7" w:rsidRDefault="000F78D4" w:rsidP="000A55B2">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DE26C1" w:rsidRDefault="00C61D5C" w:rsidP="00080A2E">
            <w:pPr>
              <w:spacing w:before="60" w:after="60"/>
              <w:rPr>
                <w:sz w:val="18"/>
                <w:szCs w:val="18"/>
              </w:rPr>
            </w:pPr>
            <w:r>
              <w:rPr>
                <w:sz w:val="18"/>
                <w:szCs w:val="18"/>
              </w:rPr>
              <w:t>600 – 82</w:t>
            </w:r>
            <w:r w:rsidR="00DE26C1" w:rsidRPr="00DE26C1">
              <w:rPr>
                <w:sz w:val="18"/>
                <w:szCs w:val="18"/>
              </w:rPr>
              <w:t>0</w:t>
            </w:r>
          </w:p>
        </w:tc>
      </w:tr>
      <w:tr w:rsidR="000F78D4" w:rsidRPr="003F23E7" w:rsidTr="00080A2E">
        <w:tc>
          <w:tcPr>
            <w:tcW w:w="6096" w:type="dxa"/>
            <w:shd w:val="clear" w:color="auto" w:fill="D9D9D9" w:themeFill="background1" w:themeFillShade="D9"/>
          </w:tcPr>
          <w:p w:rsidR="000F78D4" w:rsidRPr="003F23E7" w:rsidRDefault="000F78D4" w:rsidP="000A55B2">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DE26C1" w:rsidRDefault="006D4840" w:rsidP="00080A2E">
            <w:pPr>
              <w:spacing w:before="60" w:after="60"/>
              <w:rPr>
                <w:sz w:val="18"/>
                <w:szCs w:val="18"/>
              </w:rPr>
            </w:pPr>
            <w:r>
              <w:rPr>
                <w:sz w:val="18"/>
                <w:szCs w:val="18"/>
              </w:rPr>
              <w:t>700 – 8</w:t>
            </w:r>
            <w:r w:rsidR="00DE26C1" w:rsidRPr="00DE26C1">
              <w:rPr>
                <w:sz w:val="18"/>
                <w:szCs w:val="18"/>
              </w:rPr>
              <w:t xml:space="preserve">50 </w:t>
            </w:r>
          </w:p>
        </w:tc>
      </w:tr>
    </w:tbl>
    <w:p w:rsidR="00335FF1" w:rsidRDefault="00335FF1" w:rsidP="00335FF1">
      <w:pPr>
        <w:spacing w:after="0" w:line="160" w:lineRule="exact"/>
        <w:rPr>
          <w:b/>
          <w:sz w:val="16"/>
          <w:szCs w:val="16"/>
        </w:rPr>
      </w:pPr>
    </w:p>
    <w:p w:rsidR="00BD5118" w:rsidRPr="00E52E61" w:rsidRDefault="00BD5118" w:rsidP="00BD5118">
      <w:pPr>
        <w:spacing w:line="160" w:lineRule="exact"/>
        <w:rPr>
          <w:sz w:val="16"/>
          <w:szCs w:val="16"/>
        </w:rPr>
      </w:pPr>
      <w:r w:rsidRPr="00600393">
        <w:rPr>
          <w:b/>
          <w:sz w:val="16"/>
          <w:szCs w:val="16"/>
        </w:rPr>
        <w:t>SOURCE:</w:t>
      </w:r>
      <w:r w:rsidRPr="00600393">
        <w:rPr>
          <w:sz w:val="16"/>
          <w:szCs w:val="16"/>
        </w:rPr>
        <w:t xml:space="preserve"> Broker prices sourced from brokers operating in this region. Water exchange data were sourced on the</w:t>
      </w:r>
      <w:r w:rsidR="00744EB8">
        <w:rPr>
          <w:sz w:val="16"/>
          <w:szCs w:val="16"/>
        </w:rPr>
        <w:t xml:space="preserve"> </w:t>
      </w:r>
      <w:r w:rsidR="00DE26C1" w:rsidRPr="00DE26C1">
        <w:rPr>
          <w:sz w:val="16"/>
          <w:szCs w:val="16"/>
        </w:rPr>
        <w:t>2</w:t>
      </w:r>
      <w:r w:rsidR="00DE26C1" w:rsidRPr="00DE26C1">
        <w:rPr>
          <w:sz w:val="16"/>
          <w:szCs w:val="16"/>
          <w:vertAlign w:val="superscript"/>
        </w:rPr>
        <w:t>nd</w:t>
      </w:r>
      <w:r w:rsidR="00DE26C1">
        <w:rPr>
          <w:color w:val="FF0000"/>
          <w:sz w:val="16"/>
          <w:szCs w:val="16"/>
        </w:rPr>
        <w:t xml:space="preserve"> </w:t>
      </w:r>
      <w:r w:rsidR="00974666" w:rsidRPr="00DE26C1">
        <w:rPr>
          <w:sz w:val="16"/>
        </w:rPr>
        <w:t>January</w:t>
      </w:r>
      <w:r w:rsidR="000A55B2" w:rsidRPr="00DE26C1">
        <w:rPr>
          <w:sz w:val="16"/>
          <w:szCs w:val="16"/>
        </w:rPr>
        <w:t xml:space="preserve"> </w:t>
      </w:r>
      <w:r w:rsidR="00982EB2">
        <w:rPr>
          <w:sz w:val="16"/>
          <w:szCs w:val="16"/>
        </w:rPr>
        <w:t>2014</w:t>
      </w:r>
      <w:r w:rsidRPr="00600393">
        <w:rPr>
          <w:sz w:val="16"/>
          <w:szCs w:val="16"/>
        </w:rPr>
        <w:t xml:space="preserve"> from</w:t>
      </w:r>
      <w:r w:rsidR="00B833ED">
        <w:rPr>
          <w:sz w:val="16"/>
          <w:szCs w:val="16"/>
        </w:rPr>
        <w:t xml:space="preserve"> </w:t>
      </w:r>
      <w:hyperlink r:id="rId28" w:history="1">
        <w:r w:rsidR="00C61D5C" w:rsidRPr="00C61D5C">
          <w:rPr>
            <w:rStyle w:val="Hyperlink"/>
            <w:sz w:val="16"/>
          </w:rPr>
          <w:t>http://www.ruralcowater.com.au/water-markets/</w:t>
        </w:r>
      </w:hyperlink>
      <w:r w:rsidR="00DE26C1">
        <w:rPr>
          <w:sz w:val="16"/>
          <w:szCs w:val="16"/>
        </w:rPr>
        <w:t xml:space="preserve">, </w:t>
      </w:r>
      <w:hyperlink r:id="rId29" w:history="1">
        <w:r w:rsidRPr="00600393">
          <w:rPr>
            <w:rStyle w:val="Hyperlink"/>
            <w:sz w:val="16"/>
            <w:szCs w:val="16"/>
          </w:rPr>
          <w:t>www.swex.com.au</w:t>
        </w:r>
      </w:hyperlink>
      <w:r w:rsidRPr="00E52E61">
        <w:rPr>
          <w:sz w:val="16"/>
          <w:szCs w:val="16"/>
        </w:rPr>
        <w:t xml:space="preserve"> </w:t>
      </w:r>
      <w:r w:rsidR="00DE26C1">
        <w:rPr>
          <w:sz w:val="16"/>
          <w:szCs w:val="16"/>
        </w:rPr>
        <w:t xml:space="preserve">and </w:t>
      </w:r>
      <w:hyperlink r:id="rId30" w:history="1">
        <w:r w:rsidR="00DE26C1" w:rsidRPr="00D46F69">
          <w:rPr>
            <w:rStyle w:val="Hyperlink"/>
            <w:sz w:val="16"/>
            <w:szCs w:val="16"/>
          </w:rPr>
          <w:t>http://www.wilkswater.com.au</w:t>
        </w:r>
      </w:hyperlink>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51"/>
        <w:gridCol w:w="1006"/>
      </w:tblGrid>
      <w:tr w:rsidR="0070662B" w:rsidRPr="00F27B32" w:rsidTr="0026206E">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70662B" w:rsidRPr="00F27B32" w:rsidTr="00CE4222">
              <w:tc>
                <w:tcPr>
                  <w:tcW w:w="7371" w:type="dxa"/>
                  <w:shd w:val="clear" w:color="auto" w:fill="auto"/>
                </w:tcPr>
                <w:p w:rsidR="0070662B" w:rsidRPr="00F27B32" w:rsidRDefault="0070662B" w:rsidP="00850F5E">
                  <w:pPr>
                    <w:pStyle w:val="Heading1"/>
                    <w:outlineLvl w:val="0"/>
                  </w:pPr>
                  <w:bookmarkStart w:id="29" w:name="_Toc303353431"/>
                  <w:bookmarkStart w:id="30" w:name="_Toc343767648"/>
                  <w:r w:rsidRPr="00F27B32">
                    <w:lastRenderedPageBreak/>
                    <w:t>NSW Murray irrigation limited</w:t>
                  </w:r>
                  <w:bookmarkEnd w:id="29"/>
                  <w:bookmarkEnd w:id="30"/>
                  <w:r w:rsidR="00B14EB2">
                    <w:t xml:space="preserve"> (MIL)</w:t>
                  </w:r>
                </w:p>
              </w:tc>
            </w:tr>
          </w:tbl>
          <w:p w:rsidR="0070662B" w:rsidRPr="00F27B32" w:rsidRDefault="0070662B" w:rsidP="00CE4222"/>
        </w:tc>
        <w:tc>
          <w:tcPr>
            <w:tcW w:w="1751" w:type="dxa"/>
            <w:tcBorders>
              <w:bottom w:val="single" w:sz="4" w:space="0" w:color="auto"/>
            </w:tcBorders>
            <w:shd w:val="clear" w:color="auto" w:fill="FFD300"/>
            <w:vAlign w:val="bottom"/>
          </w:tcPr>
          <w:p w:rsidR="0070662B" w:rsidRPr="00F27B32" w:rsidRDefault="005C4628" w:rsidP="00850F5E">
            <w:pPr>
              <w:pStyle w:val="Chapternumber"/>
            </w:pPr>
            <w:bookmarkStart w:id="31" w:name="_Toc303676138"/>
            <w:bookmarkEnd w:id="31"/>
            <w:r w:rsidRPr="00F27B32">
              <w:t>5</w:t>
            </w:r>
          </w:p>
        </w:tc>
        <w:tc>
          <w:tcPr>
            <w:tcW w:w="1006" w:type="dxa"/>
            <w:tcBorders>
              <w:bottom w:val="single" w:sz="4" w:space="0" w:color="auto"/>
            </w:tcBorders>
            <w:shd w:val="clear" w:color="auto" w:fill="FFD300"/>
          </w:tcPr>
          <w:p w:rsidR="0070662B" w:rsidRPr="00F27B32" w:rsidRDefault="0070662B" w:rsidP="00CE4222">
            <w:pPr>
              <w:pStyle w:val="spacer"/>
            </w:pPr>
          </w:p>
        </w:tc>
      </w:tr>
      <w:tr w:rsidR="0070662B" w:rsidRPr="00F27B32" w:rsidTr="00B17A28">
        <w:trPr>
          <w:trHeight w:val="237"/>
        </w:trPr>
        <w:tc>
          <w:tcPr>
            <w:tcW w:w="9200" w:type="dxa"/>
            <w:gridSpan w:val="2"/>
            <w:tcBorders>
              <w:top w:val="single" w:sz="4" w:space="0" w:color="auto"/>
            </w:tcBorders>
            <w:shd w:val="clear" w:color="auto" w:fill="FFD300"/>
            <w:tcMar>
              <w:top w:w="0" w:type="dxa"/>
              <w:bottom w:w="0" w:type="dxa"/>
              <w:right w:w="0" w:type="dxa"/>
            </w:tcMar>
          </w:tcPr>
          <w:p w:rsidR="0070662B" w:rsidRPr="00F27B32" w:rsidRDefault="0070662B" w:rsidP="00CE4222">
            <w:pPr>
              <w:pStyle w:val="spacer"/>
            </w:pPr>
          </w:p>
        </w:tc>
        <w:tc>
          <w:tcPr>
            <w:tcW w:w="1006" w:type="dxa"/>
            <w:tcBorders>
              <w:top w:val="single" w:sz="4" w:space="0" w:color="auto"/>
            </w:tcBorders>
            <w:shd w:val="clear" w:color="auto" w:fill="FFD300"/>
          </w:tcPr>
          <w:p w:rsidR="0070662B" w:rsidRPr="00F27B32" w:rsidRDefault="0070662B" w:rsidP="00CE4222">
            <w:pPr>
              <w:pStyle w:val="spacer"/>
            </w:pPr>
          </w:p>
        </w:tc>
      </w:tr>
    </w:tbl>
    <w:p w:rsidR="00CA52A0" w:rsidRPr="00F27B32" w:rsidRDefault="00B17A28" w:rsidP="00C104E1">
      <w:pPr>
        <w:spacing w:after="120"/>
        <w:outlineLvl w:val="0"/>
        <w:rPr>
          <w:b/>
        </w:rPr>
      </w:pPr>
      <w:bookmarkStart w:id="32" w:name="_Toc329330551"/>
      <w:bookmarkStart w:id="33" w:name="_Toc343767649"/>
      <w:r>
        <w:rPr>
          <w:b/>
        </w:rPr>
        <w:br/>
      </w:r>
      <w:r w:rsidR="00CA52A0" w:rsidRPr="00F27B32">
        <w:rPr>
          <w:b/>
        </w:rPr>
        <w:t>Water register prices</w:t>
      </w:r>
      <w:bookmarkEnd w:id="32"/>
      <w:bookmarkEnd w:id="33"/>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DE5D2B" w:rsidRPr="003F23E7">
              <w:rPr>
                <w:sz w:val="18"/>
                <w:szCs w:val="18"/>
              </w:rPr>
              <w:t xml:space="preserve"> </w:t>
            </w:r>
            <w:r w:rsidR="00256F4E" w:rsidRPr="003F23E7">
              <w:rPr>
                <w:sz w:val="18"/>
                <w:szCs w:val="18"/>
              </w:rPr>
              <w:t xml:space="preserve">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256F4E" w:rsidRPr="003F23E7" w:rsidTr="00C06B11">
        <w:trPr>
          <w:trHeight w:val="432"/>
        </w:trPr>
        <w:tc>
          <w:tcPr>
            <w:tcW w:w="1418" w:type="dxa"/>
            <w:tcBorders>
              <w:right w:val="nil"/>
            </w:tcBorders>
            <w:vAlign w:val="bottom"/>
          </w:tcPr>
          <w:p w:rsidR="00256F4E" w:rsidRPr="000E3A1E" w:rsidRDefault="000E3A1E" w:rsidP="00C06B11">
            <w:pPr>
              <w:jc w:val="center"/>
            </w:pPr>
            <w:r w:rsidRPr="000E3A1E">
              <w:t>618</w:t>
            </w:r>
          </w:p>
        </w:tc>
        <w:tc>
          <w:tcPr>
            <w:tcW w:w="1559" w:type="dxa"/>
            <w:tcBorders>
              <w:left w:val="nil"/>
              <w:right w:val="nil"/>
            </w:tcBorders>
            <w:vAlign w:val="bottom"/>
          </w:tcPr>
          <w:p w:rsidR="00256F4E" w:rsidRPr="000E3A1E" w:rsidRDefault="000E3A1E" w:rsidP="00C06B11">
            <w:pPr>
              <w:jc w:val="center"/>
            </w:pPr>
            <w:r w:rsidRPr="000E3A1E">
              <w:t>661</w:t>
            </w:r>
          </w:p>
        </w:tc>
        <w:tc>
          <w:tcPr>
            <w:tcW w:w="992" w:type="dxa"/>
            <w:tcBorders>
              <w:left w:val="nil"/>
              <w:right w:val="nil"/>
            </w:tcBorders>
            <w:vAlign w:val="bottom"/>
          </w:tcPr>
          <w:p w:rsidR="00256F4E" w:rsidRPr="000E3A1E" w:rsidRDefault="000E3A1E" w:rsidP="00C06B11">
            <w:pPr>
              <w:jc w:val="center"/>
            </w:pPr>
            <w:r w:rsidRPr="000E3A1E">
              <w:t>657</w:t>
            </w:r>
          </w:p>
        </w:tc>
        <w:tc>
          <w:tcPr>
            <w:tcW w:w="851" w:type="dxa"/>
            <w:tcBorders>
              <w:left w:val="nil"/>
              <w:right w:val="nil"/>
            </w:tcBorders>
            <w:vAlign w:val="bottom"/>
          </w:tcPr>
          <w:p w:rsidR="00256F4E" w:rsidRPr="000E3A1E" w:rsidRDefault="000E3A1E" w:rsidP="00C06B11">
            <w:pPr>
              <w:jc w:val="center"/>
            </w:pPr>
            <w:r w:rsidRPr="000E3A1E">
              <w:t>585</w:t>
            </w:r>
          </w:p>
        </w:tc>
        <w:tc>
          <w:tcPr>
            <w:tcW w:w="850" w:type="dxa"/>
            <w:tcBorders>
              <w:left w:val="nil"/>
              <w:right w:val="nil"/>
            </w:tcBorders>
            <w:vAlign w:val="bottom"/>
          </w:tcPr>
          <w:p w:rsidR="00256F4E" w:rsidRPr="000E3A1E" w:rsidRDefault="000E3A1E" w:rsidP="00C06B11">
            <w:pPr>
              <w:jc w:val="center"/>
            </w:pPr>
            <w:r w:rsidRPr="000E3A1E">
              <w:t>630</w:t>
            </w:r>
          </w:p>
        </w:tc>
        <w:tc>
          <w:tcPr>
            <w:tcW w:w="1843" w:type="dxa"/>
            <w:tcBorders>
              <w:left w:val="nil"/>
              <w:right w:val="nil"/>
            </w:tcBorders>
            <w:vAlign w:val="bottom"/>
          </w:tcPr>
          <w:p w:rsidR="00256F4E" w:rsidRPr="000E3A1E" w:rsidRDefault="000E3A1E" w:rsidP="00C06B11">
            <w:pPr>
              <w:jc w:val="center"/>
            </w:pPr>
            <w:r w:rsidRPr="000E3A1E">
              <w:t>8,846</w:t>
            </w:r>
          </w:p>
        </w:tc>
        <w:tc>
          <w:tcPr>
            <w:tcW w:w="1559" w:type="dxa"/>
            <w:tcBorders>
              <w:left w:val="nil"/>
            </w:tcBorders>
            <w:vAlign w:val="bottom"/>
          </w:tcPr>
          <w:p w:rsidR="00256F4E" w:rsidRPr="000E3A1E" w:rsidRDefault="000E3A1E" w:rsidP="00C06B11">
            <w:pPr>
              <w:jc w:val="center"/>
            </w:pPr>
            <w:r w:rsidRPr="000E3A1E">
              <w:t>31</w:t>
            </w:r>
          </w:p>
        </w:tc>
      </w:tr>
    </w:tbl>
    <w:p w:rsidR="00644B0C" w:rsidRDefault="00644B0C" w:rsidP="00644B0C">
      <w:pPr>
        <w:spacing w:after="0"/>
        <w:rPr>
          <w:b/>
        </w:rPr>
      </w:pPr>
    </w:p>
    <w:p w:rsidR="00644B0C" w:rsidRDefault="00644B0C" w:rsidP="00644B0C">
      <w:pPr>
        <w:spacing w:after="0"/>
        <w:rPr>
          <w:b/>
        </w:rPr>
      </w:pPr>
      <w:r>
        <w:rPr>
          <w:b/>
          <w:noProof/>
        </w:rPr>
        <w:drawing>
          <wp:anchor distT="0" distB="0" distL="114300" distR="114300" simplePos="0" relativeHeight="251926528" behindDoc="1" locked="0" layoutInCell="1" allowOverlap="1">
            <wp:simplePos x="0" y="0"/>
            <wp:positionH relativeFrom="column">
              <wp:posOffset>-80010</wp:posOffset>
            </wp:positionH>
            <wp:positionV relativeFrom="paragraph">
              <wp:posOffset>194310</wp:posOffset>
            </wp:positionV>
            <wp:extent cx="5763895" cy="1743075"/>
            <wp:effectExtent l="19050" t="0" r="8255" b="0"/>
            <wp:wrapTight wrapText="bothSides">
              <wp:wrapPolygon edited="0">
                <wp:start x="-71" y="0"/>
                <wp:lineTo x="-71" y="21482"/>
                <wp:lineTo x="21631" y="21482"/>
                <wp:lineTo x="21631" y="0"/>
                <wp:lineTo x="-71" y="0"/>
              </wp:wrapPolygon>
            </wp:wrapTight>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srcRect/>
                    <a:stretch>
                      <a:fillRect/>
                    </a:stretch>
                  </pic:blipFill>
                  <pic:spPr bwMode="auto">
                    <a:xfrm>
                      <a:off x="0" y="0"/>
                      <a:ext cx="5763895" cy="1743075"/>
                    </a:xfrm>
                    <a:prstGeom prst="rect">
                      <a:avLst/>
                    </a:prstGeom>
                    <a:noFill/>
                    <a:ln w="9525">
                      <a:noFill/>
                      <a:miter lim="800000"/>
                      <a:headEnd/>
                      <a:tailEnd/>
                    </a:ln>
                  </pic:spPr>
                </pic:pic>
              </a:graphicData>
            </a:graphic>
          </wp:anchor>
        </w:drawing>
      </w:r>
      <w:r w:rsidR="00E60A2C" w:rsidRPr="003F23E7">
        <w:rPr>
          <w:b/>
        </w:rPr>
        <w:t>Quarterly volume weighted average price (2009-</w:t>
      </w:r>
      <w:r w:rsidR="00C94B93">
        <w:rPr>
          <w:b/>
        </w:rPr>
        <w:t>2013</w:t>
      </w:r>
      <w:r w:rsidR="00E60A2C" w:rsidRPr="003F23E7">
        <w:rPr>
          <w:b/>
        </w:rPr>
        <w:t>)</w:t>
      </w:r>
    </w:p>
    <w:p w:rsidR="00644B0C" w:rsidRDefault="00644B0C" w:rsidP="001B759A">
      <w:pPr>
        <w:rPr>
          <w:b/>
        </w:rPr>
      </w:pPr>
      <w:r>
        <w:rPr>
          <w:b/>
          <w:noProof/>
        </w:rPr>
        <w:drawing>
          <wp:anchor distT="0" distB="0" distL="114300" distR="114300" simplePos="0" relativeHeight="251925504" behindDoc="1" locked="0" layoutInCell="1" allowOverlap="1">
            <wp:simplePos x="0" y="0"/>
            <wp:positionH relativeFrom="column">
              <wp:posOffset>-80010</wp:posOffset>
            </wp:positionH>
            <wp:positionV relativeFrom="paragraph">
              <wp:posOffset>156210</wp:posOffset>
            </wp:positionV>
            <wp:extent cx="5763895" cy="1752600"/>
            <wp:effectExtent l="19050" t="0" r="8255" b="0"/>
            <wp:wrapTight wrapText="bothSides">
              <wp:wrapPolygon edited="0">
                <wp:start x="-71" y="0"/>
                <wp:lineTo x="-71" y="21365"/>
                <wp:lineTo x="21631" y="21365"/>
                <wp:lineTo x="21631" y="0"/>
                <wp:lineTo x="-71" y="0"/>
              </wp:wrapPolygon>
            </wp:wrapTight>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srcRect/>
                    <a:stretch>
                      <a:fillRect/>
                    </a:stretch>
                  </pic:blipFill>
                  <pic:spPr bwMode="auto">
                    <a:xfrm>
                      <a:off x="0" y="0"/>
                      <a:ext cx="5763895" cy="1752600"/>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sidR="00974666">
        <w:rPr>
          <w:b/>
          <w:szCs w:val="20"/>
        </w:rPr>
        <w:t>December</w:t>
      </w:r>
      <w:r w:rsidR="000F78D4" w:rsidRPr="004C4E14">
        <w:rPr>
          <w:b/>
          <w:szCs w:val="20"/>
        </w:rPr>
        <w:t xml:space="preserve"> quarter</w:t>
      </w:r>
      <w:r w:rsidR="000F78D4" w:rsidRPr="004C4E14">
        <w:rPr>
          <w:b/>
        </w:rPr>
        <w:t xml:space="preserve"> </w:t>
      </w:r>
      <w:r w:rsidR="00C94B93">
        <w:rPr>
          <w:b/>
        </w:rPr>
        <w:t>2013</w:t>
      </w:r>
      <w:r w:rsidR="00243901">
        <w:rPr>
          <w:b/>
        </w:rPr>
        <w:t>)</w:t>
      </w:r>
    </w:p>
    <w:p w:rsidR="0052616A" w:rsidRDefault="00D55830" w:rsidP="00336FB2">
      <w:pPr>
        <w:spacing w:after="0" w:line="240" w:lineRule="auto"/>
        <w:rPr>
          <w:sz w:val="16"/>
          <w:szCs w:val="16"/>
        </w:rPr>
      </w:pPr>
      <w:r>
        <w:rPr>
          <w:b/>
          <w:sz w:val="16"/>
          <w:szCs w:val="16"/>
        </w:rPr>
        <w:t xml:space="preserve">Note: </w:t>
      </w:r>
      <w:r w:rsidR="0052616A" w:rsidRPr="00837E06">
        <w:rPr>
          <w:sz w:val="16"/>
          <w:szCs w:val="16"/>
        </w:rPr>
        <w:t xml:space="preserve">One significant transfer of </w:t>
      </w:r>
      <w:r w:rsidR="000D0658" w:rsidRPr="00837E06">
        <w:rPr>
          <w:sz w:val="16"/>
          <w:szCs w:val="16"/>
        </w:rPr>
        <w:t>556</w:t>
      </w:r>
      <w:r w:rsidR="0052616A" w:rsidRPr="00837E06">
        <w:rPr>
          <w:sz w:val="16"/>
          <w:szCs w:val="16"/>
        </w:rPr>
        <w:t xml:space="preserve"> </w:t>
      </w:r>
      <w:r w:rsidR="000D0658" w:rsidRPr="00837E06">
        <w:rPr>
          <w:sz w:val="16"/>
          <w:szCs w:val="16"/>
        </w:rPr>
        <w:t>ML at $1,277</w:t>
      </w:r>
      <w:r w:rsidR="0052616A" w:rsidRPr="00837E06">
        <w:rPr>
          <w:sz w:val="16"/>
          <w:szCs w:val="16"/>
        </w:rPr>
        <w:t xml:space="preserve">/ML </w:t>
      </w:r>
      <w:r w:rsidR="00837E06" w:rsidRPr="00837E06">
        <w:rPr>
          <w:sz w:val="16"/>
          <w:szCs w:val="16"/>
        </w:rPr>
        <w:t xml:space="preserve">was recorded </w:t>
      </w:r>
      <w:r w:rsidR="0052616A" w:rsidRPr="00837E06">
        <w:rPr>
          <w:sz w:val="16"/>
          <w:szCs w:val="16"/>
        </w:rPr>
        <w:t xml:space="preserve">for the </w:t>
      </w:r>
      <w:r w:rsidR="00974666" w:rsidRPr="00837E06">
        <w:rPr>
          <w:sz w:val="16"/>
          <w:szCs w:val="16"/>
        </w:rPr>
        <w:t>December</w:t>
      </w:r>
      <w:r w:rsidR="0052616A" w:rsidRPr="00837E06">
        <w:rPr>
          <w:sz w:val="16"/>
          <w:szCs w:val="16"/>
        </w:rPr>
        <w:t xml:space="preserve"> quarter 2013.</w:t>
      </w:r>
      <w:r w:rsidR="00837E06" w:rsidRPr="00837E06">
        <w:rPr>
          <w:sz w:val="16"/>
          <w:szCs w:val="16"/>
        </w:rPr>
        <w:t xml:space="preserve"> Without this particular trade, the VWAP would have dropped from </w:t>
      </w:r>
      <w:r w:rsidR="00B034FC">
        <w:rPr>
          <w:sz w:val="16"/>
          <w:szCs w:val="16"/>
        </w:rPr>
        <w:t>the last quarter</w:t>
      </w:r>
      <w:r w:rsidR="00837E06" w:rsidRPr="00D445AF">
        <w:rPr>
          <w:sz w:val="16"/>
          <w:szCs w:val="16"/>
        </w:rPr>
        <w:t>.</w:t>
      </w:r>
      <w:r w:rsidR="00837E06">
        <w:rPr>
          <w:color w:val="FF0000"/>
          <w:sz w:val="16"/>
          <w:szCs w:val="16"/>
        </w:rPr>
        <w:t xml:space="preserve"> </w:t>
      </w:r>
    </w:p>
    <w:p w:rsidR="00D55830" w:rsidRPr="00336FB2" w:rsidRDefault="00D55830" w:rsidP="00336FB2">
      <w:pPr>
        <w:spacing w:after="0" w:line="240" w:lineRule="auto"/>
        <w:rPr>
          <w:sz w:val="16"/>
          <w:szCs w:val="16"/>
        </w:rPr>
      </w:pPr>
      <w:r w:rsidRPr="00F27B32">
        <w:rPr>
          <w:sz w:val="16"/>
          <w:szCs w:val="16"/>
        </w:rPr>
        <w:t xml:space="preserve">MIL water transfers including delivery share have been excluded from the data, to ensure consistency in water transfer prices. To avoid reporting unrepresentative prices, </w:t>
      </w:r>
      <w:r>
        <w:rPr>
          <w:sz w:val="16"/>
          <w:szCs w:val="16"/>
        </w:rPr>
        <w:t>General Security</w:t>
      </w:r>
      <w:r w:rsidRPr="00F27B32">
        <w:rPr>
          <w:sz w:val="16"/>
          <w:szCs w:val="16"/>
        </w:rPr>
        <w:t xml:space="preserve"> VWAPs (in the </w:t>
      </w:r>
      <w:r>
        <w:rPr>
          <w:sz w:val="16"/>
          <w:szCs w:val="16"/>
        </w:rPr>
        <w:t>southern connected</w:t>
      </w:r>
      <w:r w:rsidRPr="00F27B32">
        <w:rPr>
          <w:sz w:val="16"/>
          <w:szCs w:val="16"/>
        </w:rPr>
        <w:t xml:space="preserve"> </w:t>
      </w:r>
      <w:r w:rsidR="00D74C72">
        <w:rPr>
          <w:sz w:val="16"/>
          <w:szCs w:val="16"/>
        </w:rPr>
        <w:t>system</w:t>
      </w:r>
      <w:r w:rsidRPr="00F27B32">
        <w:rPr>
          <w:sz w:val="16"/>
          <w:szCs w:val="16"/>
        </w:rPr>
        <w:t xml:space="preserve">) exclude transfers </w:t>
      </w:r>
      <w:r>
        <w:rPr>
          <w:sz w:val="16"/>
          <w:szCs w:val="16"/>
        </w:rPr>
        <w:t xml:space="preserve">at </w:t>
      </w:r>
      <w:r w:rsidR="00E75A0F">
        <w:rPr>
          <w:sz w:val="16"/>
          <w:szCs w:val="16"/>
        </w:rPr>
        <w:t>under $</w:t>
      </w:r>
      <w:r w:rsidR="00EC6C4F">
        <w:rPr>
          <w:sz w:val="16"/>
          <w:szCs w:val="16"/>
        </w:rPr>
        <w:t>250</w:t>
      </w:r>
      <w:r w:rsidRPr="00F27B32">
        <w:rPr>
          <w:sz w:val="16"/>
          <w:szCs w:val="16"/>
        </w:rPr>
        <w:t>/ML and over $2</w:t>
      </w:r>
      <w:r>
        <w:rPr>
          <w:sz w:val="16"/>
          <w:szCs w:val="16"/>
        </w:rPr>
        <w:t>,</w:t>
      </w:r>
      <w:r w:rsidRPr="00F27B32">
        <w:rPr>
          <w:sz w:val="16"/>
          <w:szCs w:val="16"/>
        </w:rPr>
        <w:t>500/ML.</w:t>
      </w:r>
    </w:p>
    <w:p w:rsidR="00267E5A" w:rsidRDefault="00CA52A0">
      <w:pPr>
        <w:pStyle w:val="TableSource"/>
        <w:spacing w:line="160" w:lineRule="exact"/>
        <w:rPr>
          <w:caps w:val="0"/>
          <w:sz w:val="16"/>
          <w:szCs w:val="16"/>
        </w:rPr>
      </w:pPr>
      <w:r w:rsidRPr="00F27B32">
        <w:rPr>
          <w:b/>
          <w:sz w:val="16"/>
          <w:szCs w:val="16"/>
        </w:rPr>
        <w:t>Source:</w:t>
      </w:r>
      <w:r w:rsidRPr="00F27B32">
        <w:rPr>
          <w:sz w:val="16"/>
          <w:szCs w:val="16"/>
        </w:rPr>
        <w:t xml:space="preserve"> </w:t>
      </w:r>
      <w:r w:rsidRPr="00F27B32">
        <w:rPr>
          <w:caps w:val="0"/>
          <w:sz w:val="16"/>
          <w:szCs w:val="16"/>
        </w:rPr>
        <w:t xml:space="preserve">MIL </w:t>
      </w:r>
      <w:r w:rsidR="00A70A66" w:rsidRPr="00F27B32">
        <w:rPr>
          <w:caps w:val="0"/>
          <w:sz w:val="16"/>
          <w:szCs w:val="16"/>
        </w:rPr>
        <w:t>Water Register</w:t>
      </w:r>
      <w:r w:rsidR="000F78D4">
        <w:rPr>
          <w:caps w:val="0"/>
          <w:sz w:val="16"/>
          <w:szCs w:val="16"/>
        </w:rPr>
        <w:t xml:space="preserve">, </w:t>
      </w:r>
      <w:r w:rsidR="000D0658">
        <w:rPr>
          <w:caps w:val="0"/>
          <w:sz w:val="16"/>
          <w:szCs w:val="16"/>
        </w:rPr>
        <w:t>2</w:t>
      </w:r>
      <w:r w:rsidR="000D0658" w:rsidRPr="000D0658">
        <w:rPr>
          <w:caps w:val="0"/>
          <w:sz w:val="16"/>
          <w:szCs w:val="16"/>
          <w:vertAlign w:val="superscript"/>
        </w:rPr>
        <w:t>nd</w:t>
      </w:r>
      <w:r w:rsidR="000D0658">
        <w:rPr>
          <w:caps w:val="0"/>
          <w:sz w:val="16"/>
          <w:szCs w:val="16"/>
        </w:rPr>
        <w:t xml:space="preserve"> </w:t>
      </w:r>
      <w:r w:rsidR="00974666">
        <w:rPr>
          <w:caps w:val="0"/>
          <w:sz w:val="16"/>
          <w:szCs w:val="16"/>
        </w:rPr>
        <w:t>January</w:t>
      </w:r>
      <w:r w:rsidR="00DA03F1">
        <w:rPr>
          <w:caps w:val="0"/>
          <w:sz w:val="16"/>
          <w:szCs w:val="16"/>
        </w:rPr>
        <w:t xml:space="preserve"> 201</w:t>
      </w:r>
      <w:r w:rsidR="00E14FBB">
        <w:rPr>
          <w:caps w:val="0"/>
          <w:sz w:val="16"/>
          <w:szCs w:val="16"/>
        </w:rPr>
        <w:t>4</w:t>
      </w:r>
      <w:r w:rsidR="00A70A66" w:rsidRPr="00F27B32">
        <w:rPr>
          <w:caps w:val="0"/>
          <w:sz w:val="16"/>
          <w:szCs w:val="16"/>
        </w:rPr>
        <w:t xml:space="preserve"> </w:t>
      </w:r>
      <w:r w:rsidRPr="00F27B32">
        <w:rPr>
          <w:caps w:val="0"/>
          <w:sz w:val="16"/>
          <w:szCs w:val="16"/>
        </w:rPr>
        <w:t>at</w:t>
      </w:r>
      <w:r w:rsidR="00D55830">
        <w:rPr>
          <w:caps w:val="0"/>
          <w:sz w:val="16"/>
          <w:szCs w:val="16"/>
        </w:rPr>
        <w:t>:</w:t>
      </w:r>
      <w:r w:rsidRPr="00F27B32">
        <w:rPr>
          <w:caps w:val="0"/>
          <w:sz w:val="16"/>
          <w:szCs w:val="16"/>
        </w:rPr>
        <w:t xml:space="preserve"> </w:t>
      </w:r>
    </w:p>
    <w:p w:rsidR="00D37F9F" w:rsidRDefault="00392F61">
      <w:pPr>
        <w:pStyle w:val="TableSource"/>
        <w:spacing w:line="160" w:lineRule="exact"/>
        <w:rPr>
          <w:caps w:val="0"/>
          <w:sz w:val="16"/>
          <w:szCs w:val="16"/>
        </w:rPr>
      </w:pPr>
      <w:hyperlink r:id="rId33" w:history="1">
        <w:r w:rsidR="00CB64E1" w:rsidRPr="00CB64E1">
          <w:rPr>
            <w:caps w:val="0"/>
            <w:sz w:val="16"/>
            <w:szCs w:val="16"/>
          </w:rPr>
          <w:t>http://www.murrayirrigation.com.au/water/water-trade/permanent-trade-history</w:t>
        </w:r>
      </w:hyperlink>
    </w:p>
    <w:p w:rsidR="00CA52A0" w:rsidRPr="00F27B32" w:rsidRDefault="00CA52A0" w:rsidP="00E52E61">
      <w:pPr>
        <w:pStyle w:val="TableSource"/>
        <w:spacing w:line="160" w:lineRule="exact"/>
      </w:pPr>
    </w:p>
    <w:p w:rsidR="0093269B" w:rsidRPr="00F27B32" w:rsidRDefault="00121936" w:rsidP="005C2B93">
      <w:pPr>
        <w:spacing w:after="120"/>
        <w:outlineLvl w:val="0"/>
        <w:rPr>
          <w:b/>
        </w:rPr>
      </w:pPr>
      <w:bookmarkStart w:id="34" w:name="_Toc329330552"/>
      <w:bookmarkStart w:id="35" w:name="_Toc343767650"/>
      <w:r w:rsidRPr="00F27B32">
        <w:rPr>
          <w:b/>
        </w:rPr>
        <w:t>Water b</w:t>
      </w:r>
      <w:r w:rsidR="0093269B" w:rsidRPr="00F27B32">
        <w:rPr>
          <w:b/>
        </w:rPr>
        <w:t>roker and trading exchanges prices</w:t>
      </w:r>
      <w:bookmarkEnd w:id="34"/>
      <w:bookmarkEnd w:id="35"/>
      <w:r w:rsidR="00164936">
        <w:rPr>
          <w:b/>
        </w:rPr>
        <w:t xml:space="preserve"> </w:t>
      </w:r>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7140EA">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F04518" w:rsidRPr="008431E5" w:rsidRDefault="008431E5" w:rsidP="00230F08">
            <w:pPr>
              <w:spacing w:before="60" w:after="60"/>
              <w:rPr>
                <w:sz w:val="18"/>
                <w:szCs w:val="18"/>
              </w:rPr>
            </w:pPr>
            <w:r w:rsidRPr="008431E5">
              <w:rPr>
                <w:sz w:val="18"/>
                <w:szCs w:val="18"/>
              </w:rPr>
              <w:t>680-700</w:t>
            </w:r>
          </w:p>
        </w:tc>
      </w:tr>
      <w:tr w:rsidR="000F78D4" w:rsidRPr="003F23E7" w:rsidTr="00080A2E">
        <w:tc>
          <w:tcPr>
            <w:tcW w:w="6096" w:type="dxa"/>
            <w:shd w:val="clear" w:color="auto" w:fill="D9D9D9" w:themeFill="background1" w:themeFillShade="D9"/>
          </w:tcPr>
          <w:p w:rsidR="000F78D4" w:rsidRPr="003F23E7" w:rsidRDefault="000F78D4" w:rsidP="007140EA">
            <w:pPr>
              <w:spacing w:before="60" w:after="60"/>
              <w:rPr>
                <w:sz w:val="18"/>
                <w:szCs w:val="18"/>
              </w:rPr>
            </w:pPr>
            <w:r w:rsidRPr="003F23E7">
              <w:rPr>
                <w:sz w:val="18"/>
                <w:szCs w:val="18"/>
              </w:rPr>
              <w:t xml:space="preserve">Broker </w:t>
            </w:r>
            <w:r w:rsidR="00974666">
              <w:rPr>
                <w:sz w:val="18"/>
              </w:rPr>
              <w:t>December</w:t>
            </w:r>
            <w:r w:rsidR="00DE5D2B">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F04518" w:rsidRPr="008431E5" w:rsidRDefault="008431E5" w:rsidP="00230F08">
            <w:pPr>
              <w:spacing w:before="60" w:after="60"/>
              <w:rPr>
                <w:sz w:val="18"/>
                <w:szCs w:val="18"/>
              </w:rPr>
            </w:pPr>
            <w:r w:rsidRPr="008431E5">
              <w:rPr>
                <w:sz w:val="18"/>
                <w:szCs w:val="18"/>
              </w:rPr>
              <w:t>800</w:t>
            </w:r>
          </w:p>
        </w:tc>
      </w:tr>
      <w:tr w:rsidR="000F78D4" w:rsidRPr="003F23E7" w:rsidTr="00080A2E">
        <w:tc>
          <w:tcPr>
            <w:tcW w:w="6096" w:type="dxa"/>
            <w:shd w:val="clear" w:color="auto" w:fill="D9D9D9" w:themeFill="background1" w:themeFillShade="D9"/>
          </w:tcPr>
          <w:p w:rsidR="000F78D4" w:rsidRPr="003F23E7" w:rsidRDefault="000F78D4" w:rsidP="007140EA">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AF5AA4" w:rsidRDefault="00601F0B" w:rsidP="00080A2E">
            <w:pPr>
              <w:spacing w:before="60" w:after="60"/>
              <w:rPr>
                <w:sz w:val="18"/>
                <w:szCs w:val="18"/>
              </w:rPr>
            </w:pPr>
            <w:r>
              <w:rPr>
                <w:sz w:val="18"/>
                <w:szCs w:val="18"/>
              </w:rPr>
              <w:t xml:space="preserve">None listed </w:t>
            </w:r>
          </w:p>
        </w:tc>
      </w:tr>
      <w:tr w:rsidR="000F78D4" w:rsidRPr="003F23E7" w:rsidTr="00080A2E">
        <w:tc>
          <w:tcPr>
            <w:tcW w:w="6096" w:type="dxa"/>
            <w:shd w:val="clear" w:color="auto" w:fill="D9D9D9" w:themeFill="background1" w:themeFillShade="D9"/>
          </w:tcPr>
          <w:p w:rsidR="000F78D4" w:rsidRPr="003F23E7" w:rsidRDefault="000F78D4" w:rsidP="007140EA">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AF5AA4" w:rsidRDefault="001211A9" w:rsidP="00717E9A">
            <w:pPr>
              <w:spacing w:before="60" w:after="60"/>
              <w:rPr>
                <w:sz w:val="18"/>
                <w:szCs w:val="18"/>
              </w:rPr>
            </w:pPr>
            <w:r>
              <w:rPr>
                <w:sz w:val="18"/>
                <w:szCs w:val="18"/>
              </w:rPr>
              <w:t xml:space="preserve">820 – 850 </w:t>
            </w:r>
            <w:r w:rsidR="00B9448B" w:rsidRPr="00AF5AA4">
              <w:rPr>
                <w:sz w:val="18"/>
                <w:szCs w:val="18"/>
              </w:rPr>
              <w:t xml:space="preserve"> </w:t>
            </w:r>
          </w:p>
        </w:tc>
      </w:tr>
    </w:tbl>
    <w:p w:rsidR="00335FF1" w:rsidRDefault="00335FF1" w:rsidP="00335FF1">
      <w:pPr>
        <w:spacing w:after="0" w:line="160" w:lineRule="exact"/>
        <w:rPr>
          <w:b/>
          <w:sz w:val="16"/>
          <w:szCs w:val="16"/>
        </w:rPr>
      </w:pPr>
    </w:p>
    <w:p w:rsidR="002202B4" w:rsidRDefault="00BD5118">
      <w:pPr>
        <w:spacing w:line="160" w:lineRule="exact"/>
        <w:rPr>
          <w:sz w:val="16"/>
          <w:szCs w:val="16"/>
        </w:rPr>
      </w:pPr>
      <w:r w:rsidRPr="00600393">
        <w:rPr>
          <w:b/>
          <w:sz w:val="16"/>
          <w:szCs w:val="16"/>
        </w:rPr>
        <w:t>SOURCE:</w:t>
      </w:r>
      <w:r w:rsidRPr="00600393">
        <w:rPr>
          <w:sz w:val="16"/>
          <w:szCs w:val="16"/>
        </w:rPr>
        <w:t xml:space="preserve"> Broker prices sourced from brokers operating in this region. Water exchange data were sourced on the </w:t>
      </w:r>
      <w:r w:rsidR="00783C24">
        <w:rPr>
          <w:caps/>
          <w:sz w:val="16"/>
          <w:szCs w:val="16"/>
        </w:rPr>
        <w:t>2</w:t>
      </w:r>
      <w:r w:rsidR="00783C24">
        <w:rPr>
          <w:sz w:val="16"/>
          <w:szCs w:val="16"/>
          <w:vertAlign w:val="superscript"/>
        </w:rPr>
        <w:t>nd</w:t>
      </w:r>
      <w:r w:rsidR="00783C24">
        <w:rPr>
          <w:caps/>
          <w:sz w:val="16"/>
          <w:szCs w:val="16"/>
        </w:rPr>
        <w:t xml:space="preserve"> </w:t>
      </w:r>
      <w:r w:rsidR="00974666">
        <w:rPr>
          <w:sz w:val="16"/>
        </w:rPr>
        <w:t>January</w:t>
      </w:r>
      <w:r w:rsidR="001A2894" w:rsidRPr="001A2894">
        <w:rPr>
          <w:sz w:val="16"/>
          <w:szCs w:val="16"/>
        </w:rPr>
        <w:t>,</w:t>
      </w:r>
      <w:r w:rsidR="00740116">
        <w:rPr>
          <w:sz w:val="16"/>
          <w:szCs w:val="16"/>
        </w:rPr>
        <w:t xml:space="preserve"> </w:t>
      </w:r>
      <w:r w:rsidR="001A2894" w:rsidRPr="001A2894">
        <w:rPr>
          <w:sz w:val="16"/>
          <w:szCs w:val="16"/>
        </w:rPr>
        <w:t>201</w:t>
      </w:r>
      <w:r w:rsidR="00E14FBB">
        <w:rPr>
          <w:sz w:val="16"/>
          <w:szCs w:val="16"/>
        </w:rPr>
        <w:t>4</w:t>
      </w:r>
      <w:r w:rsidRPr="00600393">
        <w:rPr>
          <w:sz w:val="16"/>
          <w:szCs w:val="16"/>
        </w:rPr>
        <w:t xml:space="preserve"> from</w:t>
      </w:r>
      <w:r w:rsidR="005719BC">
        <w:rPr>
          <w:sz w:val="16"/>
          <w:szCs w:val="16"/>
        </w:rPr>
        <w:t xml:space="preserve"> </w:t>
      </w:r>
      <w:hyperlink r:id="rId34" w:history="1">
        <w:r w:rsidR="00F6379D" w:rsidRPr="00F6379D">
          <w:rPr>
            <w:rStyle w:val="Hyperlink"/>
            <w:sz w:val="16"/>
            <w:szCs w:val="16"/>
          </w:rPr>
          <w:t>www.murrayirrigation.com.au</w:t>
        </w:r>
      </w:hyperlink>
      <w:r w:rsidR="005719BC">
        <w:rPr>
          <w:rStyle w:val="Hyperlink"/>
          <w:sz w:val="16"/>
          <w:szCs w:val="16"/>
        </w:rPr>
        <w:t xml:space="preserve"> </w:t>
      </w:r>
      <w:hyperlink w:history="1"/>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253"/>
        <w:gridCol w:w="1828"/>
        <w:gridCol w:w="1125"/>
      </w:tblGrid>
      <w:tr w:rsidR="0070662B" w:rsidRPr="00F27B32" w:rsidTr="00596094">
        <w:trPr>
          <w:trHeight w:val="2000"/>
        </w:trPr>
        <w:tc>
          <w:tcPr>
            <w:tcW w:w="7253"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253"/>
            </w:tblGrid>
            <w:tr w:rsidR="0070662B" w:rsidRPr="00F27B32" w:rsidTr="00CE4222">
              <w:tc>
                <w:tcPr>
                  <w:tcW w:w="7371" w:type="dxa"/>
                  <w:shd w:val="clear" w:color="auto" w:fill="auto"/>
                </w:tcPr>
                <w:p w:rsidR="0070662B" w:rsidRPr="00F27B32" w:rsidRDefault="0070662B" w:rsidP="00850F5E">
                  <w:pPr>
                    <w:pStyle w:val="Heading1"/>
                    <w:outlineLvl w:val="0"/>
                  </w:pPr>
                  <w:bookmarkStart w:id="36" w:name="_Toc303353432"/>
                  <w:bookmarkStart w:id="37" w:name="_Toc343767651"/>
                  <w:r w:rsidRPr="00F27B32">
                    <w:lastRenderedPageBreak/>
                    <w:t xml:space="preserve">Macquarie </w:t>
                  </w:r>
                  <w:r w:rsidR="00FD5525">
                    <w:t>General Security</w:t>
                  </w:r>
                  <w:bookmarkEnd w:id="36"/>
                  <w:bookmarkEnd w:id="37"/>
                </w:p>
              </w:tc>
            </w:tr>
          </w:tbl>
          <w:p w:rsidR="0070662B" w:rsidRPr="00F27B32" w:rsidRDefault="0070662B" w:rsidP="00CE4222"/>
        </w:tc>
        <w:tc>
          <w:tcPr>
            <w:tcW w:w="1828" w:type="dxa"/>
            <w:tcBorders>
              <w:bottom w:val="single" w:sz="4" w:space="0" w:color="auto"/>
            </w:tcBorders>
            <w:shd w:val="clear" w:color="auto" w:fill="FFD300"/>
            <w:vAlign w:val="bottom"/>
          </w:tcPr>
          <w:p w:rsidR="0070662B" w:rsidRPr="00F27B32" w:rsidRDefault="005C4628" w:rsidP="00850F5E">
            <w:pPr>
              <w:pStyle w:val="Chapternumber"/>
            </w:pPr>
            <w:bookmarkStart w:id="38" w:name="_Toc303676139"/>
            <w:bookmarkEnd w:id="38"/>
            <w:r w:rsidRPr="00F27B32">
              <w:t>6</w:t>
            </w:r>
          </w:p>
        </w:tc>
        <w:tc>
          <w:tcPr>
            <w:tcW w:w="1125" w:type="dxa"/>
            <w:tcBorders>
              <w:bottom w:val="single" w:sz="4" w:space="0" w:color="auto"/>
            </w:tcBorders>
            <w:shd w:val="clear" w:color="auto" w:fill="FFD300"/>
          </w:tcPr>
          <w:p w:rsidR="0070662B" w:rsidRPr="00F27B32" w:rsidRDefault="0070662B" w:rsidP="00CE4222">
            <w:pPr>
              <w:pStyle w:val="spacer"/>
            </w:pPr>
          </w:p>
        </w:tc>
      </w:tr>
      <w:tr w:rsidR="0070662B" w:rsidRPr="00F27B32" w:rsidTr="00596094">
        <w:trPr>
          <w:trHeight w:val="473"/>
        </w:trPr>
        <w:tc>
          <w:tcPr>
            <w:tcW w:w="9081" w:type="dxa"/>
            <w:gridSpan w:val="2"/>
            <w:tcBorders>
              <w:top w:val="single" w:sz="4" w:space="0" w:color="auto"/>
            </w:tcBorders>
            <w:shd w:val="clear" w:color="auto" w:fill="FFD300"/>
            <w:tcMar>
              <w:top w:w="0" w:type="dxa"/>
              <w:bottom w:w="0" w:type="dxa"/>
              <w:right w:w="0" w:type="dxa"/>
            </w:tcMar>
          </w:tcPr>
          <w:p w:rsidR="0070662B" w:rsidRPr="00F27B32" w:rsidRDefault="0070662B" w:rsidP="00CE4222">
            <w:pPr>
              <w:pStyle w:val="spacer"/>
            </w:pPr>
          </w:p>
        </w:tc>
        <w:tc>
          <w:tcPr>
            <w:tcW w:w="1125" w:type="dxa"/>
            <w:tcBorders>
              <w:top w:val="single" w:sz="4" w:space="0" w:color="auto"/>
            </w:tcBorders>
            <w:shd w:val="clear" w:color="auto" w:fill="FFD300"/>
          </w:tcPr>
          <w:p w:rsidR="0070662B" w:rsidRPr="00F27B32" w:rsidRDefault="0070662B" w:rsidP="00CE4222">
            <w:pPr>
              <w:pStyle w:val="spacer"/>
            </w:pPr>
          </w:p>
        </w:tc>
      </w:tr>
    </w:tbl>
    <w:p w:rsidR="0070662B" w:rsidRPr="00F27B32" w:rsidRDefault="0070662B" w:rsidP="00E60A2C">
      <w:pPr>
        <w:spacing w:after="0" w:line="160" w:lineRule="exact"/>
      </w:pPr>
    </w:p>
    <w:p w:rsidR="00CA52A0" w:rsidRPr="00F27B32" w:rsidRDefault="00CA52A0" w:rsidP="00C104E1">
      <w:pPr>
        <w:spacing w:after="120"/>
        <w:outlineLvl w:val="0"/>
        <w:rPr>
          <w:b/>
        </w:rPr>
      </w:pPr>
      <w:bookmarkStart w:id="39" w:name="_Toc329330554"/>
      <w:bookmarkStart w:id="40" w:name="_Toc343767652"/>
      <w:r w:rsidRPr="00F27B32">
        <w:rPr>
          <w:b/>
        </w:rPr>
        <w:t>Water register prices</w:t>
      </w:r>
      <w:bookmarkEnd w:id="39"/>
      <w:bookmarkEnd w:id="40"/>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256F4E" w:rsidRPr="003F23E7" w:rsidTr="00C06B11">
        <w:trPr>
          <w:trHeight w:val="432"/>
        </w:trPr>
        <w:tc>
          <w:tcPr>
            <w:tcW w:w="1418" w:type="dxa"/>
            <w:tcBorders>
              <w:right w:val="nil"/>
            </w:tcBorders>
            <w:vAlign w:val="bottom"/>
          </w:tcPr>
          <w:p w:rsidR="00256F4E" w:rsidRPr="005F4E4A" w:rsidRDefault="005F4E4A" w:rsidP="00C06B11">
            <w:pPr>
              <w:jc w:val="center"/>
            </w:pPr>
            <w:r w:rsidRPr="005F4E4A">
              <w:t>1,257</w:t>
            </w:r>
          </w:p>
        </w:tc>
        <w:tc>
          <w:tcPr>
            <w:tcW w:w="1559" w:type="dxa"/>
            <w:tcBorders>
              <w:left w:val="nil"/>
              <w:right w:val="nil"/>
            </w:tcBorders>
            <w:vAlign w:val="bottom"/>
          </w:tcPr>
          <w:p w:rsidR="00256F4E" w:rsidRPr="005F4E4A" w:rsidRDefault="005F4E4A" w:rsidP="00C06B11">
            <w:pPr>
              <w:jc w:val="center"/>
            </w:pPr>
            <w:r w:rsidRPr="005F4E4A">
              <w:t>1,112</w:t>
            </w:r>
          </w:p>
        </w:tc>
        <w:tc>
          <w:tcPr>
            <w:tcW w:w="992" w:type="dxa"/>
            <w:tcBorders>
              <w:left w:val="nil"/>
              <w:right w:val="nil"/>
            </w:tcBorders>
            <w:vAlign w:val="bottom"/>
          </w:tcPr>
          <w:p w:rsidR="00256F4E" w:rsidRPr="005F4E4A" w:rsidRDefault="005F4E4A" w:rsidP="00C06B11">
            <w:pPr>
              <w:jc w:val="center"/>
            </w:pPr>
            <w:r w:rsidRPr="005F4E4A">
              <w:t>1,121</w:t>
            </w:r>
          </w:p>
        </w:tc>
        <w:tc>
          <w:tcPr>
            <w:tcW w:w="851" w:type="dxa"/>
            <w:tcBorders>
              <w:left w:val="nil"/>
              <w:right w:val="nil"/>
            </w:tcBorders>
            <w:vAlign w:val="bottom"/>
          </w:tcPr>
          <w:p w:rsidR="00256F4E" w:rsidRPr="005F4E4A" w:rsidRDefault="005F4E4A" w:rsidP="00C06B11">
            <w:pPr>
              <w:jc w:val="center"/>
            </w:pPr>
            <w:r w:rsidRPr="005F4E4A">
              <w:t>1,053</w:t>
            </w:r>
          </w:p>
        </w:tc>
        <w:tc>
          <w:tcPr>
            <w:tcW w:w="850" w:type="dxa"/>
            <w:tcBorders>
              <w:left w:val="nil"/>
              <w:right w:val="nil"/>
            </w:tcBorders>
            <w:vAlign w:val="bottom"/>
          </w:tcPr>
          <w:p w:rsidR="00256F4E" w:rsidRPr="005F4E4A" w:rsidRDefault="005F4E4A" w:rsidP="00C06B11">
            <w:pPr>
              <w:jc w:val="center"/>
            </w:pPr>
            <w:r w:rsidRPr="005F4E4A">
              <w:t>1,256</w:t>
            </w:r>
          </w:p>
        </w:tc>
        <w:tc>
          <w:tcPr>
            <w:tcW w:w="1843" w:type="dxa"/>
            <w:tcBorders>
              <w:left w:val="nil"/>
              <w:right w:val="nil"/>
            </w:tcBorders>
            <w:vAlign w:val="bottom"/>
          </w:tcPr>
          <w:p w:rsidR="00256F4E" w:rsidRPr="005F4E4A" w:rsidRDefault="005F4E4A" w:rsidP="00C06B11">
            <w:pPr>
              <w:jc w:val="center"/>
            </w:pPr>
            <w:r w:rsidRPr="005F4E4A">
              <w:t>2,167</w:t>
            </w:r>
          </w:p>
        </w:tc>
        <w:tc>
          <w:tcPr>
            <w:tcW w:w="1559" w:type="dxa"/>
            <w:tcBorders>
              <w:left w:val="nil"/>
            </w:tcBorders>
            <w:vAlign w:val="bottom"/>
          </w:tcPr>
          <w:p w:rsidR="00256F4E" w:rsidRPr="005F4E4A" w:rsidRDefault="005F4E4A" w:rsidP="00C06B11">
            <w:pPr>
              <w:jc w:val="center"/>
            </w:pPr>
            <w:r w:rsidRPr="005F4E4A">
              <w:t>10</w:t>
            </w:r>
          </w:p>
        </w:tc>
      </w:tr>
    </w:tbl>
    <w:p w:rsidR="00CE6D96" w:rsidRDefault="00CE6D96" w:rsidP="00CA52A0">
      <w:pPr>
        <w:pStyle w:val="TableSource"/>
        <w:spacing w:line="160" w:lineRule="exact"/>
        <w:rPr>
          <w:b/>
          <w:sz w:val="16"/>
          <w:szCs w:val="16"/>
        </w:rPr>
      </w:pPr>
    </w:p>
    <w:p w:rsidR="006D7D49" w:rsidRDefault="006D7D49" w:rsidP="00D90B9F">
      <w:pPr>
        <w:rPr>
          <w:szCs w:val="16"/>
        </w:rPr>
      </w:pPr>
      <w:r>
        <w:rPr>
          <w:b/>
          <w:noProof/>
        </w:rPr>
        <w:drawing>
          <wp:anchor distT="0" distB="0" distL="114300" distR="114300" simplePos="0" relativeHeight="251956224" behindDoc="1" locked="0" layoutInCell="1" allowOverlap="1">
            <wp:simplePos x="0" y="0"/>
            <wp:positionH relativeFrom="column">
              <wp:posOffset>-210185</wp:posOffset>
            </wp:positionH>
            <wp:positionV relativeFrom="paragraph">
              <wp:posOffset>274320</wp:posOffset>
            </wp:positionV>
            <wp:extent cx="5774055" cy="2004060"/>
            <wp:effectExtent l="19050" t="0" r="0" b="0"/>
            <wp:wrapTight wrapText="bothSides">
              <wp:wrapPolygon edited="0">
                <wp:start x="-71" y="0"/>
                <wp:lineTo x="-71" y="21354"/>
                <wp:lineTo x="21593" y="21354"/>
                <wp:lineTo x="21593" y="0"/>
                <wp:lineTo x="-71"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srcRect/>
                    <a:stretch>
                      <a:fillRect/>
                    </a:stretch>
                  </pic:blipFill>
                  <pic:spPr bwMode="auto">
                    <a:xfrm>
                      <a:off x="0" y="0"/>
                      <a:ext cx="5774055" cy="2004060"/>
                    </a:xfrm>
                    <a:prstGeom prst="rect">
                      <a:avLst/>
                    </a:prstGeom>
                    <a:noFill/>
                    <a:ln w="9525">
                      <a:noFill/>
                      <a:miter lim="800000"/>
                      <a:headEnd/>
                      <a:tailEnd/>
                    </a:ln>
                  </pic:spPr>
                </pic:pic>
              </a:graphicData>
            </a:graphic>
          </wp:anchor>
        </w:drawing>
      </w:r>
      <w:r w:rsidR="00CE6D96" w:rsidRPr="003F23E7">
        <w:rPr>
          <w:b/>
        </w:rPr>
        <w:t>Quarterly volume weighted average price (2009-</w:t>
      </w:r>
      <w:r w:rsidR="00C94B93">
        <w:rPr>
          <w:b/>
        </w:rPr>
        <w:t>2013</w:t>
      </w:r>
      <w:r w:rsidR="00CE6D96" w:rsidRPr="003F23E7">
        <w:rPr>
          <w:b/>
        </w:rPr>
        <w:t>)</w:t>
      </w:r>
      <w:r w:rsidR="00CE6D96" w:rsidRPr="00CE6D96">
        <w:rPr>
          <w:szCs w:val="16"/>
        </w:rPr>
        <w:t xml:space="preserve"> </w:t>
      </w:r>
    </w:p>
    <w:p w:rsidR="00E6768C" w:rsidRPr="006A097B" w:rsidRDefault="00E6768C" w:rsidP="006A097B">
      <w:pPr>
        <w:spacing w:after="120"/>
        <w:outlineLvl w:val="0"/>
        <w:rPr>
          <w:b/>
        </w:rPr>
      </w:pPr>
      <w:r>
        <w:rPr>
          <w:b/>
          <w:noProof/>
        </w:rPr>
        <w:drawing>
          <wp:anchor distT="0" distB="0" distL="114300" distR="114300" simplePos="0" relativeHeight="251929600" behindDoc="1" locked="0" layoutInCell="1" allowOverlap="1">
            <wp:simplePos x="0" y="0"/>
            <wp:positionH relativeFrom="column">
              <wp:posOffset>-83185</wp:posOffset>
            </wp:positionH>
            <wp:positionV relativeFrom="paragraph">
              <wp:posOffset>180975</wp:posOffset>
            </wp:positionV>
            <wp:extent cx="5761355" cy="1852295"/>
            <wp:effectExtent l="19050" t="0" r="0" b="0"/>
            <wp:wrapTight wrapText="bothSides">
              <wp:wrapPolygon edited="0">
                <wp:start x="-71" y="0"/>
                <wp:lineTo x="-71" y="21326"/>
                <wp:lineTo x="21569" y="21326"/>
                <wp:lineTo x="21569" y="0"/>
                <wp:lineTo x="-71" y="0"/>
              </wp:wrapPolygon>
            </wp:wrapTight>
            <wp:docPr id="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print"/>
                    <a:srcRect/>
                    <a:stretch>
                      <a:fillRect/>
                    </a:stretch>
                  </pic:blipFill>
                  <pic:spPr bwMode="auto">
                    <a:xfrm>
                      <a:off x="0" y="0"/>
                      <a:ext cx="5761355" cy="1852295"/>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sidR="00974666">
        <w:rPr>
          <w:b/>
          <w:szCs w:val="20"/>
        </w:rPr>
        <w:t>December</w:t>
      </w:r>
      <w:r w:rsidR="000F78D4" w:rsidRPr="004C4E14">
        <w:rPr>
          <w:b/>
          <w:szCs w:val="20"/>
        </w:rPr>
        <w:t xml:space="preserve"> quarter</w:t>
      </w:r>
      <w:r w:rsidR="000F78D4" w:rsidRPr="004C4E14">
        <w:rPr>
          <w:b/>
        </w:rPr>
        <w:t xml:space="preserve"> </w:t>
      </w:r>
      <w:r w:rsidR="00C94B93">
        <w:rPr>
          <w:b/>
        </w:rPr>
        <w:t>2013</w:t>
      </w:r>
      <w:r w:rsidR="000F78D4" w:rsidRPr="004C4E14">
        <w:rPr>
          <w:b/>
        </w:rPr>
        <w:t>)</w:t>
      </w:r>
    </w:p>
    <w:p w:rsidR="00E75A0F" w:rsidRDefault="00630C15" w:rsidP="00630C15">
      <w:pPr>
        <w:pStyle w:val="TableSource"/>
        <w:spacing w:line="160" w:lineRule="exact"/>
        <w:rPr>
          <w:b/>
          <w:sz w:val="16"/>
          <w:szCs w:val="16"/>
        </w:rPr>
      </w:pPr>
      <w:r>
        <w:rPr>
          <w:b/>
          <w:sz w:val="16"/>
          <w:szCs w:val="16"/>
        </w:rPr>
        <w:t xml:space="preserve">Note: </w:t>
      </w:r>
      <w:r w:rsidR="00E75A0F">
        <w:rPr>
          <w:caps w:val="0"/>
          <w:sz w:val="16"/>
          <w:szCs w:val="16"/>
        </w:rPr>
        <w:t>A dotted line is shown for quarte</w:t>
      </w:r>
      <w:r w:rsidR="00B833ED">
        <w:rPr>
          <w:caps w:val="0"/>
          <w:sz w:val="16"/>
          <w:szCs w:val="16"/>
        </w:rPr>
        <w:t>rs where no trade was reported. A single trade was recorded at</w:t>
      </w:r>
      <w:r w:rsidR="00E9759D">
        <w:rPr>
          <w:caps w:val="0"/>
          <w:sz w:val="16"/>
          <w:szCs w:val="16"/>
        </w:rPr>
        <w:t xml:space="preserve"> $2,000/ML </w:t>
      </w:r>
      <w:r w:rsidR="00B833ED">
        <w:rPr>
          <w:caps w:val="0"/>
          <w:sz w:val="16"/>
          <w:szCs w:val="16"/>
        </w:rPr>
        <w:t>but was only for 3ML</w:t>
      </w:r>
      <w:r w:rsidR="00E9759D">
        <w:rPr>
          <w:caps w:val="0"/>
          <w:sz w:val="16"/>
          <w:szCs w:val="16"/>
        </w:rPr>
        <w:t xml:space="preserve">. </w:t>
      </w:r>
    </w:p>
    <w:p w:rsidR="00E9759D" w:rsidRPr="00E9759D" w:rsidRDefault="00D55830" w:rsidP="00D55830">
      <w:pPr>
        <w:pStyle w:val="TableSource"/>
        <w:spacing w:line="160" w:lineRule="exact"/>
        <w:rPr>
          <w:caps w:val="0"/>
          <w:sz w:val="16"/>
          <w:szCs w:val="16"/>
        </w:rPr>
      </w:pPr>
      <w:r w:rsidRPr="00E9759D">
        <w:rPr>
          <w:caps w:val="0"/>
          <w:sz w:val="16"/>
          <w:szCs w:val="16"/>
        </w:rPr>
        <w:t xml:space="preserve">NSW </w:t>
      </w:r>
      <w:r w:rsidR="00546069" w:rsidRPr="00E9759D">
        <w:rPr>
          <w:caps w:val="0"/>
          <w:sz w:val="16"/>
          <w:szCs w:val="16"/>
        </w:rPr>
        <w:t xml:space="preserve">71Q </w:t>
      </w:r>
      <w:r w:rsidRPr="00E9759D">
        <w:rPr>
          <w:caps w:val="0"/>
          <w:sz w:val="16"/>
          <w:szCs w:val="16"/>
        </w:rPr>
        <w:t xml:space="preserve">register data only includes share assignment transfers (71Q). Data on licence transfers (71M) have been excluded due to </w:t>
      </w:r>
      <w:r w:rsidR="00F52739" w:rsidRPr="00E9759D">
        <w:rPr>
          <w:caps w:val="0"/>
          <w:sz w:val="16"/>
          <w:szCs w:val="16"/>
        </w:rPr>
        <w:t xml:space="preserve">high </w:t>
      </w:r>
      <w:r w:rsidRPr="00E9759D">
        <w:rPr>
          <w:caps w:val="0"/>
          <w:sz w:val="16"/>
          <w:szCs w:val="16"/>
        </w:rPr>
        <w:t xml:space="preserve">variability of data. </w:t>
      </w:r>
      <w:r w:rsidR="00777B1F">
        <w:rPr>
          <w:caps w:val="0"/>
          <w:sz w:val="16"/>
          <w:szCs w:val="16"/>
        </w:rPr>
        <w:t xml:space="preserve">No 71M trades were reported with price data in the December Quarter. </w:t>
      </w:r>
    </w:p>
    <w:p w:rsidR="00D55830" w:rsidRPr="00E9759D" w:rsidRDefault="00D55830" w:rsidP="00D55830">
      <w:pPr>
        <w:pStyle w:val="TableSource"/>
        <w:spacing w:line="160" w:lineRule="exact"/>
        <w:rPr>
          <w:caps w:val="0"/>
          <w:sz w:val="16"/>
          <w:szCs w:val="16"/>
        </w:rPr>
      </w:pPr>
      <w:r w:rsidRPr="00E9759D">
        <w:rPr>
          <w:caps w:val="0"/>
          <w:sz w:val="16"/>
          <w:szCs w:val="16"/>
        </w:rPr>
        <w:t xml:space="preserve">To avoid reporting unrepresentative prices, General Security VWAPs (in the </w:t>
      </w:r>
      <w:r w:rsidR="002456B9" w:rsidRPr="00E9759D">
        <w:rPr>
          <w:caps w:val="0"/>
          <w:sz w:val="16"/>
          <w:szCs w:val="16"/>
        </w:rPr>
        <w:t xml:space="preserve">NSW </w:t>
      </w:r>
      <w:r w:rsidRPr="00E9759D">
        <w:rPr>
          <w:caps w:val="0"/>
          <w:sz w:val="16"/>
          <w:szCs w:val="16"/>
        </w:rPr>
        <w:t>central and northern Basin) exclude transfers at under $10</w:t>
      </w:r>
      <w:r w:rsidR="00E75A0F" w:rsidRPr="00E9759D">
        <w:rPr>
          <w:caps w:val="0"/>
          <w:sz w:val="16"/>
          <w:szCs w:val="16"/>
        </w:rPr>
        <w:t>0</w:t>
      </w:r>
      <w:r w:rsidRPr="00E9759D">
        <w:rPr>
          <w:caps w:val="0"/>
          <w:sz w:val="16"/>
          <w:szCs w:val="16"/>
        </w:rPr>
        <w:t>/ML and over $5,000/ML.</w:t>
      </w:r>
    </w:p>
    <w:p w:rsidR="00287072" w:rsidRDefault="000F78D4" w:rsidP="00CA52A0">
      <w:pPr>
        <w:pStyle w:val="TableSource"/>
        <w:spacing w:line="160" w:lineRule="exact"/>
      </w:pPr>
      <w:r w:rsidRPr="003A2ED2">
        <w:rPr>
          <w:b/>
          <w:sz w:val="16"/>
          <w:szCs w:val="16"/>
        </w:rPr>
        <w:t>Source:</w:t>
      </w:r>
      <w:r>
        <w:rPr>
          <w:sz w:val="16"/>
          <w:szCs w:val="16"/>
        </w:rPr>
        <w:t xml:space="preserve"> </w:t>
      </w:r>
      <w:r w:rsidRPr="003A2ED2">
        <w:rPr>
          <w:caps w:val="0"/>
          <w:sz w:val="16"/>
          <w:szCs w:val="16"/>
        </w:rPr>
        <w:t>NSW Water Register</w:t>
      </w:r>
      <w:r w:rsidR="002D5771">
        <w:rPr>
          <w:caps w:val="0"/>
          <w:sz w:val="16"/>
          <w:szCs w:val="16"/>
        </w:rPr>
        <w:t xml:space="preserve">, </w:t>
      </w:r>
      <w:r w:rsidR="002678ED" w:rsidRPr="002678ED">
        <w:rPr>
          <w:caps w:val="0"/>
          <w:sz w:val="16"/>
          <w:szCs w:val="16"/>
        </w:rPr>
        <w:t>2</w:t>
      </w:r>
      <w:r w:rsidR="002678ED" w:rsidRPr="002678ED">
        <w:rPr>
          <w:caps w:val="0"/>
          <w:sz w:val="16"/>
          <w:szCs w:val="16"/>
          <w:vertAlign w:val="superscript"/>
        </w:rPr>
        <w:t>nd</w:t>
      </w:r>
      <w:r w:rsidR="002678ED" w:rsidRPr="002678ED">
        <w:rPr>
          <w:caps w:val="0"/>
          <w:sz w:val="16"/>
          <w:szCs w:val="16"/>
        </w:rPr>
        <w:t xml:space="preserve"> </w:t>
      </w:r>
      <w:r w:rsidR="00974666" w:rsidRPr="002678ED">
        <w:rPr>
          <w:sz w:val="16"/>
        </w:rPr>
        <w:t>January</w:t>
      </w:r>
      <w:r w:rsidR="002D5771" w:rsidRPr="002678ED">
        <w:rPr>
          <w:caps w:val="0"/>
          <w:sz w:val="14"/>
          <w:szCs w:val="16"/>
        </w:rPr>
        <w:t xml:space="preserve"> </w:t>
      </w:r>
      <w:r w:rsidR="002D5771" w:rsidRPr="002678ED">
        <w:rPr>
          <w:caps w:val="0"/>
          <w:sz w:val="16"/>
          <w:szCs w:val="16"/>
        </w:rPr>
        <w:t>201</w:t>
      </w:r>
      <w:r w:rsidR="00E14FBB">
        <w:rPr>
          <w:caps w:val="0"/>
          <w:sz w:val="16"/>
          <w:szCs w:val="16"/>
        </w:rPr>
        <w:t>4</w:t>
      </w:r>
      <w:r w:rsidR="002D5771" w:rsidRPr="002678ED">
        <w:rPr>
          <w:caps w:val="0"/>
          <w:sz w:val="16"/>
          <w:szCs w:val="16"/>
        </w:rPr>
        <w:t xml:space="preserve"> </w:t>
      </w:r>
      <w:r w:rsidRPr="003A2ED2">
        <w:rPr>
          <w:caps w:val="0"/>
          <w:sz w:val="16"/>
          <w:szCs w:val="16"/>
        </w:rPr>
        <w:t xml:space="preserve">at: </w:t>
      </w:r>
      <w:hyperlink r:id="rId37" w:history="1">
        <w:r w:rsidRPr="003A2ED2">
          <w:rPr>
            <w:caps w:val="0"/>
            <w:sz w:val="16"/>
            <w:szCs w:val="16"/>
          </w:rPr>
          <w:t>http://registers.water.nsw.gov.au/wma/WaterShareIntraWSLocSearch.jsp?selectedRegister=WaterShare</w:t>
        </w:r>
      </w:hyperlink>
      <w:r>
        <w:t xml:space="preserve"> </w:t>
      </w:r>
    </w:p>
    <w:p w:rsidR="00E75A0F" w:rsidRPr="00F27B32" w:rsidRDefault="00E75A0F" w:rsidP="00E75A0F">
      <w:pPr>
        <w:spacing w:after="120"/>
        <w:outlineLvl w:val="0"/>
        <w:rPr>
          <w:b/>
        </w:rPr>
      </w:pPr>
      <w:r w:rsidRPr="00F27B32">
        <w:rPr>
          <w:b/>
        </w:rPr>
        <w:t>Water broker and trading exchanges prices</w:t>
      </w:r>
    </w:p>
    <w:p w:rsidR="00287072" w:rsidRPr="002456B9" w:rsidRDefault="00B96204" w:rsidP="00CA52A0">
      <w:pPr>
        <w:pStyle w:val="TableSource"/>
        <w:spacing w:line="160" w:lineRule="exact"/>
        <w:rPr>
          <w:caps w:val="0"/>
          <w:sz w:val="18"/>
          <w:szCs w:val="18"/>
        </w:rPr>
      </w:pPr>
      <w:r w:rsidRPr="00B96204">
        <w:rPr>
          <w:caps w:val="0"/>
          <w:sz w:val="18"/>
          <w:szCs w:val="18"/>
        </w:rPr>
        <w:t>No trades were reported for this quarter in the water exchanges</w:t>
      </w:r>
    </w:p>
    <w:p w:rsidR="00FD30F3" w:rsidRDefault="00FD30F3" w:rsidP="00CA52A0">
      <w:pPr>
        <w:pStyle w:val="TableSource"/>
        <w:spacing w:line="160" w:lineRule="exact"/>
        <w:rPr>
          <w:caps w:val="0"/>
          <w:sz w:val="20"/>
          <w:szCs w:val="20"/>
        </w:rPr>
      </w:pPr>
    </w:p>
    <w:tbl>
      <w:tblPr>
        <w:tblStyle w:val="TableGrid"/>
        <w:tblW w:w="8789" w:type="dxa"/>
        <w:tblInd w:w="108" w:type="dxa"/>
        <w:tblBorders>
          <w:left w:val="none" w:sz="0" w:space="0" w:color="auto"/>
          <w:right w:val="none" w:sz="0" w:space="0" w:color="auto"/>
          <w:insideV w:val="none" w:sz="0" w:space="0" w:color="auto"/>
        </w:tblBorders>
        <w:tblLook w:val="04A0"/>
      </w:tblPr>
      <w:tblGrid>
        <w:gridCol w:w="5670"/>
        <w:gridCol w:w="3119"/>
      </w:tblGrid>
      <w:tr w:rsidR="00FD30F3" w:rsidRPr="003F23E7" w:rsidTr="00F04518">
        <w:tc>
          <w:tcPr>
            <w:tcW w:w="5670" w:type="dxa"/>
            <w:shd w:val="clear" w:color="auto" w:fill="D9D9D9" w:themeFill="background1" w:themeFillShade="D9"/>
          </w:tcPr>
          <w:p w:rsidR="00FD30F3" w:rsidRPr="003F23E7" w:rsidRDefault="00FD30F3" w:rsidP="003D55BC">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Pr>
                <w:sz w:val="18"/>
                <w:szCs w:val="18"/>
              </w:rPr>
              <w:t>2013</w:t>
            </w:r>
            <w:r w:rsidRPr="003F23E7">
              <w:rPr>
                <w:sz w:val="18"/>
                <w:szCs w:val="18"/>
              </w:rPr>
              <w:t xml:space="preserve"> buyer bid price ($/ML)</w:t>
            </w:r>
          </w:p>
        </w:tc>
        <w:tc>
          <w:tcPr>
            <w:tcW w:w="3119" w:type="dxa"/>
          </w:tcPr>
          <w:p w:rsidR="00FD30F3" w:rsidRPr="00C8661F" w:rsidRDefault="00C8661F" w:rsidP="002262AA">
            <w:pPr>
              <w:spacing w:before="60" w:after="60"/>
              <w:rPr>
                <w:sz w:val="18"/>
                <w:szCs w:val="18"/>
              </w:rPr>
            </w:pPr>
            <w:r w:rsidRPr="00C8661F">
              <w:rPr>
                <w:sz w:val="18"/>
                <w:szCs w:val="18"/>
              </w:rPr>
              <w:t>1,000</w:t>
            </w:r>
            <w:r w:rsidR="008D0247">
              <w:rPr>
                <w:sz w:val="18"/>
                <w:szCs w:val="18"/>
              </w:rPr>
              <w:t xml:space="preserve"> – 1,050</w:t>
            </w:r>
          </w:p>
        </w:tc>
      </w:tr>
      <w:tr w:rsidR="00FD30F3" w:rsidRPr="003F23E7" w:rsidTr="00F04518">
        <w:tc>
          <w:tcPr>
            <w:tcW w:w="5670" w:type="dxa"/>
            <w:shd w:val="clear" w:color="auto" w:fill="D9D9D9" w:themeFill="background1" w:themeFillShade="D9"/>
          </w:tcPr>
          <w:p w:rsidR="00FD30F3" w:rsidRPr="003F23E7" w:rsidRDefault="00FD30F3" w:rsidP="003D55BC">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Pr>
                <w:sz w:val="18"/>
                <w:szCs w:val="18"/>
              </w:rPr>
              <w:t>2013</w:t>
            </w:r>
            <w:r w:rsidRPr="003F23E7">
              <w:rPr>
                <w:sz w:val="18"/>
                <w:szCs w:val="18"/>
              </w:rPr>
              <w:t xml:space="preserve"> seller offer price ($/ML)</w:t>
            </w:r>
          </w:p>
        </w:tc>
        <w:tc>
          <w:tcPr>
            <w:tcW w:w="3119" w:type="dxa"/>
          </w:tcPr>
          <w:p w:rsidR="00256D2E" w:rsidRPr="008D0247" w:rsidRDefault="00F04518" w:rsidP="002262AA">
            <w:pPr>
              <w:spacing w:before="60" w:after="60"/>
              <w:rPr>
                <w:sz w:val="18"/>
                <w:szCs w:val="18"/>
              </w:rPr>
            </w:pPr>
            <w:r w:rsidRPr="008D0247">
              <w:rPr>
                <w:sz w:val="18"/>
                <w:szCs w:val="18"/>
              </w:rPr>
              <w:t>1,</w:t>
            </w:r>
            <w:r w:rsidR="008D0247" w:rsidRPr="008D0247">
              <w:rPr>
                <w:sz w:val="18"/>
                <w:szCs w:val="18"/>
              </w:rPr>
              <w:t>200 – 1,250</w:t>
            </w:r>
          </w:p>
        </w:tc>
      </w:tr>
      <w:tr w:rsidR="00256D2E" w:rsidRPr="003F23E7" w:rsidTr="00F04518">
        <w:tc>
          <w:tcPr>
            <w:tcW w:w="5670" w:type="dxa"/>
            <w:shd w:val="clear" w:color="auto" w:fill="D9D9D9" w:themeFill="background1" w:themeFillShade="D9"/>
          </w:tcPr>
          <w:p w:rsidR="00256D2E" w:rsidRPr="003F23E7" w:rsidRDefault="00256D2E" w:rsidP="00E81E47">
            <w:pPr>
              <w:spacing w:before="60" w:after="60"/>
              <w:rPr>
                <w:sz w:val="18"/>
                <w:szCs w:val="18"/>
              </w:rPr>
            </w:pPr>
            <w:r w:rsidRPr="003F23E7">
              <w:rPr>
                <w:sz w:val="18"/>
                <w:szCs w:val="18"/>
              </w:rPr>
              <w:t xml:space="preserve">Water exchanges </w:t>
            </w:r>
            <w:r>
              <w:rPr>
                <w:sz w:val="18"/>
              </w:rPr>
              <w:t>December</w:t>
            </w:r>
            <w:r w:rsidRPr="003F23E7">
              <w:rPr>
                <w:sz w:val="18"/>
                <w:szCs w:val="18"/>
              </w:rPr>
              <w:t xml:space="preserve"> </w:t>
            </w:r>
            <w:r>
              <w:rPr>
                <w:sz w:val="18"/>
                <w:szCs w:val="18"/>
              </w:rPr>
              <w:t>2013</w:t>
            </w:r>
            <w:r w:rsidRPr="003F23E7">
              <w:rPr>
                <w:sz w:val="18"/>
                <w:szCs w:val="18"/>
              </w:rPr>
              <w:t xml:space="preserve"> </w:t>
            </w:r>
            <w:r w:rsidR="00E81E47">
              <w:rPr>
                <w:sz w:val="18"/>
                <w:szCs w:val="18"/>
              </w:rPr>
              <w:t xml:space="preserve">buyer bid </w:t>
            </w:r>
            <w:r w:rsidRPr="003F23E7">
              <w:rPr>
                <w:sz w:val="18"/>
                <w:szCs w:val="18"/>
              </w:rPr>
              <w:t>price ($/ML)</w:t>
            </w:r>
          </w:p>
        </w:tc>
        <w:tc>
          <w:tcPr>
            <w:tcW w:w="3119" w:type="dxa"/>
          </w:tcPr>
          <w:p w:rsidR="00256D2E" w:rsidRPr="00256D2E" w:rsidRDefault="00B833ED" w:rsidP="00B833ED">
            <w:pPr>
              <w:spacing w:before="60" w:after="60"/>
              <w:rPr>
                <w:sz w:val="18"/>
                <w:szCs w:val="18"/>
              </w:rPr>
            </w:pPr>
            <w:r w:rsidRPr="00256D2E">
              <w:rPr>
                <w:sz w:val="18"/>
                <w:szCs w:val="18"/>
              </w:rPr>
              <w:t>1,250</w:t>
            </w:r>
          </w:p>
        </w:tc>
      </w:tr>
      <w:tr w:rsidR="00E81E47" w:rsidRPr="003F23E7" w:rsidTr="00F04518">
        <w:tc>
          <w:tcPr>
            <w:tcW w:w="5670" w:type="dxa"/>
            <w:shd w:val="clear" w:color="auto" w:fill="D9D9D9" w:themeFill="background1" w:themeFillShade="D9"/>
          </w:tcPr>
          <w:p w:rsidR="00E81E47" w:rsidRPr="003F23E7" w:rsidRDefault="00E81E47" w:rsidP="00EF00C5">
            <w:pPr>
              <w:spacing w:before="60" w:after="60"/>
              <w:rPr>
                <w:sz w:val="18"/>
                <w:szCs w:val="18"/>
              </w:rPr>
            </w:pPr>
            <w:r w:rsidRPr="003F23E7">
              <w:rPr>
                <w:sz w:val="18"/>
                <w:szCs w:val="18"/>
              </w:rPr>
              <w:t xml:space="preserve">Water exchanges </w:t>
            </w:r>
            <w:r>
              <w:rPr>
                <w:sz w:val="18"/>
              </w:rPr>
              <w:t>December</w:t>
            </w:r>
            <w:r w:rsidRPr="003F23E7">
              <w:rPr>
                <w:sz w:val="18"/>
                <w:szCs w:val="18"/>
              </w:rPr>
              <w:t xml:space="preserve"> </w:t>
            </w:r>
            <w:r>
              <w:rPr>
                <w:sz w:val="18"/>
                <w:szCs w:val="18"/>
              </w:rPr>
              <w:t>2013</w:t>
            </w:r>
            <w:r w:rsidRPr="003F23E7">
              <w:rPr>
                <w:sz w:val="18"/>
                <w:szCs w:val="18"/>
              </w:rPr>
              <w:t xml:space="preserve"> seller offer price ($/ML)</w:t>
            </w:r>
          </w:p>
        </w:tc>
        <w:tc>
          <w:tcPr>
            <w:tcW w:w="3119" w:type="dxa"/>
          </w:tcPr>
          <w:p w:rsidR="00E81E47" w:rsidRPr="00256D2E" w:rsidRDefault="00B833ED" w:rsidP="00EF00C5">
            <w:pPr>
              <w:spacing w:before="60" w:after="60"/>
              <w:rPr>
                <w:sz w:val="18"/>
                <w:szCs w:val="18"/>
              </w:rPr>
            </w:pPr>
            <w:r>
              <w:rPr>
                <w:sz w:val="18"/>
                <w:szCs w:val="18"/>
              </w:rPr>
              <w:t>None listed</w:t>
            </w:r>
          </w:p>
        </w:tc>
      </w:tr>
    </w:tbl>
    <w:p w:rsidR="00FD30F3" w:rsidRDefault="00FD30F3" w:rsidP="00CA52A0">
      <w:pPr>
        <w:pStyle w:val="TableSource"/>
        <w:spacing w:line="160" w:lineRule="exact"/>
        <w:rPr>
          <w:caps w:val="0"/>
          <w:sz w:val="20"/>
          <w:szCs w:val="20"/>
        </w:rPr>
      </w:pPr>
    </w:p>
    <w:p w:rsidR="00FD30F3" w:rsidRPr="00B94356" w:rsidRDefault="00FD30F3" w:rsidP="00B94356">
      <w:pPr>
        <w:spacing w:line="160" w:lineRule="exact"/>
        <w:rPr>
          <w:sz w:val="16"/>
          <w:szCs w:val="16"/>
        </w:rPr>
      </w:pPr>
      <w:r w:rsidRPr="00600393">
        <w:rPr>
          <w:b/>
          <w:sz w:val="16"/>
          <w:szCs w:val="16"/>
        </w:rPr>
        <w:t>SOURCE:</w:t>
      </w:r>
      <w:r w:rsidRPr="00600393">
        <w:rPr>
          <w:sz w:val="16"/>
          <w:szCs w:val="16"/>
        </w:rPr>
        <w:t xml:space="preserve"> </w:t>
      </w:r>
      <w:r w:rsidR="00C06B11">
        <w:rPr>
          <w:sz w:val="16"/>
          <w:szCs w:val="16"/>
        </w:rPr>
        <w:t>B</w:t>
      </w:r>
      <w:r w:rsidR="00C06B11" w:rsidRPr="00600393">
        <w:rPr>
          <w:sz w:val="16"/>
          <w:szCs w:val="16"/>
        </w:rPr>
        <w:t>roker prices sourced from brokers operating in this region</w:t>
      </w:r>
      <w:r w:rsidRPr="00600393">
        <w:rPr>
          <w:sz w:val="16"/>
          <w:szCs w:val="16"/>
        </w:rPr>
        <w:t>.</w:t>
      </w:r>
      <w:r w:rsidR="00B94356" w:rsidRPr="00B94356">
        <w:rPr>
          <w:sz w:val="16"/>
          <w:szCs w:val="16"/>
        </w:rPr>
        <w:t xml:space="preserve"> </w:t>
      </w:r>
      <w:r w:rsidR="00B94356" w:rsidRPr="00600393">
        <w:rPr>
          <w:sz w:val="16"/>
          <w:szCs w:val="16"/>
        </w:rPr>
        <w:t xml:space="preserve">Water exchange data were sourced on the </w:t>
      </w:r>
      <w:r w:rsidR="00B94356">
        <w:rPr>
          <w:caps/>
          <w:sz w:val="16"/>
          <w:szCs w:val="16"/>
        </w:rPr>
        <w:t>2</w:t>
      </w:r>
      <w:r w:rsidR="00B94356">
        <w:rPr>
          <w:sz w:val="16"/>
          <w:szCs w:val="16"/>
          <w:vertAlign w:val="superscript"/>
        </w:rPr>
        <w:t>nd</w:t>
      </w:r>
      <w:r w:rsidR="00B94356">
        <w:rPr>
          <w:caps/>
          <w:sz w:val="16"/>
          <w:szCs w:val="16"/>
        </w:rPr>
        <w:t xml:space="preserve"> </w:t>
      </w:r>
      <w:r w:rsidR="00B94356">
        <w:rPr>
          <w:sz w:val="16"/>
        </w:rPr>
        <w:t>January</w:t>
      </w:r>
      <w:r w:rsidR="00B94356" w:rsidRPr="001A2894">
        <w:rPr>
          <w:sz w:val="16"/>
          <w:szCs w:val="16"/>
        </w:rPr>
        <w:t>,</w:t>
      </w:r>
      <w:r w:rsidR="00B94356">
        <w:rPr>
          <w:sz w:val="16"/>
          <w:szCs w:val="16"/>
        </w:rPr>
        <w:t xml:space="preserve"> </w:t>
      </w:r>
      <w:r w:rsidR="00B94356" w:rsidRPr="001A2894">
        <w:rPr>
          <w:sz w:val="16"/>
          <w:szCs w:val="16"/>
        </w:rPr>
        <w:t>201</w:t>
      </w:r>
      <w:r w:rsidR="00E14FBB">
        <w:rPr>
          <w:sz w:val="16"/>
          <w:szCs w:val="16"/>
        </w:rPr>
        <w:t xml:space="preserve">4 </w:t>
      </w:r>
      <w:r w:rsidR="00B94356" w:rsidRPr="00600393">
        <w:rPr>
          <w:sz w:val="16"/>
          <w:szCs w:val="16"/>
        </w:rPr>
        <w:t>from</w:t>
      </w:r>
      <w:r w:rsidR="00B94356">
        <w:rPr>
          <w:sz w:val="16"/>
          <w:szCs w:val="16"/>
        </w:rPr>
        <w:t xml:space="preserve"> </w:t>
      </w:r>
      <w:hyperlink r:id="rId38" w:history="1">
        <w:r w:rsidR="00B94356" w:rsidRPr="00B94356">
          <w:rPr>
            <w:rStyle w:val="Hyperlink"/>
            <w:sz w:val="16"/>
          </w:rPr>
          <w:t>http://www.eldersrealestate.com.au/watertrading</w:t>
        </w:r>
      </w:hyperlink>
      <w:hyperlink w:history="1"/>
    </w:p>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449"/>
        <w:gridCol w:w="1751"/>
        <w:gridCol w:w="1019"/>
      </w:tblGrid>
      <w:tr w:rsidR="00CE4222" w:rsidRPr="00F27B32" w:rsidTr="00FD30F3">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371"/>
            </w:tblGrid>
            <w:tr w:rsidR="00CE4222" w:rsidRPr="00F27B32" w:rsidTr="00CE4222">
              <w:tc>
                <w:tcPr>
                  <w:tcW w:w="7371" w:type="dxa"/>
                  <w:shd w:val="clear" w:color="auto" w:fill="auto"/>
                </w:tcPr>
                <w:p w:rsidR="00CE4222" w:rsidRPr="00F27B32" w:rsidRDefault="00CE4222" w:rsidP="00BA0142">
                  <w:pPr>
                    <w:pStyle w:val="Heading1"/>
                    <w:outlineLvl w:val="0"/>
                  </w:pPr>
                  <w:bookmarkStart w:id="41" w:name="_Toc303353433"/>
                  <w:bookmarkStart w:id="42" w:name="_Toc343767654"/>
                  <w:r w:rsidRPr="00F27B32">
                    <w:lastRenderedPageBreak/>
                    <w:t xml:space="preserve">Gwydir </w:t>
                  </w:r>
                  <w:r w:rsidR="00FD5525">
                    <w:t>General Security</w:t>
                  </w:r>
                  <w:bookmarkEnd w:id="41"/>
                  <w:bookmarkEnd w:id="42"/>
                </w:p>
              </w:tc>
            </w:tr>
          </w:tbl>
          <w:p w:rsidR="00CE4222" w:rsidRPr="00F27B32" w:rsidRDefault="00CE4222" w:rsidP="00CE4222"/>
        </w:tc>
        <w:tc>
          <w:tcPr>
            <w:tcW w:w="1751" w:type="dxa"/>
            <w:tcBorders>
              <w:bottom w:val="single" w:sz="4" w:space="0" w:color="auto"/>
            </w:tcBorders>
            <w:shd w:val="clear" w:color="auto" w:fill="FFD300"/>
            <w:vAlign w:val="bottom"/>
          </w:tcPr>
          <w:p w:rsidR="00CE4222" w:rsidRPr="00F27B32" w:rsidRDefault="005C4628" w:rsidP="00850F5E">
            <w:pPr>
              <w:pStyle w:val="Chapternumber"/>
            </w:pPr>
            <w:bookmarkStart w:id="43" w:name="_Toc303676140"/>
            <w:bookmarkEnd w:id="43"/>
            <w:r w:rsidRPr="00F27B32">
              <w:t>7</w:t>
            </w:r>
          </w:p>
        </w:tc>
        <w:tc>
          <w:tcPr>
            <w:tcW w:w="1019" w:type="dxa"/>
            <w:tcBorders>
              <w:bottom w:val="single" w:sz="4" w:space="0" w:color="auto"/>
            </w:tcBorders>
            <w:shd w:val="clear" w:color="auto" w:fill="FFD300"/>
          </w:tcPr>
          <w:p w:rsidR="00CE4222" w:rsidRPr="00F27B32" w:rsidRDefault="00CE4222" w:rsidP="00CE4222">
            <w:pPr>
              <w:pStyle w:val="spacer"/>
            </w:pPr>
          </w:p>
        </w:tc>
      </w:tr>
      <w:tr w:rsidR="00CE4222" w:rsidRPr="00F27B32" w:rsidTr="00045BAB">
        <w:trPr>
          <w:trHeight w:val="357"/>
        </w:trPr>
        <w:tc>
          <w:tcPr>
            <w:tcW w:w="9200" w:type="dxa"/>
            <w:gridSpan w:val="2"/>
            <w:tcBorders>
              <w:top w:val="single" w:sz="4" w:space="0" w:color="auto"/>
            </w:tcBorders>
            <w:shd w:val="clear" w:color="auto" w:fill="FFD300"/>
            <w:tcMar>
              <w:top w:w="0" w:type="dxa"/>
              <w:bottom w:w="0" w:type="dxa"/>
              <w:right w:w="0" w:type="dxa"/>
            </w:tcMar>
          </w:tcPr>
          <w:p w:rsidR="00CE4222" w:rsidRDefault="00CE4222" w:rsidP="00CE4222">
            <w:pPr>
              <w:pStyle w:val="spacer"/>
            </w:pPr>
          </w:p>
          <w:p w:rsidR="001872C9" w:rsidRDefault="001872C9" w:rsidP="00CE4222">
            <w:pPr>
              <w:pStyle w:val="spacer"/>
            </w:pPr>
          </w:p>
          <w:p w:rsidR="001872C9" w:rsidRDefault="001872C9" w:rsidP="00CE4222">
            <w:pPr>
              <w:pStyle w:val="spacer"/>
            </w:pPr>
          </w:p>
          <w:p w:rsidR="001872C9" w:rsidRDefault="001872C9" w:rsidP="00CE4222">
            <w:pPr>
              <w:pStyle w:val="spacer"/>
            </w:pPr>
          </w:p>
          <w:p w:rsidR="001872C9" w:rsidRDefault="001872C9" w:rsidP="00CE4222">
            <w:pPr>
              <w:pStyle w:val="spacer"/>
            </w:pPr>
          </w:p>
          <w:p w:rsidR="001872C9" w:rsidRDefault="001872C9" w:rsidP="00CE4222">
            <w:pPr>
              <w:pStyle w:val="spacer"/>
            </w:pPr>
          </w:p>
          <w:p w:rsidR="001872C9" w:rsidRDefault="001872C9" w:rsidP="00CE4222">
            <w:pPr>
              <w:pStyle w:val="spacer"/>
            </w:pPr>
          </w:p>
          <w:p w:rsidR="001872C9" w:rsidRDefault="001872C9" w:rsidP="00CE4222">
            <w:pPr>
              <w:pStyle w:val="spacer"/>
            </w:pPr>
          </w:p>
          <w:p w:rsidR="001872C9" w:rsidRPr="00F27B32" w:rsidRDefault="001872C9" w:rsidP="00CE4222">
            <w:pPr>
              <w:pStyle w:val="spacer"/>
            </w:pPr>
          </w:p>
        </w:tc>
        <w:tc>
          <w:tcPr>
            <w:tcW w:w="1019" w:type="dxa"/>
            <w:tcBorders>
              <w:top w:val="single" w:sz="4" w:space="0" w:color="auto"/>
            </w:tcBorders>
            <w:shd w:val="clear" w:color="auto" w:fill="FFD300"/>
          </w:tcPr>
          <w:p w:rsidR="00CE4222" w:rsidRPr="00F27B32" w:rsidRDefault="00CE4222" w:rsidP="00CE4222">
            <w:pPr>
              <w:pStyle w:val="spacer"/>
            </w:pPr>
          </w:p>
        </w:tc>
      </w:tr>
    </w:tbl>
    <w:p w:rsidR="00CE4222" w:rsidRPr="00F27B32" w:rsidRDefault="00CE4222" w:rsidP="003C4C67">
      <w:pPr>
        <w:spacing w:after="0"/>
      </w:pPr>
    </w:p>
    <w:p w:rsidR="00CA52A0" w:rsidRDefault="00CA52A0" w:rsidP="00C104E1">
      <w:pPr>
        <w:spacing w:after="120"/>
        <w:outlineLvl w:val="0"/>
        <w:rPr>
          <w:b/>
        </w:rPr>
      </w:pPr>
      <w:bookmarkStart w:id="44" w:name="_Toc329330556"/>
      <w:bookmarkStart w:id="45" w:name="_Toc343767655"/>
      <w:r w:rsidRPr="00F27B32">
        <w:rPr>
          <w:b/>
        </w:rPr>
        <w:t>Water register prices</w:t>
      </w:r>
      <w:bookmarkEnd w:id="44"/>
      <w:bookmarkEnd w:id="45"/>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993"/>
        <w:gridCol w:w="850"/>
        <w:gridCol w:w="1701"/>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843"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701"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E94E62" w:rsidRPr="003F23E7">
              <w:rPr>
                <w:sz w:val="18"/>
                <w:szCs w:val="18"/>
              </w:rPr>
              <w:t xml:space="preserve"> </w:t>
            </w:r>
            <w:r w:rsidR="00256F4E" w:rsidRPr="003F23E7">
              <w:rPr>
                <w:sz w:val="18"/>
                <w:szCs w:val="18"/>
              </w:rPr>
              <w:t xml:space="preserve">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843"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701"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256F4E" w:rsidRPr="003F23E7" w:rsidTr="00256F4E">
        <w:trPr>
          <w:trHeight w:val="283"/>
        </w:trPr>
        <w:tc>
          <w:tcPr>
            <w:tcW w:w="1418" w:type="dxa"/>
            <w:tcBorders>
              <w:right w:val="nil"/>
            </w:tcBorders>
            <w:vAlign w:val="center"/>
          </w:tcPr>
          <w:p w:rsidR="00256F4E" w:rsidRPr="00C301DB" w:rsidRDefault="00C301DB" w:rsidP="00C1128D">
            <w:pPr>
              <w:jc w:val="center"/>
            </w:pPr>
            <w:r w:rsidRPr="00C301DB">
              <w:t>2,169</w:t>
            </w:r>
          </w:p>
        </w:tc>
        <w:tc>
          <w:tcPr>
            <w:tcW w:w="1559" w:type="dxa"/>
            <w:tcBorders>
              <w:left w:val="nil"/>
              <w:right w:val="nil"/>
            </w:tcBorders>
            <w:vAlign w:val="center"/>
          </w:tcPr>
          <w:p w:rsidR="00256F4E" w:rsidRPr="00C301DB" w:rsidRDefault="00C301DB" w:rsidP="00256F4E">
            <w:pPr>
              <w:jc w:val="center"/>
            </w:pPr>
            <w:r w:rsidRPr="00C301DB">
              <w:t>2,169</w:t>
            </w:r>
          </w:p>
        </w:tc>
        <w:tc>
          <w:tcPr>
            <w:tcW w:w="992" w:type="dxa"/>
            <w:tcBorders>
              <w:left w:val="nil"/>
              <w:right w:val="nil"/>
            </w:tcBorders>
            <w:vAlign w:val="center"/>
          </w:tcPr>
          <w:p w:rsidR="00256F4E" w:rsidRPr="00C301DB" w:rsidRDefault="00C301DB" w:rsidP="00256F4E">
            <w:pPr>
              <w:jc w:val="center"/>
            </w:pPr>
            <w:r w:rsidRPr="00C301DB">
              <w:t>2,169</w:t>
            </w:r>
          </w:p>
        </w:tc>
        <w:tc>
          <w:tcPr>
            <w:tcW w:w="993" w:type="dxa"/>
            <w:tcBorders>
              <w:left w:val="nil"/>
              <w:right w:val="nil"/>
            </w:tcBorders>
            <w:vAlign w:val="center"/>
          </w:tcPr>
          <w:p w:rsidR="00256F4E" w:rsidRPr="00C301DB" w:rsidRDefault="00C301DB" w:rsidP="00C301DB">
            <w:r w:rsidRPr="00C301DB">
              <w:t>2,178</w:t>
            </w:r>
          </w:p>
        </w:tc>
        <w:tc>
          <w:tcPr>
            <w:tcW w:w="850" w:type="dxa"/>
            <w:tcBorders>
              <w:left w:val="nil"/>
              <w:right w:val="nil"/>
            </w:tcBorders>
            <w:vAlign w:val="center"/>
          </w:tcPr>
          <w:p w:rsidR="00256F4E" w:rsidRPr="00C301DB" w:rsidRDefault="00C301DB" w:rsidP="00256F4E">
            <w:pPr>
              <w:jc w:val="center"/>
            </w:pPr>
            <w:r w:rsidRPr="00C301DB">
              <w:t>2,227</w:t>
            </w:r>
          </w:p>
        </w:tc>
        <w:tc>
          <w:tcPr>
            <w:tcW w:w="1701" w:type="dxa"/>
            <w:tcBorders>
              <w:left w:val="nil"/>
              <w:right w:val="nil"/>
            </w:tcBorders>
            <w:vAlign w:val="center"/>
          </w:tcPr>
          <w:p w:rsidR="00256F4E" w:rsidRPr="00C301DB" w:rsidRDefault="00C301DB" w:rsidP="00256F4E">
            <w:pPr>
              <w:jc w:val="center"/>
            </w:pPr>
            <w:r w:rsidRPr="00C301DB">
              <w:t>228</w:t>
            </w:r>
          </w:p>
        </w:tc>
        <w:tc>
          <w:tcPr>
            <w:tcW w:w="1559" w:type="dxa"/>
            <w:tcBorders>
              <w:left w:val="nil"/>
            </w:tcBorders>
            <w:vAlign w:val="center"/>
          </w:tcPr>
          <w:p w:rsidR="00256F4E" w:rsidRPr="00C301DB" w:rsidRDefault="00C301DB" w:rsidP="00256F4E">
            <w:pPr>
              <w:jc w:val="center"/>
            </w:pPr>
            <w:r w:rsidRPr="00C301DB">
              <w:t>2</w:t>
            </w:r>
          </w:p>
        </w:tc>
      </w:tr>
    </w:tbl>
    <w:p w:rsidR="00AC4740" w:rsidRDefault="00AC4740" w:rsidP="00A9672C">
      <w:pPr>
        <w:rPr>
          <w:b/>
        </w:rPr>
      </w:pPr>
    </w:p>
    <w:p w:rsidR="00AC4740" w:rsidRDefault="00AC4740" w:rsidP="00A9672C">
      <w:pPr>
        <w:rPr>
          <w:szCs w:val="16"/>
        </w:rPr>
      </w:pPr>
      <w:r>
        <w:rPr>
          <w:b/>
          <w:noProof/>
        </w:rPr>
        <w:drawing>
          <wp:anchor distT="0" distB="0" distL="114300" distR="114300" simplePos="0" relativeHeight="251935744" behindDoc="1" locked="0" layoutInCell="1" allowOverlap="1">
            <wp:simplePos x="0" y="0"/>
            <wp:positionH relativeFrom="column">
              <wp:posOffset>-306070</wp:posOffset>
            </wp:positionH>
            <wp:positionV relativeFrom="paragraph">
              <wp:posOffset>206375</wp:posOffset>
            </wp:positionV>
            <wp:extent cx="6254115" cy="1924050"/>
            <wp:effectExtent l="19050" t="0" r="0" b="0"/>
            <wp:wrapTight wrapText="bothSides">
              <wp:wrapPolygon edited="0">
                <wp:start x="-66" y="0"/>
                <wp:lineTo x="-66" y="21386"/>
                <wp:lineTo x="21580" y="21386"/>
                <wp:lineTo x="21580" y="0"/>
                <wp:lineTo x="-66" y="0"/>
              </wp:wrapPolygon>
            </wp:wrapTight>
            <wp:docPr id="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cstate="print"/>
                    <a:srcRect/>
                    <a:stretch>
                      <a:fillRect/>
                    </a:stretch>
                  </pic:blipFill>
                  <pic:spPr bwMode="auto">
                    <a:xfrm>
                      <a:off x="0" y="0"/>
                      <a:ext cx="6254115" cy="1924050"/>
                    </a:xfrm>
                    <a:prstGeom prst="rect">
                      <a:avLst/>
                    </a:prstGeom>
                    <a:noFill/>
                    <a:ln w="9525">
                      <a:noFill/>
                      <a:miter lim="800000"/>
                      <a:headEnd/>
                      <a:tailEnd/>
                    </a:ln>
                  </pic:spPr>
                </pic:pic>
              </a:graphicData>
            </a:graphic>
          </wp:anchor>
        </w:drawing>
      </w:r>
      <w:r w:rsidR="00A9672C" w:rsidRPr="003F23E7">
        <w:rPr>
          <w:b/>
        </w:rPr>
        <w:t>Quarterly volume weighted average price (2009-</w:t>
      </w:r>
      <w:r w:rsidR="00A9672C">
        <w:rPr>
          <w:b/>
        </w:rPr>
        <w:t>2013</w:t>
      </w:r>
      <w:r w:rsidR="00A9672C" w:rsidRPr="003F23E7">
        <w:rPr>
          <w:b/>
        </w:rPr>
        <w:t>)</w:t>
      </w:r>
      <w:r w:rsidR="00A9672C" w:rsidRPr="00CE6D96">
        <w:rPr>
          <w:szCs w:val="16"/>
        </w:rPr>
        <w:t xml:space="preserve"> </w:t>
      </w:r>
    </w:p>
    <w:p w:rsidR="008E7A6F" w:rsidRDefault="00A9672C" w:rsidP="00A9672C">
      <w:pPr>
        <w:pStyle w:val="TableSource"/>
        <w:spacing w:line="160" w:lineRule="exact"/>
        <w:rPr>
          <w:caps w:val="0"/>
          <w:sz w:val="16"/>
          <w:szCs w:val="16"/>
        </w:rPr>
      </w:pPr>
      <w:r>
        <w:rPr>
          <w:b/>
          <w:sz w:val="16"/>
          <w:szCs w:val="16"/>
        </w:rPr>
        <w:t xml:space="preserve">Note: </w:t>
      </w:r>
      <w:r w:rsidR="008E7A6F">
        <w:rPr>
          <w:caps w:val="0"/>
          <w:sz w:val="16"/>
          <w:szCs w:val="16"/>
        </w:rPr>
        <w:t xml:space="preserve">A dotted line is shown for quarters where no trade was reported. </w:t>
      </w:r>
    </w:p>
    <w:p w:rsidR="00C045E7" w:rsidRDefault="00C045E7" w:rsidP="00A9672C">
      <w:pPr>
        <w:pStyle w:val="TableSource"/>
        <w:spacing w:line="160" w:lineRule="exact"/>
        <w:rPr>
          <w:caps w:val="0"/>
          <w:sz w:val="16"/>
          <w:szCs w:val="16"/>
        </w:rPr>
      </w:pPr>
      <w:r>
        <w:rPr>
          <w:caps w:val="0"/>
          <w:sz w:val="16"/>
          <w:szCs w:val="16"/>
        </w:rPr>
        <w:t xml:space="preserve">Two treads </w:t>
      </w:r>
      <w:r w:rsidR="009735B4">
        <w:rPr>
          <w:caps w:val="0"/>
          <w:sz w:val="16"/>
          <w:szCs w:val="16"/>
        </w:rPr>
        <w:t xml:space="preserve">of </w:t>
      </w:r>
      <w:r w:rsidR="006C586B">
        <w:rPr>
          <w:caps w:val="0"/>
          <w:sz w:val="16"/>
          <w:szCs w:val="16"/>
        </w:rPr>
        <w:t xml:space="preserve">192ML and 36ML were reported at $2,153/ML and $2,252/ML respectively for the December quarter 2013. </w:t>
      </w:r>
    </w:p>
    <w:p w:rsidR="001F302B" w:rsidRDefault="006C586B" w:rsidP="006B4F84">
      <w:pPr>
        <w:spacing w:after="0" w:line="240" w:lineRule="auto"/>
        <w:rPr>
          <w:sz w:val="16"/>
          <w:szCs w:val="16"/>
        </w:rPr>
      </w:pPr>
      <w:r w:rsidRPr="008257C1">
        <w:rPr>
          <w:caps/>
          <w:sz w:val="16"/>
          <w:szCs w:val="16"/>
        </w:rPr>
        <w:t xml:space="preserve">NSW 71Q </w:t>
      </w:r>
      <w:r w:rsidRPr="006B4F84">
        <w:rPr>
          <w:sz w:val="16"/>
          <w:szCs w:val="16"/>
        </w:rPr>
        <w:t>register data only includes share assignment transfers</w:t>
      </w:r>
      <w:r w:rsidRPr="008257C1">
        <w:rPr>
          <w:caps/>
          <w:sz w:val="16"/>
          <w:szCs w:val="16"/>
        </w:rPr>
        <w:t xml:space="preserve"> (71Q).</w:t>
      </w:r>
      <w:r w:rsidR="00623F24" w:rsidRPr="00623F24">
        <w:rPr>
          <w:sz w:val="16"/>
          <w:szCs w:val="16"/>
        </w:rPr>
        <w:t xml:space="preserve"> </w:t>
      </w:r>
      <w:r w:rsidR="00623F24" w:rsidRPr="005C54BF">
        <w:rPr>
          <w:sz w:val="16"/>
          <w:szCs w:val="16"/>
        </w:rPr>
        <w:t xml:space="preserve">Data on licence transfers (71M) have been excluded due to high variability of data. </w:t>
      </w:r>
      <w:r w:rsidR="00623F24">
        <w:rPr>
          <w:sz w:val="16"/>
          <w:szCs w:val="16"/>
        </w:rPr>
        <w:t>No</w:t>
      </w:r>
      <w:r w:rsidR="00623F24" w:rsidRPr="005C54BF">
        <w:rPr>
          <w:sz w:val="16"/>
          <w:szCs w:val="16"/>
        </w:rPr>
        <w:t xml:space="preserve"> 71M transfers </w:t>
      </w:r>
      <w:r w:rsidR="00712F2F">
        <w:rPr>
          <w:sz w:val="16"/>
          <w:szCs w:val="16"/>
        </w:rPr>
        <w:t xml:space="preserve">were reported </w:t>
      </w:r>
      <w:r w:rsidR="00623F24">
        <w:rPr>
          <w:sz w:val="16"/>
          <w:szCs w:val="16"/>
        </w:rPr>
        <w:t>for the December quarter 2013, with a non $0/ML price.</w:t>
      </w:r>
    </w:p>
    <w:p w:rsidR="006B4F84" w:rsidRPr="006B4F84" w:rsidRDefault="00A9672C" w:rsidP="006B4F84">
      <w:pPr>
        <w:spacing w:after="0" w:line="240" w:lineRule="auto"/>
        <w:rPr>
          <w:sz w:val="16"/>
          <w:szCs w:val="16"/>
        </w:rPr>
      </w:pPr>
      <w:r w:rsidRPr="006B4F84">
        <w:rPr>
          <w:sz w:val="16"/>
          <w:szCs w:val="16"/>
        </w:rPr>
        <w:t xml:space="preserve">To avoid reporting unrepresentative prices, General Security VWAPs (in the </w:t>
      </w:r>
      <w:r w:rsidR="002456B9" w:rsidRPr="006B4F84">
        <w:rPr>
          <w:sz w:val="16"/>
          <w:szCs w:val="16"/>
        </w:rPr>
        <w:t xml:space="preserve">NSW </w:t>
      </w:r>
      <w:r w:rsidRPr="006B4F84">
        <w:rPr>
          <w:sz w:val="16"/>
          <w:szCs w:val="16"/>
        </w:rPr>
        <w:t xml:space="preserve">central and northern </w:t>
      </w:r>
      <w:r w:rsidR="002456B9" w:rsidRPr="006B4F84">
        <w:rPr>
          <w:sz w:val="16"/>
          <w:szCs w:val="16"/>
        </w:rPr>
        <w:t>Basin)</w:t>
      </w:r>
      <w:r w:rsidRPr="006B4F84">
        <w:rPr>
          <w:sz w:val="16"/>
          <w:szCs w:val="16"/>
        </w:rPr>
        <w:t xml:space="preserve"> exclude transfers at under $100/ML and over $5,000/ML.</w:t>
      </w:r>
    </w:p>
    <w:p w:rsidR="00A9672C" w:rsidRPr="008E7A6F" w:rsidRDefault="00A9672C" w:rsidP="008E7A6F">
      <w:pPr>
        <w:pStyle w:val="TableSource"/>
        <w:spacing w:line="160" w:lineRule="exact"/>
      </w:pPr>
      <w:r w:rsidRPr="003A2ED2">
        <w:rPr>
          <w:b/>
          <w:sz w:val="16"/>
          <w:szCs w:val="16"/>
        </w:rPr>
        <w:t>Source:</w:t>
      </w:r>
      <w:r>
        <w:rPr>
          <w:sz w:val="16"/>
          <w:szCs w:val="16"/>
        </w:rPr>
        <w:t xml:space="preserve"> </w:t>
      </w:r>
      <w:r w:rsidRPr="003A2ED2">
        <w:rPr>
          <w:caps w:val="0"/>
          <w:sz w:val="16"/>
          <w:szCs w:val="16"/>
        </w:rPr>
        <w:t>NSW Water Register</w:t>
      </w:r>
      <w:r>
        <w:rPr>
          <w:caps w:val="0"/>
          <w:sz w:val="16"/>
          <w:szCs w:val="16"/>
        </w:rPr>
        <w:t xml:space="preserve">, </w:t>
      </w:r>
      <w:r w:rsidR="006B4F84">
        <w:rPr>
          <w:caps w:val="0"/>
          <w:sz w:val="16"/>
          <w:szCs w:val="16"/>
        </w:rPr>
        <w:t>2</w:t>
      </w:r>
      <w:r w:rsidR="006B4F84" w:rsidRPr="006B4F84">
        <w:rPr>
          <w:caps w:val="0"/>
          <w:sz w:val="16"/>
          <w:szCs w:val="16"/>
          <w:vertAlign w:val="superscript"/>
        </w:rPr>
        <w:t>nd</w:t>
      </w:r>
      <w:r w:rsidR="006B4F84">
        <w:rPr>
          <w:caps w:val="0"/>
          <w:sz w:val="16"/>
          <w:szCs w:val="16"/>
        </w:rPr>
        <w:t xml:space="preserve"> January </w:t>
      </w:r>
      <w:r w:rsidR="00EA2D01">
        <w:rPr>
          <w:caps w:val="0"/>
          <w:sz w:val="16"/>
          <w:szCs w:val="16"/>
        </w:rPr>
        <w:t>2014</w:t>
      </w:r>
      <w:r w:rsidRPr="003A2ED2">
        <w:rPr>
          <w:caps w:val="0"/>
          <w:sz w:val="16"/>
          <w:szCs w:val="16"/>
        </w:rPr>
        <w:t xml:space="preserve"> at: </w:t>
      </w:r>
      <w:hyperlink r:id="rId40" w:history="1">
        <w:r w:rsidRPr="003A2ED2">
          <w:rPr>
            <w:caps w:val="0"/>
            <w:sz w:val="16"/>
            <w:szCs w:val="16"/>
          </w:rPr>
          <w:t>http://registers.water.nsw.gov.au/wma/WaterShareIntraWSLocSearch.jsp?selectedRegister=WaterShare</w:t>
        </w:r>
      </w:hyperlink>
      <w:r>
        <w:t xml:space="preserve"> </w:t>
      </w:r>
    </w:p>
    <w:p w:rsidR="00601839" w:rsidRPr="007879EC" w:rsidRDefault="008257C1" w:rsidP="007879EC">
      <w:pPr>
        <w:spacing w:after="120"/>
        <w:outlineLvl w:val="0"/>
        <w:rPr>
          <w:b/>
        </w:rPr>
      </w:pPr>
      <w:r>
        <w:rPr>
          <w:b/>
        </w:rPr>
        <w:br/>
      </w:r>
      <w:r w:rsidR="00601839" w:rsidRPr="00F27B32">
        <w:rPr>
          <w:b/>
        </w:rPr>
        <w:t>Water broker and trading exchanges prices</w:t>
      </w:r>
    </w:p>
    <w:p w:rsidR="00601839" w:rsidRPr="00A55BA4" w:rsidRDefault="00B96204" w:rsidP="001872C9">
      <w:pPr>
        <w:pStyle w:val="TableSource"/>
        <w:spacing w:line="240" w:lineRule="auto"/>
        <w:rPr>
          <w:caps w:val="0"/>
          <w:sz w:val="18"/>
          <w:szCs w:val="18"/>
        </w:rPr>
      </w:pPr>
      <w:r w:rsidRPr="00A55BA4">
        <w:rPr>
          <w:caps w:val="0"/>
          <w:sz w:val="18"/>
          <w:szCs w:val="18"/>
        </w:rPr>
        <w:t>No trades were reported for this quarter in the water exchanges</w:t>
      </w:r>
      <w:r w:rsidR="00A55BA4" w:rsidRPr="00A55BA4">
        <w:rPr>
          <w:caps w:val="0"/>
          <w:sz w:val="18"/>
          <w:szCs w:val="18"/>
        </w:rPr>
        <w:t xml:space="preserve">. </w:t>
      </w:r>
    </w:p>
    <w:tbl>
      <w:tblPr>
        <w:tblStyle w:val="TableGrid"/>
        <w:tblW w:w="9090" w:type="dxa"/>
        <w:tblInd w:w="108" w:type="dxa"/>
        <w:tblBorders>
          <w:left w:val="none" w:sz="0" w:space="0" w:color="auto"/>
          <w:right w:val="none" w:sz="0" w:space="0" w:color="auto"/>
          <w:insideV w:val="none" w:sz="0" w:space="0" w:color="auto"/>
        </w:tblBorders>
        <w:tblLook w:val="04A0"/>
      </w:tblPr>
      <w:tblGrid>
        <w:gridCol w:w="5812"/>
        <w:gridCol w:w="3278"/>
      </w:tblGrid>
      <w:tr w:rsidR="00187751" w:rsidRPr="003F23E7" w:rsidTr="00F04518">
        <w:tc>
          <w:tcPr>
            <w:tcW w:w="5812" w:type="dxa"/>
            <w:shd w:val="clear" w:color="auto" w:fill="D9D9D9" w:themeFill="background1" w:themeFillShade="D9"/>
          </w:tcPr>
          <w:p w:rsidR="00187751" w:rsidRPr="003F23E7" w:rsidRDefault="00187751" w:rsidP="00351FB1">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Pr>
                <w:sz w:val="18"/>
                <w:szCs w:val="18"/>
              </w:rPr>
              <w:t>2013</w:t>
            </w:r>
            <w:r w:rsidR="00A55BA4">
              <w:rPr>
                <w:sz w:val="18"/>
                <w:szCs w:val="18"/>
              </w:rPr>
              <w:t xml:space="preserve"> buy</w:t>
            </w:r>
            <w:r w:rsidR="00C64B9F">
              <w:rPr>
                <w:sz w:val="18"/>
                <w:szCs w:val="18"/>
              </w:rPr>
              <w:t>er</w:t>
            </w:r>
            <w:r w:rsidR="00FF630A">
              <w:rPr>
                <w:sz w:val="18"/>
                <w:szCs w:val="18"/>
              </w:rPr>
              <w:t xml:space="preserve"> bid</w:t>
            </w:r>
            <w:r w:rsidRPr="003F23E7">
              <w:rPr>
                <w:sz w:val="18"/>
                <w:szCs w:val="18"/>
              </w:rPr>
              <w:t xml:space="preserve"> price ($/ML)</w:t>
            </w:r>
          </w:p>
        </w:tc>
        <w:tc>
          <w:tcPr>
            <w:tcW w:w="3278" w:type="dxa"/>
          </w:tcPr>
          <w:p w:rsidR="00187751" w:rsidRPr="00A55BA4" w:rsidRDefault="00471C16" w:rsidP="007879EC">
            <w:pPr>
              <w:spacing w:before="60" w:after="60"/>
              <w:ind w:right="1021"/>
              <w:rPr>
                <w:sz w:val="18"/>
                <w:szCs w:val="18"/>
              </w:rPr>
            </w:pPr>
            <w:r w:rsidRPr="00A55BA4">
              <w:rPr>
                <w:sz w:val="18"/>
                <w:szCs w:val="18"/>
              </w:rPr>
              <w:t>2,2</w:t>
            </w:r>
            <w:r w:rsidR="00A55BA4" w:rsidRPr="00A55BA4">
              <w:rPr>
                <w:sz w:val="18"/>
                <w:szCs w:val="18"/>
              </w:rPr>
              <w:t>00</w:t>
            </w:r>
          </w:p>
        </w:tc>
      </w:tr>
    </w:tbl>
    <w:p w:rsidR="00187751" w:rsidRDefault="00187751" w:rsidP="00E52E61">
      <w:pPr>
        <w:pStyle w:val="TableSource"/>
        <w:spacing w:line="160" w:lineRule="exact"/>
      </w:pPr>
    </w:p>
    <w:p w:rsidR="00FC3D74" w:rsidRDefault="00CA4BDA">
      <w:pPr>
        <w:spacing w:after="0" w:line="240" w:lineRule="auto"/>
      </w:pPr>
      <w:r w:rsidRPr="00600393">
        <w:rPr>
          <w:b/>
          <w:sz w:val="16"/>
          <w:szCs w:val="16"/>
        </w:rPr>
        <w:t>SOURCE:</w:t>
      </w:r>
      <w:r w:rsidRPr="00600393">
        <w:rPr>
          <w:sz w:val="16"/>
          <w:szCs w:val="16"/>
        </w:rPr>
        <w:t xml:space="preserve"> </w:t>
      </w:r>
      <w:r w:rsidRPr="00C45B72">
        <w:rPr>
          <w:sz w:val="16"/>
          <w:szCs w:val="16"/>
        </w:rPr>
        <w:t>Broker prices sourced from brokers operating in this region.</w:t>
      </w:r>
    </w:p>
    <w:p w:rsidR="00FC3D74" w:rsidRDefault="00FC3D74">
      <w:pPr>
        <w:spacing w:after="0" w:line="240" w:lineRule="auto"/>
      </w:pPr>
    </w:p>
    <w:p w:rsidR="00FC3D74" w:rsidRDefault="00FC3D74">
      <w:pPr>
        <w:spacing w:after="0" w:line="240" w:lineRule="auto"/>
      </w:pPr>
    </w:p>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449"/>
        <w:gridCol w:w="1751"/>
        <w:gridCol w:w="1019"/>
      </w:tblGrid>
      <w:tr w:rsidR="00FC3D74" w:rsidRPr="00F27B32" w:rsidTr="009735B4">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371"/>
            </w:tblGrid>
            <w:tr w:rsidR="00FC3D74" w:rsidRPr="00F27B32" w:rsidTr="009735B4">
              <w:tc>
                <w:tcPr>
                  <w:tcW w:w="7371" w:type="dxa"/>
                  <w:shd w:val="clear" w:color="auto" w:fill="auto"/>
                </w:tcPr>
                <w:p w:rsidR="00FC3D74" w:rsidRPr="00F27B32" w:rsidRDefault="00FC3D74" w:rsidP="009735B4">
                  <w:pPr>
                    <w:pStyle w:val="Heading1"/>
                    <w:outlineLvl w:val="0"/>
                  </w:pPr>
                  <w:r>
                    <w:lastRenderedPageBreak/>
                    <w:t>NAMOI</w:t>
                  </w:r>
                  <w:r w:rsidRPr="00F27B32">
                    <w:t xml:space="preserve"> </w:t>
                  </w:r>
                  <w:r>
                    <w:t>General Security</w:t>
                  </w:r>
                </w:p>
              </w:tc>
            </w:tr>
          </w:tbl>
          <w:p w:rsidR="00FC3D74" w:rsidRPr="00F27B32" w:rsidRDefault="00FC3D74" w:rsidP="009735B4"/>
        </w:tc>
        <w:tc>
          <w:tcPr>
            <w:tcW w:w="1751" w:type="dxa"/>
            <w:tcBorders>
              <w:bottom w:val="single" w:sz="4" w:space="0" w:color="auto"/>
            </w:tcBorders>
            <w:shd w:val="clear" w:color="auto" w:fill="FFD300"/>
            <w:vAlign w:val="bottom"/>
          </w:tcPr>
          <w:p w:rsidR="00FC3D74" w:rsidRPr="00F27B32" w:rsidRDefault="001872C9" w:rsidP="009735B4">
            <w:pPr>
              <w:pStyle w:val="Chapternumber"/>
            </w:pPr>
            <w:r>
              <w:t>8</w:t>
            </w:r>
          </w:p>
        </w:tc>
        <w:tc>
          <w:tcPr>
            <w:tcW w:w="1019" w:type="dxa"/>
            <w:tcBorders>
              <w:bottom w:val="single" w:sz="4" w:space="0" w:color="auto"/>
            </w:tcBorders>
            <w:shd w:val="clear" w:color="auto" w:fill="FFD300"/>
          </w:tcPr>
          <w:p w:rsidR="00FC3D74" w:rsidRPr="00F27B32" w:rsidRDefault="00FC3D74" w:rsidP="009735B4">
            <w:pPr>
              <w:pStyle w:val="spacer"/>
            </w:pPr>
          </w:p>
        </w:tc>
      </w:tr>
      <w:tr w:rsidR="00FC3D74" w:rsidRPr="00F27B32" w:rsidTr="009735B4">
        <w:trPr>
          <w:trHeight w:val="357"/>
        </w:trPr>
        <w:tc>
          <w:tcPr>
            <w:tcW w:w="9200" w:type="dxa"/>
            <w:gridSpan w:val="2"/>
            <w:tcBorders>
              <w:top w:val="single" w:sz="4" w:space="0" w:color="auto"/>
            </w:tcBorders>
            <w:shd w:val="clear" w:color="auto" w:fill="FFD300"/>
            <w:tcMar>
              <w:top w:w="0" w:type="dxa"/>
              <w:bottom w:w="0" w:type="dxa"/>
              <w:right w:w="0" w:type="dxa"/>
            </w:tcMar>
          </w:tcPr>
          <w:p w:rsidR="00FC3D74" w:rsidRPr="00F27B32" w:rsidRDefault="00FC3D74" w:rsidP="009735B4">
            <w:pPr>
              <w:pStyle w:val="spacer"/>
            </w:pPr>
          </w:p>
        </w:tc>
        <w:tc>
          <w:tcPr>
            <w:tcW w:w="1019" w:type="dxa"/>
            <w:tcBorders>
              <w:top w:val="single" w:sz="4" w:space="0" w:color="auto"/>
            </w:tcBorders>
            <w:shd w:val="clear" w:color="auto" w:fill="FFD300"/>
          </w:tcPr>
          <w:p w:rsidR="00FC3D74" w:rsidRPr="00F27B32" w:rsidRDefault="00FC3D74" w:rsidP="009735B4">
            <w:pPr>
              <w:pStyle w:val="spacer"/>
            </w:pPr>
          </w:p>
        </w:tc>
      </w:tr>
    </w:tbl>
    <w:p w:rsidR="00FC3D74" w:rsidRDefault="00FC3D74" w:rsidP="00FC3D74">
      <w:pPr>
        <w:spacing w:after="120"/>
        <w:outlineLvl w:val="0"/>
        <w:rPr>
          <w:b/>
        </w:rPr>
      </w:pPr>
    </w:p>
    <w:p w:rsidR="00FC3D74" w:rsidRPr="001872C9" w:rsidRDefault="00FC3D74" w:rsidP="001872C9">
      <w:pPr>
        <w:spacing w:after="120"/>
        <w:outlineLvl w:val="0"/>
        <w:rPr>
          <w:b/>
        </w:rPr>
      </w:pPr>
      <w:r w:rsidRPr="00F27B32">
        <w:rPr>
          <w:b/>
        </w:rPr>
        <w:t>Water register prices</w:t>
      </w: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993"/>
        <w:gridCol w:w="850"/>
        <w:gridCol w:w="1701"/>
        <w:gridCol w:w="1559"/>
      </w:tblGrid>
      <w:tr w:rsidR="00FC3D74" w:rsidRPr="003F23E7" w:rsidTr="009735B4">
        <w:trPr>
          <w:trHeight w:val="275"/>
        </w:trPr>
        <w:tc>
          <w:tcPr>
            <w:tcW w:w="3969" w:type="dxa"/>
            <w:gridSpan w:val="3"/>
            <w:shd w:val="clear" w:color="auto" w:fill="D9D9D9" w:themeFill="background1" w:themeFillShade="D9"/>
          </w:tcPr>
          <w:p w:rsidR="00FC3D74" w:rsidRPr="003F23E7" w:rsidRDefault="00FC3D74" w:rsidP="009735B4">
            <w:pPr>
              <w:jc w:val="center"/>
              <w:rPr>
                <w:sz w:val="18"/>
                <w:szCs w:val="18"/>
              </w:rPr>
            </w:pPr>
            <w:r w:rsidRPr="003F23E7">
              <w:rPr>
                <w:sz w:val="18"/>
                <w:szCs w:val="18"/>
              </w:rPr>
              <w:t>Volume weighted average price</w:t>
            </w:r>
          </w:p>
        </w:tc>
        <w:tc>
          <w:tcPr>
            <w:tcW w:w="1843" w:type="dxa"/>
            <w:gridSpan w:val="2"/>
            <w:vMerge w:val="restart"/>
            <w:shd w:val="clear" w:color="auto" w:fill="D9D9D9" w:themeFill="background1" w:themeFillShade="D9"/>
          </w:tcPr>
          <w:p w:rsidR="00FC3D74" w:rsidRPr="003F23E7" w:rsidRDefault="00FC3D74" w:rsidP="009735B4">
            <w:pPr>
              <w:jc w:val="center"/>
              <w:rPr>
                <w:sz w:val="18"/>
                <w:szCs w:val="18"/>
              </w:rPr>
            </w:pPr>
            <w:r>
              <w:rPr>
                <w:sz w:val="18"/>
              </w:rPr>
              <w:t>December</w:t>
            </w:r>
            <w:r w:rsidRPr="003F23E7">
              <w:rPr>
                <w:sz w:val="18"/>
                <w:szCs w:val="18"/>
              </w:rPr>
              <w:t xml:space="preserve"> quarter </w:t>
            </w:r>
            <w:r>
              <w:rPr>
                <w:sz w:val="18"/>
                <w:szCs w:val="18"/>
              </w:rPr>
              <w:t>2013</w:t>
            </w:r>
            <w:r w:rsidRPr="003F23E7">
              <w:rPr>
                <w:sz w:val="18"/>
                <w:szCs w:val="18"/>
              </w:rPr>
              <w:t xml:space="preserve"> 25</w:t>
            </w:r>
            <w:r w:rsidRPr="003F23E7">
              <w:rPr>
                <w:sz w:val="18"/>
                <w:szCs w:val="18"/>
                <w:vertAlign w:val="superscript"/>
              </w:rPr>
              <w:t>th</w:t>
            </w:r>
            <w:r w:rsidRPr="003F23E7">
              <w:rPr>
                <w:sz w:val="18"/>
                <w:szCs w:val="18"/>
              </w:rPr>
              <w:t xml:space="preserve"> and 75</w:t>
            </w:r>
            <w:r w:rsidRPr="003F23E7">
              <w:rPr>
                <w:sz w:val="18"/>
                <w:szCs w:val="18"/>
                <w:vertAlign w:val="superscript"/>
              </w:rPr>
              <w:t>th</w:t>
            </w:r>
            <w:r w:rsidRPr="003F23E7">
              <w:rPr>
                <w:sz w:val="18"/>
                <w:szCs w:val="18"/>
              </w:rPr>
              <w:t xml:space="preserve"> percentile $/ML</w:t>
            </w:r>
          </w:p>
        </w:tc>
        <w:tc>
          <w:tcPr>
            <w:tcW w:w="1701" w:type="dxa"/>
            <w:vMerge w:val="restart"/>
            <w:shd w:val="clear" w:color="auto" w:fill="D9D9D9" w:themeFill="background1" w:themeFillShade="D9"/>
          </w:tcPr>
          <w:p w:rsidR="00FC3D74" w:rsidRPr="003F23E7" w:rsidRDefault="00FC3D74" w:rsidP="009735B4">
            <w:pPr>
              <w:jc w:val="center"/>
              <w:rPr>
                <w:sz w:val="18"/>
                <w:szCs w:val="18"/>
              </w:rPr>
            </w:pPr>
            <w:r>
              <w:rPr>
                <w:sz w:val="18"/>
              </w:rPr>
              <w:t>December</w:t>
            </w:r>
            <w:r w:rsidRPr="003F23E7">
              <w:rPr>
                <w:sz w:val="18"/>
                <w:szCs w:val="18"/>
              </w:rPr>
              <w:t xml:space="preserve"> quarter </w:t>
            </w:r>
            <w:r>
              <w:rPr>
                <w:sz w:val="18"/>
                <w:szCs w:val="18"/>
              </w:rPr>
              <w:t>2013</w:t>
            </w:r>
            <w:r w:rsidRPr="003F23E7">
              <w:rPr>
                <w:sz w:val="18"/>
                <w:szCs w:val="18"/>
              </w:rPr>
              <w:t xml:space="preserve"> sample volume ML</w:t>
            </w:r>
          </w:p>
        </w:tc>
        <w:tc>
          <w:tcPr>
            <w:tcW w:w="1559" w:type="dxa"/>
            <w:vMerge w:val="restart"/>
            <w:shd w:val="clear" w:color="auto" w:fill="D9D9D9" w:themeFill="background1" w:themeFillShade="D9"/>
          </w:tcPr>
          <w:p w:rsidR="00FC3D74" w:rsidRPr="003F23E7" w:rsidRDefault="00FC3D74" w:rsidP="009735B4">
            <w:pPr>
              <w:jc w:val="center"/>
              <w:rPr>
                <w:sz w:val="18"/>
                <w:szCs w:val="18"/>
              </w:rPr>
            </w:pPr>
            <w:r>
              <w:rPr>
                <w:sz w:val="18"/>
              </w:rPr>
              <w:t>December</w:t>
            </w:r>
            <w:r w:rsidRPr="003F23E7">
              <w:rPr>
                <w:sz w:val="18"/>
                <w:szCs w:val="18"/>
              </w:rPr>
              <w:t xml:space="preserve"> quarter </w:t>
            </w:r>
            <w:r>
              <w:rPr>
                <w:sz w:val="18"/>
                <w:szCs w:val="18"/>
              </w:rPr>
              <w:t>2013</w:t>
            </w:r>
            <w:r w:rsidRPr="003F23E7">
              <w:rPr>
                <w:sz w:val="18"/>
                <w:szCs w:val="18"/>
              </w:rPr>
              <w:t xml:space="preserve"> sample number of transfers</w:t>
            </w:r>
          </w:p>
        </w:tc>
      </w:tr>
      <w:tr w:rsidR="00FC3D74" w:rsidRPr="003F23E7" w:rsidTr="009735B4">
        <w:trPr>
          <w:trHeight w:val="374"/>
        </w:trPr>
        <w:tc>
          <w:tcPr>
            <w:tcW w:w="1418" w:type="dxa"/>
            <w:tcBorders>
              <w:bottom w:val="single" w:sz="4" w:space="0" w:color="auto"/>
            </w:tcBorders>
            <w:shd w:val="clear" w:color="auto" w:fill="D9D9D9" w:themeFill="background1" w:themeFillShade="D9"/>
          </w:tcPr>
          <w:p w:rsidR="00FC3D74" w:rsidRPr="003F23E7" w:rsidRDefault="00FC3D74" w:rsidP="009735B4">
            <w:pPr>
              <w:jc w:val="center"/>
              <w:rPr>
                <w:sz w:val="18"/>
                <w:szCs w:val="18"/>
              </w:rPr>
            </w:pPr>
            <w:r>
              <w:rPr>
                <w:sz w:val="18"/>
              </w:rPr>
              <w:t>December</w:t>
            </w:r>
            <w:r w:rsidRPr="003F23E7">
              <w:rPr>
                <w:sz w:val="18"/>
                <w:szCs w:val="18"/>
              </w:rPr>
              <w:t xml:space="preserve"> month </w:t>
            </w:r>
            <w:r>
              <w:rPr>
                <w:sz w:val="18"/>
                <w:szCs w:val="18"/>
              </w:rPr>
              <w:t>2013</w:t>
            </w:r>
            <w:r w:rsidRPr="003F23E7">
              <w:rPr>
                <w:sz w:val="18"/>
                <w:szCs w:val="18"/>
              </w:rPr>
              <w:t xml:space="preserve"> $/ML</w:t>
            </w:r>
          </w:p>
        </w:tc>
        <w:tc>
          <w:tcPr>
            <w:tcW w:w="1559" w:type="dxa"/>
            <w:tcBorders>
              <w:bottom w:val="single" w:sz="4" w:space="0" w:color="auto"/>
            </w:tcBorders>
            <w:shd w:val="clear" w:color="auto" w:fill="D9D9D9" w:themeFill="background1" w:themeFillShade="D9"/>
          </w:tcPr>
          <w:p w:rsidR="00FC3D74" w:rsidRPr="003F23E7" w:rsidRDefault="00FC3D74" w:rsidP="009735B4">
            <w:pPr>
              <w:jc w:val="center"/>
              <w:rPr>
                <w:sz w:val="18"/>
                <w:szCs w:val="18"/>
              </w:rPr>
            </w:pPr>
            <w:r>
              <w:rPr>
                <w:sz w:val="18"/>
              </w:rPr>
              <w:t>December</w:t>
            </w:r>
            <w:r w:rsidRPr="003F23E7">
              <w:rPr>
                <w:sz w:val="18"/>
                <w:szCs w:val="18"/>
              </w:rPr>
              <w:t xml:space="preserve"> quarter </w:t>
            </w:r>
            <w:r>
              <w:rPr>
                <w:sz w:val="18"/>
                <w:szCs w:val="18"/>
              </w:rPr>
              <w:t>2013</w:t>
            </w:r>
            <w:r w:rsidRPr="003F23E7">
              <w:rPr>
                <w:sz w:val="18"/>
                <w:szCs w:val="18"/>
              </w:rPr>
              <w:t xml:space="preserve"> $/ML</w:t>
            </w:r>
          </w:p>
        </w:tc>
        <w:tc>
          <w:tcPr>
            <w:tcW w:w="992" w:type="dxa"/>
            <w:tcBorders>
              <w:bottom w:val="single" w:sz="4" w:space="0" w:color="auto"/>
            </w:tcBorders>
            <w:shd w:val="clear" w:color="auto" w:fill="D9D9D9" w:themeFill="background1" w:themeFillShade="D9"/>
          </w:tcPr>
          <w:p w:rsidR="00FC3D74" w:rsidRPr="00C43F22" w:rsidRDefault="00FC3D74" w:rsidP="009735B4">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$/ML</w:t>
            </w:r>
          </w:p>
        </w:tc>
        <w:tc>
          <w:tcPr>
            <w:tcW w:w="1843" w:type="dxa"/>
            <w:gridSpan w:val="2"/>
            <w:vMerge/>
            <w:tcBorders>
              <w:bottom w:val="single" w:sz="4" w:space="0" w:color="auto"/>
            </w:tcBorders>
            <w:shd w:val="clear" w:color="auto" w:fill="D9D9D9" w:themeFill="background1" w:themeFillShade="D9"/>
          </w:tcPr>
          <w:p w:rsidR="00FC3D74" w:rsidRPr="003F23E7" w:rsidRDefault="00FC3D74" w:rsidP="009735B4">
            <w:pPr>
              <w:pStyle w:val="TableHeading"/>
              <w:jc w:val="center"/>
            </w:pPr>
          </w:p>
        </w:tc>
        <w:tc>
          <w:tcPr>
            <w:tcW w:w="1701" w:type="dxa"/>
            <w:vMerge/>
            <w:tcBorders>
              <w:bottom w:val="single" w:sz="4" w:space="0" w:color="auto"/>
            </w:tcBorders>
            <w:shd w:val="clear" w:color="auto" w:fill="D9D9D9" w:themeFill="background1" w:themeFillShade="D9"/>
          </w:tcPr>
          <w:p w:rsidR="00FC3D74" w:rsidRPr="003F23E7" w:rsidRDefault="00FC3D74" w:rsidP="009735B4">
            <w:pPr>
              <w:pStyle w:val="TableHeading"/>
              <w:jc w:val="center"/>
            </w:pPr>
          </w:p>
        </w:tc>
        <w:tc>
          <w:tcPr>
            <w:tcW w:w="1559" w:type="dxa"/>
            <w:vMerge/>
            <w:tcBorders>
              <w:bottom w:val="single" w:sz="4" w:space="0" w:color="auto"/>
            </w:tcBorders>
            <w:shd w:val="clear" w:color="auto" w:fill="D9D9D9" w:themeFill="background1" w:themeFillShade="D9"/>
          </w:tcPr>
          <w:p w:rsidR="00FC3D74" w:rsidRPr="003F23E7" w:rsidRDefault="00FC3D74" w:rsidP="009735B4">
            <w:pPr>
              <w:pStyle w:val="TableHeading"/>
              <w:jc w:val="center"/>
            </w:pPr>
          </w:p>
        </w:tc>
      </w:tr>
      <w:tr w:rsidR="00FC3D74" w:rsidRPr="003F23E7" w:rsidTr="009735B4">
        <w:trPr>
          <w:trHeight w:val="283"/>
        </w:trPr>
        <w:tc>
          <w:tcPr>
            <w:tcW w:w="1418" w:type="dxa"/>
            <w:tcBorders>
              <w:right w:val="nil"/>
            </w:tcBorders>
            <w:vAlign w:val="center"/>
          </w:tcPr>
          <w:p w:rsidR="00FC3D74" w:rsidRPr="00C301DB" w:rsidRDefault="007B002F" w:rsidP="009735B4">
            <w:pPr>
              <w:jc w:val="center"/>
            </w:pPr>
            <w:r>
              <w:t>No trade</w:t>
            </w:r>
            <w:r w:rsidR="00123A61" w:rsidRPr="00123A61">
              <w:rPr>
                <w:vertAlign w:val="superscript"/>
              </w:rPr>
              <w:t>1</w:t>
            </w:r>
          </w:p>
        </w:tc>
        <w:tc>
          <w:tcPr>
            <w:tcW w:w="1559" w:type="dxa"/>
            <w:tcBorders>
              <w:left w:val="nil"/>
              <w:right w:val="nil"/>
            </w:tcBorders>
            <w:vAlign w:val="center"/>
          </w:tcPr>
          <w:p w:rsidR="00FC3D74" w:rsidRPr="00C301DB" w:rsidRDefault="007B002F" w:rsidP="009735B4">
            <w:pPr>
              <w:jc w:val="center"/>
            </w:pPr>
            <w:r>
              <w:t>No trade</w:t>
            </w:r>
            <w:r w:rsidR="00123A61" w:rsidRPr="00123A61">
              <w:rPr>
                <w:vertAlign w:val="superscript"/>
              </w:rPr>
              <w:t>1</w:t>
            </w:r>
          </w:p>
        </w:tc>
        <w:tc>
          <w:tcPr>
            <w:tcW w:w="992" w:type="dxa"/>
            <w:tcBorders>
              <w:left w:val="nil"/>
              <w:right w:val="nil"/>
            </w:tcBorders>
            <w:vAlign w:val="center"/>
          </w:tcPr>
          <w:p w:rsidR="00FC3D74" w:rsidRPr="00C301DB" w:rsidRDefault="007B002F" w:rsidP="009735B4">
            <w:pPr>
              <w:jc w:val="center"/>
            </w:pPr>
            <w:r>
              <w:t>1,800</w:t>
            </w:r>
            <w:r w:rsidR="00123A61" w:rsidRPr="00123A61">
              <w:rPr>
                <w:vertAlign w:val="superscript"/>
              </w:rPr>
              <w:t>1</w:t>
            </w:r>
          </w:p>
        </w:tc>
        <w:tc>
          <w:tcPr>
            <w:tcW w:w="993" w:type="dxa"/>
            <w:tcBorders>
              <w:left w:val="nil"/>
              <w:right w:val="nil"/>
            </w:tcBorders>
            <w:vAlign w:val="center"/>
          </w:tcPr>
          <w:p w:rsidR="00FC3D74" w:rsidRPr="00C301DB" w:rsidRDefault="007B002F" w:rsidP="009735B4">
            <w:pPr>
              <w:jc w:val="center"/>
            </w:pPr>
            <w:r>
              <w:t>No trade</w:t>
            </w:r>
            <w:r w:rsidR="00123A61" w:rsidRPr="00123A61">
              <w:rPr>
                <w:vertAlign w:val="superscript"/>
              </w:rPr>
              <w:t>1</w:t>
            </w:r>
          </w:p>
        </w:tc>
        <w:tc>
          <w:tcPr>
            <w:tcW w:w="850" w:type="dxa"/>
            <w:tcBorders>
              <w:left w:val="nil"/>
              <w:right w:val="nil"/>
            </w:tcBorders>
            <w:vAlign w:val="center"/>
          </w:tcPr>
          <w:p w:rsidR="00FC3D74" w:rsidRPr="00C301DB" w:rsidRDefault="007B002F" w:rsidP="009735B4">
            <w:pPr>
              <w:jc w:val="center"/>
            </w:pPr>
            <w:r>
              <w:t>No trade</w:t>
            </w:r>
            <w:r w:rsidR="00123A61" w:rsidRPr="00123A61">
              <w:rPr>
                <w:vertAlign w:val="superscript"/>
              </w:rPr>
              <w:t>1</w:t>
            </w:r>
          </w:p>
        </w:tc>
        <w:tc>
          <w:tcPr>
            <w:tcW w:w="1701" w:type="dxa"/>
            <w:tcBorders>
              <w:left w:val="nil"/>
              <w:right w:val="nil"/>
            </w:tcBorders>
            <w:vAlign w:val="center"/>
          </w:tcPr>
          <w:p w:rsidR="00FC3D74" w:rsidRPr="00C301DB" w:rsidRDefault="007B002F" w:rsidP="009735B4">
            <w:pPr>
              <w:jc w:val="center"/>
            </w:pPr>
            <w:r>
              <w:t>No trade</w:t>
            </w:r>
            <w:r w:rsidR="00123A61" w:rsidRPr="00123A61">
              <w:rPr>
                <w:vertAlign w:val="superscript"/>
              </w:rPr>
              <w:t>1</w:t>
            </w:r>
          </w:p>
        </w:tc>
        <w:tc>
          <w:tcPr>
            <w:tcW w:w="1559" w:type="dxa"/>
            <w:tcBorders>
              <w:left w:val="nil"/>
            </w:tcBorders>
            <w:vAlign w:val="center"/>
          </w:tcPr>
          <w:p w:rsidR="00FC3D74" w:rsidRPr="00C301DB" w:rsidRDefault="007B002F" w:rsidP="009735B4">
            <w:pPr>
              <w:jc w:val="center"/>
            </w:pPr>
            <w:r>
              <w:t>No trade</w:t>
            </w:r>
            <w:r w:rsidR="00123A61" w:rsidRPr="00123A61">
              <w:rPr>
                <w:vertAlign w:val="superscript"/>
              </w:rPr>
              <w:t>1</w:t>
            </w:r>
          </w:p>
        </w:tc>
      </w:tr>
    </w:tbl>
    <w:p w:rsidR="00AC6A4B" w:rsidRDefault="00AC6A4B" w:rsidP="00B47231">
      <w:pPr>
        <w:pStyle w:val="TableSource"/>
        <w:spacing w:line="160" w:lineRule="exact"/>
        <w:rPr>
          <w:b/>
          <w:sz w:val="16"/>
          <w:szCs w:val="16"/>
        </w:rPr>
      </w:pPr>
    </w:p>
    <w:p w:rsidR="00B47231" w:rsidRDefault="00B47231" w:rsidP="00AC6A4B">
      <w:pPr>
        <w:pStyle w:val="TableSource"/>
        <w:spacing w:line="160" w:lineRule="exact"/>
        <w:rPr>
          <w:caps w:val="0"/>
          <w:sz w:val="16"/>
          <w:szCs w:val="16"/>
        </w:rPr>
      </w:pPr>
      <w:r>
        <w:rPr>
          <w:b/>
          <w:sz w:val="16"/>
          <w:szCs w:val="16"/>
        </w:rPr>
        <w:t xml:space="preserve">Note: </w:t>
      </w:r>
      <w:r w:rsidR="00CA10D7">
        <w:rPr>
          <w:sz w:val="16"/>
          <w:szCs w:val="16"/>
        </w:rPr>
        <w:t xml:space="preserve">1. </w:t>
      </w:r>
      <w:proofErr w:type="gramStart"/>
      <w:r w:rsidR="00091E8C" w:rsidRPr="00091E8C">
        <w:rPr>
          <w:caps w:val="0"/>
          <w:sz w:val="16"/>
          <w:szCs w:val="16"/>
        </w:rPr>
        <w:t>In</w:t>
      </w:r>
      <w:proofErr w:type="gramEnd"/>
      <w:r w:rsidR="009D0C26">
        <w:rPr>
          <w:caps w:val="0"/>
          <w:sz w:val="16"/>
          <w:szCs w:val="16"/>
        </w:rPr>
        <w:t xml:space="preserve"> this</w:t>
      </w:r>
      <w:r w:rsidR="00091E8C">
        <w:rPr>
          <w:caps w:val="0"/>
          <w:sz w:val="16"/>
          <w:szCs w:val="16"/>
        </w:rPr>
        <w:t xml:space="preserve"> report uploaded to the DOTE</w:t>
      </w:r>
      <w:r w:rsidR="009D0C26">
        <w:rPr>
          <w:caps w:val="0"/>
          <w:sz w:val="16"/>
          <w:szCs w:val="16"/>
        </w:rPr>
        <w:t xml:space="preserve"> website</w:t>
      </w:r>
      <w:r w:rsidR="00091E8C">
        <w:rPr>
          <w:caps w:val="0"/>
          <w:sz w:val="16"/>
          <w:szCs w:val="16"/>
        </w:rPr>
        <w:t xml:space="preserve"> in </w:t>
      </w:r>
      <w:r w:rsidR="005A5D1B">
        <w:rPr>
          <w:caps w:val="0"/>
          <w:sz w:val="16"/>
          <w:szCs w:val="16"/>
        </w:rPr>
        <w:t>January</w:t>
      </w:r>
      <w:r w:rsidR="009D0C26">
        <w:rPr>
          <w:caps w:val="0"/>
          <w:sz w:val="16"/>
          <w:szCs w:val="16"/>
        </w:rPr>
        <w:t xml:space="preserve"> 2014</w:t>
      </w:r>
      <w:r w:rsidR="005A5D1B">
        <w:rPr>
          <w:caps w:val="0"/>
          <w:sz w:val="16"/>
          <w:szCs w:val="16"/>
        </w:rPr>
        <w:t>,</w:t>
      </w:r>
      <w:r w:rsidR="00091E8C" w:rsidRPr="00091E8C">
        <w:rPr>
          <w:caps w:val="0"/>
          <w:sz w:val="16"/>
          <w:szCs w:val="16"/>
        </w:rPr>
        <w:t xml:space="preserve"> a </w:t>
      </w:r>
      <w:r w:rsidR="005A5D1B">
        <w:rPr>
          <w:caps w:val="0"/>
          <w:sz w:val="16"/>
          <w:szCs w:val="16"/>
        </w:rPr>
        <w:t xml:space="preserve">transaction </w:t>
      </w:r>
      <w:r w:rsidR="00091E8C" w:rsidRPr="00091E8C">
        <w:rPr>
          <w:caps w:val="0"/>
          <w:sz w:val="16"/>
          <w:szCs w:val="16"/>
        </w:rPr>
        <w:t>at $3</w:t>
      </w:r>
      <w:r w:rsidR="009D0C26">
        <w:rPr>
          <w:caps w:val="0"/>
          <w:sz w:val="16"/>
          <w:szCs w:val="16"/>
        </w:rPr>
        <w:t xml:space="preserve">,500/ML </w:t>
      </w:r>
      <w:r w:rsidR="00091E8C" w:rsidRPr="00091E8C">
        <w:rPr>
          <w:caps w:val="0"/>
          <w:sz w:val="16"/>
          <w:szCs w:val="16"/>
        </w:rPr>
        <w:t>was reported. This transaction has since been removed from the NSW Office of Water</w:t>
      </w:r>
      <w:r w:rsidR="009D0C26">
        <w:rPr>
          <w:caps w:val="0"/>
          <w:sz w:val="16"/>
          <w:szCs w:val="16"/>
        </w:rPr>
        <w:t xml:space="preserve"> website</w:t>
      </w:r>
      <w:r w:rsidR="00091E8C">
        <w:rPr>
          <w:caps w:val="0"/>
          <w:sz w:val="16"/>
          <w:szCs w:val="16"/>
        </w:rPr>
        <w:t>.</w:t>
      </w:r>
      <w:r w:rsidR="000C5168">
        <w:rPr>
          <w:caps w:val="0"/>
          <w:sz w:val="16"/>
          <w:szCs w:val="16"/>
        </w:rPr>
        <w:t xml:space="preserve"> So the present record has been amended accordingly. </w:t>
      </w:r>
    </w:p>
    <w:p w:rsidR="00EA3D2C" w:rsidRPr="00EA3D2C" w:rsidRDefault="00EA3D2C" w:rsidP="00AC6A4B">
      <w:pPr>
        <w:pStyle w:val="TableSource"/>
        <w:spacing w:line="160" w:lineRule="exact"/>
      </w:pPr>
      <w:r w:rsidRPr="003A2ED2">
        <w:rPr>
          <w:b/>
          <w:sz w:val="16"/>
          <w:szCs w:val="16"/>
        </w:rPr>
        <w:t>Source:</w:t>
      </w:r>
      <w:r>
        <w:rPr>
          <w:sz w:val="16"/>
          <w:szCs w:val="16"/>
        </w:rPr>
        <w:t xml:space="preserve"> </w:t>
      </w:r>
      <w:r w:rsidRPr="003A2ED2">
        <w:rPr>
          <w:caps w:val="0"/>
          <w:sz w:val="16"/>
          <w:szCs w:val="16"/>
        </w:rPr>
        <w:t>NSW Water Register</w:t>
      </w:r>
      <w:r>
        <w:rPr>
          <w:caps w:val="0"/>
          <w:sz w:val="16"/>
          <w:szCs w:val="16"/>
        </w:rPr>
        <w:t>, 18</w:t>
      </w:r>
      <w:r w:rsidRPr="00EA3D2C">
        <w:rPr>
          <w:caps w:val="0"/>
          <w:sz w:val="16"/>
          <w:szCs w:val="16"/>
          <w:vertAlign w:val="superscript"/>
        </w:rPr>
        <w:t>th</w:t>
      </w:r>
      <w:r>
        <w:rPr>
          <w:caps w:val="0"/>
          <w:sz w:val="16"/>
          <w:szCs w:val="16"/>
        </w:rPr>
        <w:t xml:space="preserve"> June 2014</w:t>
      </w:r>
      <w:r w:rsidRPr="003A2ED2">
        <w:rPr>
          <w:caps w:val="0"/>
          <w:sz w:val="16"/>
          <w:szCs w:val="16"/>
        </w:rPr>
        <w:t xml:space="preserve"> at: </w:t>
      </w:r>
      <w:hyperlink r:id="rId41" w:history="1">
        <w:r w:rsidRPr="003A2ED2">
          <w:rPr>
            <w:caps w:val="0"/>
            <w:sz w:val="16"/>
            <w:szCs w:val="16"/>
          </w:rPr>
          <w:t>http://registers.water.nsw.gov.au/wma/WaterShareIntraWSLocSearch.jsp?selectedRegister=WaterShare</w:t>
        </w:r>
      </w:hyperlink>
      <w:r>
        <w:t xml:space="preserve"> </w:t>
      </w:r>
    </w:p>
    <w:p w:rsidR="00AC6A4B" w:rsidRPr="00AC6A4B" w:rsidRDefault="00AC6A4B" w:rsidP="00AC6A4B">
      <w:pPr>
        <w:pStyle w:val="TableSource"/>
        <w:spacing w:line="160" w:lineRule="exact"/>
        <w:rPr>
          <w:caps w:val="0"/>
          <w:sz w:val="16"/>
          <w:szCs w:val="16"/>
        </w:rPr>
      </w:pPr>
    </w:p>
    <w:p w:rsidR="00CE4785" w:rsidRDefault="00CE4785" w:rsidP="00FC3D74">
      <w:pPr>
        <w:rPr>
          <w:szCs w:val="16"/>
        </w:rPr>
      </w:pPr>
      <w:r>
        <w:rPr>
          <w:b/>
          <w:noProof/>
        </w:rPr>
        <w:drawing>
          <wp:anchor distT="0" distB="0" distL="114300" distR="114300" simplePos="0" relativeHeight="251959296" behindDoc="1" locked="0" layoutInCell="1" allowOverlap="1">
            <wp:simplePos x="0" y="0"/>
            <wp:positionH relativeFrom="column">
              <wp:posOffset>-31115</wp:posOffset>
            </wp:positionH>
            <wp:positionV relativeFrom="paragraph">
              <wp:posOffset>182880</wp:posOffset>
            </wp:positionV>
            <wp:extent cx="5774055" cy="1862455"/>
            <wp:effectExtent l="19050" t="0" r="0" b="0"/>
            <wp:wrapTight wrapText="bothSides">
              <wp:wrapPolygon edited="0">
                <wp:start x="-71" y="0"/>
                <wp:lineTo x="-71" y="21431"/>
                <wp:lineTo x="21593" y="21431"/>
                <wp:lineTo x="21593" y="0"/>
                <wp:lineTo x="-71"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srcRect/>
                    <a:stretch>
                      <a:fillRect/>
                    </a:stretch>
                  </pic:blipFill>
                  <pic:spPr bwMode="auto">
                    <a:xfrm>
                      <a:off x="0" y="0"/>
                      <a:ext cx="5774055" cy="1862455"/>
                    </a:xfrm>
                    <a:prstGeom prst="rect">
                      <a:avLst/>
                    </a:prstGeom>
                    <a:noFill/>
                    <a:ln w="9525">
                      <a:noFill/>
                      <a:miter lim="800000"/>
                      <a:headEnd/>
                      <a:tailEnd/>
                    </a:ln>
                  </pic:spPr>
                </pic:pic>
              </a:graphicData>
            </a:graphic>
          </wp:anchor>
        </w:drawing>
      </w:r>
      <w:r w:rsidR="00FC3D74" w:rsidRPr="003F23E7">
        <w:rPr>
          <w:b/>
        </w:rPr>
        <w:t>Quarterly volume weighted average price (2009-</w:t>
      </w:r>
      <w:r w:rsidR="00FC3D74">
        <w:rPr>
          <w:b/>
        </w:rPr>
        <w:t>2013</w:t>
      </w:r>
      <w:r w:rsidR="00FC3D74" w:rsidRPr="003F23E7">
        <w:rPr>
          <w:b/>
        </w:rPr>
        <w:t>)</w:t>
      </w:r>
      <w:r w:rsidR="00FC3D74" w:rsidRPr="00CE6D96">
        <w:rPr>
          <w:szCs w:val="16"/>
        </w:rPr>
        <w:t xml:space="preserve"> </w:t>
      </w:r>
    </w:p>
    <w:p w:rsidR="00AC4740" w:rsidRDefault="00AC4740" w:rsidP="001872C9">
      <w:pPr>
        <w:pStyle w:val="TableSource"/>
        <w:spacing w:line="160" w:lineRule="exact"/>
        <w:rPr>
          <w:b/>
          <w:sz w:val="16"/>
          <w:szCs w:val="16"/>
        </w:rPr>
      </w:pPr>
    </w:p>
    <w:p w:rsidR="001872C9" w:rsidRDefault="001872C9" w:rsidP="001872C9">
      <w:pPr>
        <w:pStyle w:val="TableSource"/>
        <w:spacing w:line="160" w:lineRule="exact"/>
        <w:rPr>
          <w:caps w:val="0"/>
          <w:sz w:val="16"/>
          <w:szCs w:val="16"/>
        </w:rPr>
      </w:pPr>
      <w:r>
        <w:rPr>
          <w:b/>
          <w:sz w:val="16"/>
          <w:szCs w:val="16"/>
        </w:rPr>
        <w:t xml:space="preserve">Note: </w:t>
      </w:r>
      <w:r>
        <w:rPr>
          <w:caps w:val="0"/>
          <w:sz w:val="16"/>
          <w:szCs w:val="16"/>
        </w:rPr>
        <w:t xml:space="preserve">A dotted line is shown for quarters where no trade was reported. </w:t>
      </w:r>
    </w:p>
    <w:p w:rsidR="001F302B" w:rsidRDefault="001872C9" w:rsidP="001872C9">
      <w:pPr>
        <w:spacing w:after="0" w:line="240" w:lineRule="auto"/>
        <w:rPr>
          <w:sz w:val="16"/>
          <w:szCs w:val="16"/>
        </w:rPr>
      </w:pPr>
      <w:r w:rsidRPr="008257C1">
        <w:rPr>
          <w:caps/>
          <w:sz w:val="16"/>
          <w:szCs w:val="16"/>
        </w:rPr>
        <w:t xml:space="preserve">NSW 71Q </w:t>
      </w:r>
      <w:r w:rsidRPr="006B4F84">
        <w:rPr>
          <w:sz w:val="16"/>
          <w:szCs w:val="16"/>
        </w:rPr>
        <w:t>register data only includes share assignment transfers</w:t>
      </w:r>
      <w:r w:rsidRPr="008257C1">
        <w:rPr>
          <w:caps/>
          <w:sz w:val="16"/>
          <w:szCs w:val="16"/>
        </w:rPr>
        <w:t xml:space="preserve"> (71Q).</w:t>
      </w:r>
      <w:r w:rsidRPr="00623F24">
        <w:rPr>
          <w:sz w:val="16"/>
          <w:szCs w:val="16"/>
        </w:rPr>
        <w:t xml:space="preserve"> </w:t>
      </w:r>
      <w:r w:rsidRPr="005C54BF">
        <w:rPr>
          <w:sz w:val="16"/>
          <w:szCs w:val="16"/>
        </w:rPr>
        <w:t xml:space="preserve">Data on licence transfers (71M) have been excluded due to high variability of data. </w:t>
      </w:r>
      <w:r w:rsidR="001F302B">
        <w:rPr>
          <w:sz w:val="16"/>
          <w:szCs w:val="16"/>
        </w:rPr>
        <w:t xml:space="preserve">A single </w:t>
      </w:r>
      <w:r w:rsidR="002E3F9B">
        <w:rPr>
          <w:sz w:val="16"/>
          <w:szCs w:val="16"/>
        </w:rPr>
        <w:t xml:space="preserve">71M transfer </w:t>
      </w:r>
      <w:r w:rsidR="001F302B">
        <w:rPr>
          <w:sz w:val="16"/>
          <w:szCs w:val="16"/>
        </w:rPr>
        <w:t>was</w:t>
      </w:r>
      <w:r w:rsidR="005E7EF5">
        <w:rPr>
          <w:sz w:val="16"/>
          <w:szCs w:val="16"/>
        </w:rPr>
        <w:t xml:space="preserve"> reported </w:t>
      </w:r>
      <w:r w:rsidR="00E369F1">
        <w:rPr>
          <w:sz w:val="16"/>
          <w:szCs w:val="16"/>
        </w:rPr>
        <w:t xml:space="preserve">of 3,810 ML at $2,933/ML for the December quarter 2013. </w:t>
      </w:r>
    </w:p>
    <w:p w:rsidR="001872C9" w:rsidRPr="006B4F84" w:rsidRDefault="001872C9" w:rsidP="001872C9">
      <w:pPr>
        <w:spacing w:after="0" w:line="240" w:lineRule="auto"/>
        <w:rPr>
          <w:sz w:val="16"/>
          <w:szCs w:val="16"/>
        </w:rPr>
      </w:pPr>
      <w:r w:rsidRPr="006B4F84">
        <w:rPr>
          <w:sz w:val="16"/>
          <w:szCs w:val="16"/>
        </w:rPr>
        <w:t>To avoid reporting unrepresentative prices, General Security VWAPs (in the NSW central and northern Basin) exclude transfers at under $100/ML and over $5,000/ML.</w:t>
      </w:r>
    </w:p>
    <w:p w:rsidR="001872C9" w:rsidRDefault="001872C9" w:rsidP="001872C9">
      <w:pPr>
        <w:pStyle w:val="TableSource"/>
        <w:spacing w:line="160" w:lineRule="exact"/>
      </w:pPr>
      <w:r w:rsidRPr="003A2ED2">
        <w:rPr>
          <w:b/>
          <w:sz w:val="16"/>
          <w:szCs w:val="16"/>
        </w:rPr>
        <w:t>Source:</w:t>
      </w:r>
      <w:r>
        <w:rPr>
          <w:sz w:val="16"/>
          <w:szCs w:val="16"/>
        </w:rPr>
        <w:t xml:space="preserve"> </w:t>
      </w:r>
      <w:r w:rsidRPr="003A2ED2">
        <w:rPr>
          <w:caps w:val="0"/>
          <w:sz w:val="16"/>
          <w:szCs w:val="16"/>
        </w:rPr>
        <w:t>NSW Water Register</w:t>
      </w:r>
      <w:r>
        <w:rPr>
          <w:caps w:val="0"/>
          <w:sz w:val="16"/>
          <w:szCs w:val="16"/>
        </w:rPr>
        <w:t>, 2</w:t>
      </w:r>
      <w:r w:rsidRPr="006B4F84">
        <w:rPr>
          <w:caps w:val="0"/>
          <w:sz w:val="16"/>
          <w:szCs w:val="16"/>
          <w:vertAlign w:val="superscript"/>
        </w:rPr>
        <w:t>nd</w:t>
      </w:r>
      <w:r>
        <w:rPr>
          <w:caps w:val="0"/>
          <w:sz w:val="16"/>
          <w:szCs w:val="16"/>
        </w:rPr>
        <w:t xml:space="preserve"> January 201</w:t>
      </w:r>
      <w:r w:rsidR="00A90970">
        <w:rPr>
          <w:caps w:val="0"/>
          <w:sz w:val="16"/>
          <w:szCs w:val="16"/>
        </w:rPr>
        <w:t>4</w:t>
      </w:r>
      <w:r w:rsidRPr="003A2ED2">
        <w:rPr>
          <w:caps w:val="0"/>
          <w:sz w:val="16"/>
          <w:szCs w:val="16"/>
        </w:rPr>
        <w:t xml:space="preserve"> at: </w:t>
      </w:r>
      <w:hyperlink r:id="rId43" w:history="1">
        <w:r w:rsidRPr="003A2ED2">
          <w:rPr>
            <w:caps w:val="0"/>
            <w:sz w:val="16"/>
            <w:szCs w:val="16"/>
          </w:rPr>
          <w:t>http://registers.water.nsw.gov.au/wma/WaterShareIntraWSLocSearch.jsp?selectedRegister=WaterShare</w:t>
        </w:r>
      </w:hyperlink>
      <w:r>
        <w:t xml:space="preserve"> </w:t>
      </w:r>
    </w:p>
    <w:p w:rsidR="001872C9" w:rsidRPr="001872C9" w:rsidRDefault="001872C9" w:rsidP="001872C9">
      <w:pPr>
        <w:pStyle w:val="TableSource"/>
        <w:spacing w:line="160" w:lineRule="exact"/>
      </w:pPr>
    </w:p>
    <w:p w:rsidR="001872C9" w:rsidRDefault="001872C9" w:rsidP="001872C9">
      <w:pPr>
        <w:spacing w:after="120"/>
        <w:outlineLvl w:val="0"/>
        <w:rPr>
          <w:b/>
        </w:rPr>
      </w:pPr>
      <w:r w:rsidRPr="00F27B32">
        <w:rPr>
          <w:b/>
        </w:rPr>
        <w:t>Water trading exchanges prices</w:t>
      </w:r>
    </w:p>
    <w:tbl>
      <w:tblPr>
        <w:tblStyle w:val="TableGrid"/>
        <w:tblW w:w="9090" w:type="dxa"/>
        <w:tblInd w:w="108" w:type="dxa"/>
        <w:tblBorders>
          <w:left w:val="none" w:sz="0" w:space="0" w:color="auto"/>
          <w:right w:val="none" w:sz="0" w:space="0" w:color="auto"/>
          <w:insideV w:val="none" w:sz="0" w:space="0" w:color="auto"/>
        </w:tblBorders>
        <w:tblLook w:val="04A0"/>
      </w:tblPr>
      <w:tblGrid>
        <w:gridCol w:w="5812"/>
        <w:gridCol w:w="3278"/>
      </w:tblGrid>
      <w:tr w:rsidR="001872C9" w:rsidRPr="003F23E7" w:rsidTr="00EF00C5">
        <w:tc>
          <w:tcPr>
            <w:tcW w:w="5812" w:type="dxa"/>
            <w:shd w:val="clear" w:color="auto" w:fill="D9D9D9" w:themeFill="background1" w:themeFillShade="D9"/>
          </w:tcPr>
          <w:p w:rsidR="001872C9" w:rsidRPr="003F23E7" w:rsidRDefault="001872C9" w:rsidP="00FF630A">
            <w:pPr>
              <w:spacing w:before="60" w:after="60"/>
              <w:rPr>
                <w:sz w:val="18"/>
                <w:szCs w:val="18"/>
              </w:rPr>
            </w:pPr>
            <w:r w:rsidRPr="003F23E7">
              <w:rPr>
                <w:sz w:val="18"/>
                <w:szCs w:val="18"/>
              </w:rPr>
              <w:t xml:space="preserve">Broker </w:t>
            </w:r>
            <w:r>
              <w:rPr>
                <w:sz w:val="18"/>
              </w:rPr>
              <w:t>December</w:t>
            </w:r>
            <w:r w:rsidRPr="003F23E7">
              <w:rPr>
                <w:sz w:val="18"/>
                <w:szCs w:val="18"/>
              </w:rPr>
              <w:t xml:space="preserve"> </w:t>
            </w:r>
            <w:r w:rsidR="00C64B9F">
              <w:rPr>
                <w:sz w:val="18"/>
                <w:szCs w:val="18"/>
              </w:rPr>
              <w:t xml:space="preserve">2013 </w:t>
            </w:r>
            <w:r w:rsidR="00FF630A">
              <w:rPr>
                <w:sz w:val="18"/>
                <w:szCs w:val="18"/>
              </w:rPr>
              <w:t>buyer bid price</w:t>
            </w:r>
            <w:r w:rsidRPr="003F23E7">
              <w:rPr>
                <w:sz w:val="18"/>
                <w:szCs w:val="18"/>
              </w:rPr>
              <w:t xml:space="preserve"> ($/ML)</w:t>
            </w:r>
          </w:p>
        </w:tc>
        <w:tc>
          <w:tcPr>
            <w:tcW w:w="3278" w:type="dxa"/>
          </w:tcPr>
          <w:p w:rsidR="001872C9" w:rsidRPr="00C64B9F" w:rsidRDefault="001872C9" w:rsidP="00EF00C5">
            <w:pPr>
              <w:tabs>
                <w:tab w:val="left" w:pos="2115"/>
              </w:tabs>
              <w:spacing w:before="60" w:after="60"/>
              <w:ind w:right="1021"/>
              <w:rPr>
                <w:sz w:val="18"/>
                <w:szCs w:val="18"/>
              </w:rPr>
            </w:pPr>
            <w:r w:rsidRPr="00C64B9F">
              <w:rPr>
                <w:sz w:val="18"/>
                <w:szCs w:val="18"/>
              </w:rPr>
              <w:t>1,850</w:t>
            </w:r>
          </w:p>
        </w:tc>
      </w:tr>
    </w:tbl>
    <w:p w:rsidR="001872C9" w:rsidRDefault="001872C9" w:rsidP="001872C9">
      <w:pPr>
        <w:spacing w:after="0" w:line="240" w:lineRule="auto"/>
      </w:pPr>
    </w:p>
    <w:p w:rsidR="00BA0142" w:rsidRDefault="00CA4BDA">
      <w:pPr>
        <w:spacing w:after="0" w:line="240" w:lineRule="auto"/>
      </w:pPr>
      <w:r w:rsidRPr="00600393">
        <w:rPr>
          <w:b/>
          <w:sz w:val="16"/>
          <w:szCs w:val="16"/>
        </w:rPr>
        <w:t>SOURCE:</w:t>
      </w:r>
      <w:r w:rsidRPr="00600393">
        <w:rPr>
          <w:sz w:val="16"/>
          <w:szCs w:val="16"/>
        </w:rPr>
        <w:t xml:space="preserve"> </w:t>
      </w:r>
      <w:r w:rsidRPr="00C45B72">
        <w:rPr>
          <w:sz w:val="16"/>
          <w:szCs w:val="16"/>
        </w:rPr>
        <w:t>Broker prices sourced from brokers operating in this region.</w:t>
      </w:r>
      <w:r w:rsidR="00BA0142">
        <w:br w:type="page"/>
      </w:r>
    </w:p>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449"/>
        <w:gridCol w:w="1482"/>
        <w:gridCol w:w="283"/>
        <w:gridCol w:w="1005"/>
      </w:tblGrid>
      <w:tr w:rsidR="002A6C80" w:rsidRPr="00F27B32" w:rsidTr="00850F5E">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371"/>
            </w:tblGrid>
            <w:tr w:rsidR="002A6C80" w:rsidRPr="00F27B32" w:rsidTr="002A6C80">
              <w:tc>
                <w:tcPr>
                  <w:tcW w:w="7371" w:type="dxa"/>
                  <w:shd w:val="clear" w:color="auto" w:fill="auto"/>
                </w:tcPr>
                <w:p w:rsidR="002A6C80" w:rsidRPr="00F27B32" w:rsidRDefault="00850F5E" w:rsidP="00850F5E">
                  <w:pPr>
                    <w:pStyle w:val="Heading1"/>
                    <w:outlineLvl w:val="0"/>
                  </w:pPr>
                  <w:r w:rsidRPr="00F27B32">
                    <w:lastRenderedPageBreak/>
                    <w:br w:type="page"/>
                  </w:r>
                  <w:bookmarkStart w:id="46" w:name="_Toc303353435"/>
                  <w:bookmarkStart w:id="47" w:name="_Toc343767662"/>
                  <w:r w:rsidR="002A6C80" w:rsidRPr="00F27B32">
                    <w:t xml:space="preserve">Lachlan </w:t>
                  </w:r>
                  <w:r w:rsidR="00FD5525">
                    <w:t>General Security</w:t>
                  </w:r>
                  <w:bookmarkEnd w:id="46"/>
                  <w:bookmarkEnd w:id="47"/>
                </w:p>
              </w:tc>
            </w:tr>
          </w:tbl>
          <w:p w:rsidR="002A6C80" w:rsidRPr="00F27B32" w:rsidRDefault="002A6C80" w:rsidP="002A6C80"/>
        </w:tc>
        <w:tc>
          <w:tcPr>
            <w:tcW w:w="1765" w:type="dxa"/>
            <w:gridSpan w:val="2"/>
            <w:tcBorders>
              <w:bottom w:val="single" w:sz="4" w:space="0" w:color="auto"/>
            </w:tcBorders>
            <w:shd w:val="clear" w:color="auto" w:fill="FFD300"/>
            <w:vAlign w:val="bottom"/>
          </w:tcPr>
          <w:p w:rsidR="002A6C80" w:rsidRPr="00F27B32" w:rsidRDefault="00C8769E" w:rsidP="004B0EE0">
            <w:pPr>
              <w:pStyle w:val="Chapternumber"/>
              <w:spacing w:line="240" w:lineRule="auto"/>
            </w:pPr>
            <w:bookmarkStart w:id="48" w:name="_Toc303676142"/>
            <w:bookmarkEnd w:id="48"/>
            <w:r>
              <w:t>9</w:t>
            </w:r>
          </w:p>
        </w:tc>
        <w:tc>
          <w:tcPr>
            <w:tcW w:w="1005" w:type="dxa"/>
            <w:tcBorders>
              <w:bottom w:val="single" w:sz="4" w:space="0" w:color="auto"/>
            </w:tcBorders>
            <w:shd w:val="clear" w:color="auto" w:fill="FFD300"/>
          </w:tcPr>
          <w:p w:rsidR="002A6C80" w:rsidRPr="00F27B32" w:rsidRDefault="002A6C80" w:rsidP="002A6C80">
            <w:pPr>
              <w:pStyle w:val="spacer"/>
            </w:pPr>
          </w:p>
        </w:tc>
      </w:tr>
      <w:tr w:rsidR="002A6C80" w:rsidRPr="00F27B32" w:rsidTr="00FC3D74">
        <w:trPr>
          <w:trHeight w:val="391"/>
        </w:trPr>
        <w:tc>
          <w:tcPr>
            <w:tcW w:w="8931" w:type="dxa"/>
            <w:gridSpan w:val="2"/>
            <w:tcBorders>
              <w:top w:val="single" w:sz="4" w:space="0" w:color="auto"/>
            </w:tcBorders>
            <w:shd w:val="clear" w:color="auto" w:fill="FFD300"/>
            <w:tcMar>
              <w:top w:w="0" w:type="dxa"/>
              <w:bottom w:w="0" w:type="dxa"/>
              <w:right w:w="0" w:type="dxa"/>
            </w:tcMar>
          </w:tcPr>
          <w:p w:rsidR="002A6C80" w:rsidRPr="00F27B32" w:rsidRDefault="002A6C80" w:rsidP="002A6C80">
            <w:pPr>
              <w:pStyle w:val="spacer"/>
            </w:pPr>
          </w:p>
        </w:tc>
        <w:tc>
          <w:tcPr>
            <w:tcW w:w="1288" w:type="dxa"/>
            <w:gridSpan w:val="2"/>
            <w:tcBorders>
              <w:top w:val="single" w:sz="4" w:space="0" w:color="auto"/>
            </w:tcBorders>
            <w:shd w:val="clear" w:color="auto" w:fill="FFD300"/>
          </w:tcPr>
          <w:p w:rsidR="002A6C80" w:rsidRPr="00F27B32" w:rsidRDefault="002A6C80" w:rsidP="002A6C80">
            <w:pPr>
              <w:pStyle w:val="spacer"/>
            </w:pPr>
          </w:p>
        </w:tc>
      </w:tr>
    </w:tbl>
    <w:p w:rsidR="00D47141" w:rsidRDefault="00D47141" w:rsidP="00E5413F">
      <w:pPr>
        <w:spacing w:after="0" w:line="160" w:lineRule="exact"/>
        <w:outlineLvl w:val="0"/>
        <w:rPr>
          <w:b/>
        </w:rPr>
      </w:pPr>
    </w:p>
    <w:p w:rsidR="00E5413F" w:rsidRPr="00D47141" w:rsidRDefault="00CA52A0" w:rsidP="00D47141">
      <w:pPr>
        <w:spacing w:after="0" w:line="276" w:lineRule="auto"/>
        <w:outlineLvl w:val="0"/>
        <w:rPr>
          <w:b/>
        </w:rPr>
      </w:pPr>
      <w:r w:rsidRPr="00F27B32">
        <w:rPr>
          <w:b/>
        </w:rPr>
        <w:t>Water register prices</w:t>
      </w:r>
    </w:p>
    <w:p w:rsidR="00D47141" w:rsidRDefault="00D47141" w:rsidP="00E52E61">
      <w:pPr>
        <w:pStyle w:val="TableSource"/>
        <w:spacing w:line="160" w:lineRule="exact"/>
        <w:rPr>
          <w:b/>
          <w:caps w:val="0"/>
          <w:sz w:val="16"/>
          <w:szCs w:val="16"/>
        </w:rPr>
      </w:pP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993"/>
        <w:gridCol w:w="850"/>
        <w:gridCol w:w="1701"/>
        <w:gridCol w:w="1559"/>
      </w:tblGrid>
      <w:tr w:rsidR="00E5413F" w:rsidRPr="003F23E7" w:rsidTr="00B32BD3">
        <w:trPr>
          <w:trHeight w:val="275"/>
        </w:trPr>
        <w:tc>
          <w:tcPr>
            <w:tcW w:w="3969" w:type="dxa"/>
            <w:gridSpan w:val="3"/>
            <w:shd w:val="clear" w:color="auto" w:fill="D9D9D9" w:themeFill="background1" w:themeFillShade="D9"/>
          </w:tcPr>
          <w:p w:rsidR="00E5413F" w:rsidRPr="003F23E7" w:rsidRDefault="00E5413F" w:rsidP="00B32BD3">
            <w:pPr>
              <w:jc w:val="center"/>
              <w:rPr>
                <w:sz w:val="18"/>
                <w:szCs w:val="18"/>
              </w:rPr>
            </w:pPr>
            <w:r w:rsidRPr="003F23E7">
              <w:rPr>
                <w:sz w:val="18"/>
                <w:szCs w:val="18"/>
              </w:rPr>
              <w:t>Volume weighted average price</w:t>
            </w:r>
          </w:p>
        </w:tc>
        <w:tc>
          <w:tcPr>
            <w:tcW w:w="1843" w:type="dxa"/>
            <w:gridSpan w:val="2"/>
            <w:vMerge w:val="restart"/>
            <w:shd w:val="clear" w:color="auto" w:fill="D9D9D9" w:themeFill="background1" w:themeFillShade="D9"/>
          </w:tcPr>
          <w:p w:rsidR="00E5413F" w:rsidRPr="003F23E7" w:rsidRDefault="00974666" w:rsidP="00B32BD3">
            <w:pPr>
              <w:jc w:val="center"/>
              <w:rPr>
                <w:sz w:val="18"/>
                <w:szCs w:val="18"/>
              </w:rPr>
            </w:pPr>
            <w:r>
              <w:rPr>
                <w:sz w:val="18"/>
              </w:rPr>
              <w:t>December</w:t>
            </w:r>
            <w:r w:rsidR="00E5413F" w:rsidRPr="003F23E7">
              <w:rPr>
                <w:sz w:val="18"/>
                <w:szCs w:val="18"/>
              </w:rPr>
              <w:t xml:space="preserve"> quarter </w:t>
            </w:r>
            <w:r w:rsidR="00E5413F">
              <w:rPr>
                <w:sz w:val="18"/>
                <w:szCs w:val="18"/>
              </w:rPr>
              <w:t>2013</w:t>
            </w:r>
            <w:r w:rsidR="00E5413F" w:rsidRPr="003F23E7">
              <w:rPr>
                <w:sz w:val="18"/>
                <w:szCs w:val="18"/>
              </w:rPr>
              <w:t xml:space="preserve"> 25</w:t>
            </w:r>
            <w:r w:rsidR="00E5413F" w:rsidRPr="003F23E7">
              <w:rPr>
                <w:sz w:val="18"/>
                <w:szCs w:val="18"/>
                <w:vertAlign w:val="superscript"/>
              </w:rPr>
              <w:t>th</w:t>
            </w:r>
            <w:r w:rsidR="00E5413F" w:rsidRPr="003F23E7">
              <w:rPr>
                <w:sz w:val="18"/>
                <w:szCs w:val="18"/>
              </w:rPr>
              <w:t xml:space="preserve"> and 75</w:t>
            </w:r>
            <w:r w:rsidR="00E5413F" w:rsidRPr="003F23E7">
              <w:rPr>
                <w:sz w:val="18"/>
                <w:szCs w:val="18"/>
                <w:vertAlign w:val="superscript"/>
              </w:rPr>
              <w:t>th</w:t>
            </w:r>
            <w:r w:rsidR="00E5413F" w:rsidRPr="003F23E7">
              <w:rPr>
                <w:sz w:val="18"/>
                <w:szCs w:val="18"/>
              </w:rPr>
              <w:t xml:space="preserve"> percentile $/ML</w:t>
            </w:r>
          </w:p>
        </w:tc>
        <w:tc>
          <w:tcPr>
            <w:tcW w:w="1701" w:type="dxa"/>
            <w:vMerge w:val="restart"/>
            <w:shd w:val="clear" w:color="auto" w:fill="D9D9D9" w:themeFill="background1" w:themeFillShade="D9"/>
          </w:tcPr>
          <w:p w:rsidR="00E5413F" w:rsidRPr="003F23E7" w:rsidRDefault="00974666" w:rsidP="00B32BD3">
            <w:pPr>
              <w:jc w:val="center"/>
              <w:rPr>
                <w:sz w:val="18"/>
                <w:szCs w:val="18"/>
              </w:rPr>
            </w:pPr>
            <w:r>
              <w:rPr>
                <w:sz w:val="18"/>
              </w:rPr>
              <w:t>December</w:t>
            </w:r>
            <w:r w:rsidR="00E5413F" w:rsidRPr="003F23E7">
              <w:rPr>
                <w:sz w:val="18"/>
                <w:szCs w:val="18"/>
              </w:rPr>
              <w:t xml:space="preserve"> quarter </w:t>
            </w:r>
            <w:r w:rsidR="00E5413F">
              <w:rPr>
                <w:sz w:val="18"/>
                <w:szCs w:val="18"/>
              </w:rPr>
              <w:t>2013</w:t>
            </w:r>
            <w:r w:rsidR="00E5413F" w:rsidRPr="003F23E7">
              <w:rPr>
                <w:sz w:val="18"/>
                <w:szCs w:val="18"/>
              </w:rPr>
              <w:t xml:space="preserve"> sample volume ML</w:t>
            </w:r>
          </w:p>
        </w:tc>
        <w:tc>
          <w:tcPr>
            <w:tcW w:w="1559" w:type="dxa"/>
            <w:vMerge w:val="restart"/>
            <w:shd w:val="clear" w:color="auto" w:fill="D9D9D9" w:themeFill="background1" w:themeFillShade="D9"/>
          </w:tcPr>
          <w:p w:rsidR="00E5413F" w:rsidRPr="003F23E7" w:rsidRDefault="00974666" w:rsidP="00B32BD3">
            <w:pPr>
              <w:jc w:val="center"/>
              <w:rPr>
                <w:sz w:val="18"/>
                <w:szCs w:val="18"/>
              </w:rPr>
            </w:pPr>
            <w:r>
              <w:rPr>
                <w:sz w:val="18"/>
              </w:rPr>
              <w:t>December</w:t>
            </w:r>
            <w:r w:rsidR="00E5413F" w:rsidRPr="003F23E7">
              <w:rPr>
                <w:sz w:val="18"/>
                <w:szCs w:val="18"/>
              </w:rPr>
              <w:t xml:space="preserve"> quarter </w:t>
            </w:r>
            <w:r w:rsidR="00E5413F">
              <w:rPr>
                <w:sz w:val="18"/>
                <w:szCs w:val="18"/>
              </w:rPr>
              <w:t>2013</w:t>
            </w:r>
            <w:r w:rsidR="00E5413F" w:rsidRPr="003F23E7">
              <w:rPr>
                <w:sz w:val="18"/>
                <w:szCs w:val="18"/>
              </w:rPr>
              <w:t xml:space="preserve"> sample number of transfers</w:t>
            </w:r>
          </w:p>
        </w:tc>
      </w:tr>
      <w:tr w:rsidR="00E5413F" w:rsidRPr="003F23E7" w:rsidTr="00B32BD3">
        <w:trPr>
          <w:trHeight w:val="374"/>
        </w:trPr>
        <w:tc>
          <w:tcPr>
            <w:tcW w:w="1418" w:type="dxa"/>
            <w:tcBorders>
              <w:bottom w:val="single" w:sz="4" w:space="0" w:color="auto"/>
            </w:tcBorders>
            <w:shd w:val="clear" w:color="auto" w:fill="D9D9D9" w:themeFill="background1" w:themeFillShade="D9"/>
          </w:tcPr>
          <w:p w:rsidR="00E5413F" w:rsidRPr="003F23E7" w:rsidRDefault="00974666" w:rsidP="00B32BD3">
            <w:pPr>
              <w:jc w:val="center"/>
              <w:rPr>
                <w:sz w:val="18"/>
                <w:szCs w:val="18"/>
              </w:rPr>
            </w:pPr>
            <w:r>
              <w:rPr>
                <w:sz w:val="18"/>
              </w:rPr>
              <w:t>December</w:t>
            </w:r>
            <w:r w:rsidR="00E5413F" w:rsidRPr="003F23E7">
              <w:rPr>
                <w:sz w:val="18"/>
                <w:szCs w:val="18"/>
              </w:rPr>
              <w:t xml:space="preserve"> month </w:t>
            </w:r>
            <w:r w:rsidR="00E5413F">
              <w:rPr>
                <w:sz w:val="18"/>
                <w:szCs w:val="18"/>
              </w:rPr>
              <w:t>2013</w:t>
            </w:r>
            <w:r w:rsidR="00E5413F" w:rsidRPr="003F23E7">
              <w:rPr>
                <w:sz w:val="18"/>
                <w:szCs w:val="18"/>
              </w:rPr>
              <w:t xml:space="preserve"> $/ML</w:t>
            </w:r>
          </w:p>
        </w:tc>
        <w:tc>
          <w:tcPr>
            <w:tcW w:w="1559" w:type="dxa"/>
            <w:tcBorders>
              <w:bottom w:val="single" w:sz="4" w:space="0" w:color="auto"/>
            </w:tcBorders>
            <w:shd w:val="clear" w:color="auto" w:fill="D9D9D9" w:themeFill="background1" w:themeFillShade="D9"/>
          </w:tcPr>
          <w:p w:rsidR="00E5413F" w:rsidRPr="003F23E7" w:rsidRDefault="00974666" w:rsidP="00B32BD3">
            <w:pPr>
              <w:jc w:val="center"/>
              <w:rPr>
                <w:sz w:val="18"/>
                <w:szCs w:val="18"/>
              </w:rPr>
            </w:pPr>
            <w:r>
              <w:rPr>
                <w:sz w:val="18"/>
              </w:rPr>
              <w:t>December</w:t>
            </w:r>
            <w:r w:rsidR="00E5413F" w:rsidRPr="003F23E7">
              <w:rPr>
                <w:sz w:val="18"/>
                <w:szCs w:val="18"/>
              </w:rPr>
              <w:t xml:space="preserve"> quarter </w:t>
            </w:r>
            <w:r w:rsidR="00E5413F">
              <w:rPr>
                <w:sz w:val="18"/>
                <w:szCs w:val="18"/>
              </w:rPr>
              <w:t>2013</w:t>
            </w:r>
            <w:r w:rsidR="00E5413F" w:rsidRPr="003F23E7">
              <w:rPr>
                <w:sz w:val="18"/>
                <w:szCs w:val="18"/>
              </w:rPr>
              <w:t xml:space="preserve"> $/ML</w:t>
            </w:r>
          </w:p>
        </w:tc>
        <w:tc>
          <w:tcPr>
            <w:tcW w:w="992" w:type="dxa"/>
            <w:tcBorders>
              <w:bottom w:val="single" w:sz="4" w:space="0" w:color="auto"/>
            </w:tcBorders>
            <w:shd w:val="clear" w:color="auto" w:fill="D9D9D9" w:themeFill="background1" w:themeFillShade="D9"/>
          </w:tcPr>
          <w:p w:rsidR="00E5413F" w:rsidRPr="00C43F22" w:rsidRDefault="00E5413F" w:rsidP="00B32BD3">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$/ML</w:t>
            </w:r>
          </w:p>
        </w:tc>
        <w:tc>
          <w:tcPr>
            <w:tcW w:w="1843" w:type="dxa"/>
            <w:gridSpan w:val="2"/>
            <w:vMerge/>
            <w:tcBorders>
              <w:bottom w:val="single" w:sz="4" w:space="0" w:color="auto"/>
            </w:tcBorders>
            <w:shd w:val="clear" w:color="auto" w:fill="D9D9D9" w:themeFill="background1" w:themeFillShade="D9"/>
          </w:tcPr>
          <w:p w:rsidR="00E5413F" w:rsidRPr="003F23E7" w:rsidRDefault="00E5413F" w:rsidP="00B32BD3">
            <w:pPr>
              <w:pStyle w:val="TableHeading"/>
              <w:jc w:val="center"/>
            </w:pPr>
          </w:p>
        </w:tc>
        <w:tc>
          <w:tcPr>
            <w:tcW w:w="1701" w:type="dxa"/>
            <w:vMerge/>
            <w:tcBorders>
              <w:bottom w:val="single" w:sz="4" w:space="0" w:color="auto"/>
            </w:tcBorders>
            <w:shd w:val="clear" w:color="auto" w:fill="D9D9D9" w:themeFill="background1" w:themeFillShade="D9"/>
          </w:tcPr>
          <w:p w:rsidR="00E5413F" w:rsidRPr="003F23E7" w:rsidRDefault="00E5413F" w:rsidP="00B32BD3">
            <w:pPr>
              <w:pStyle w:val="TableHeading"/>
              <w:jc w:val="center"/>
            </w:pPr>
          </w:p>
        </w:tc>
        <w:tc>
          <w:tcPr>
            <w:tcW w:w="1559" w:type="dxa"/>
            <w:vMerge/>
            <w:tcBorders>
              <w:bottom w:val="single" w:sz="4" w:space="0" w:color="auto"/>
            </w:tcBorders>
            <w:shd w:val="clear" w:color="auto" w:fill="D9D9D9" w:themeFill="background1" w:themeFillShade="D9"/>
          </w:tcPr>
          <w:p w:rsidR="00E5413F" w:rsidRPr="003F23E7" w:rsidRDefault="00E5413F" w:rsidP="00B32BD3">
            <w:pPr>
              <w:pStyle w:val="TableHeading"/>
              <w:jc w:val="center"/>
            </w:pPr>
          </w:p>
        </w:tc>
      </w:tr>
      <w:tr w:rsidR="00E5413F" w:rsidRPr="003F23E7" w:rsidTr="00B32BD3">
        <w:trPr>
          <w:trHeight w:val="283"/>
        </w:trPr>
        <w:tc>
          <w:tcPr>
            <w:tcW w:w="1418" w:type="dxa"/>
            <w:tcBorders>
              <w:right w:val="nil"/>
            </w:tcBorders>
            <w:vAlign w:val="center"/>
          </w:tcPr>
          <w:p w:rsidR="00E5413F" w:rsidRPr="003F1841" w:rsidRDefault="003F1841" w:rsidP="00B32BD3">
            <w:pPr>
              <w:jc w:val="center"/>
            </w:pPr>
            <w:r w:rsidRPr="003F1841">
              <w:t>390</w:t>
            </w:r>
          </w:p>
        </w:tc>
        <w:tc>
          <w:tcPr>
            <w:tcW w:w="1559" w:type="dxa"/>
            <w:tcBorders>
              <w:left w:val="nil"/>
              <w:right w:val="nil"/>
            </w:tcBorders>
            <w:vAlign w:val="center"/>
          </w:tcPr>
          <w:p w:rsidR="00E5413F" w:rsidRPr="003F1841" w:rsidRDefault="003F1841" w:rsidP="00B32BD3">
            <w:pPr>
              <w:jc w:val="center"/>
            </w:pPr>
            <w:r w:rsidRPr="003F1841">
              <w:t>390</w:t>
            </w:r>
          </w:p>
        </w:tc>
        <w:tc>
          <w:tcPr>
            <w:tcW w:w="992" w:type="dxa"/>
            <w:tcBorders>
              <w:left w:val="nil"/>
              <w:right w:val="nil"/>
            </w:tcBorders>
            <w:vAlign w:val="center"/>
          </w:tcPr>
          <w:p w:rsidR="00E5413F" w:rsidRPr="003F1841" w:rsidRDefault="003F1841" w:rsidP="00B32BD3">
            <w:pPr>
              <w:jc w:val="center"/>
            </w:pPr>
            <w:r w:rsidRPr="003F1841">
              <w:t>390</w:t>
            </w:r>
          </w:p>
        </w:tc>
        <w:tc>
          <w:tcPr>
            <w:tcW w:w="993" w:type="dxa"/>
            <w:tcBorders>
              <w:left w:val="nil"/>
              <w:right w:val="nil"/>
            </w:tcBorders>
            <w:vAlign w:val="center"/>
          </w:tcPr>
          <w:p w:rsidR="00E5413F" w:rsidRPr="003F1841" w:rsidRDefault="003F1841" w:rsidP="00B32BD3">
            <w:pPr>
              <w:jc w:val="center"/>
            </w:pPr>
            <w:r w:rsidRPr="003F1841">
              <w:t>390</w:t>
            </w:r>
          </w:p>
        </w:tc>
        <w:tc>
          <w:tcPr>
            <w:tcW w:w="850" w:type="dxa"/>
            <w:tcBorders>
              <w:left w:val="nil"/>
              <w:right w:val="nil"/>
            </w:tcBorders>
            <w:vAlign w:val="center"/>
          </w:tcPr>
          <w:p w:rsidR="00E5413F" w:rsidRPr="003F1841" w:rsidRDefault="003F1841" w:rsidP="00B32BD3">
            <w:pPr>
              <w:jc w:val="center"/>
            </w:pPr>
            <w:r w:rsidRPr="003F1841">
              <w:t>390</w:t>
            </w:r>
          </w:p>
        </w:tc>
        <w:tc>
          <w:tcPr>
            <w:tcW w:w="1701" w:type="dxa"/>
            <w:tcBorders>
              <w:left w:val="nil"/>
              <w:right w:val="nil"/>
            </w:tcBorders>
            <w:vAlign w:val="center"/>
          </w:tcPr>
          <w:p w:rsidR="00E5413F" w:rsidRPr="003F1841" w:rsidRDefault="003F1841" w:rsidP="00B32BD3">
            <w:pPr>
              <w:jc w:val="center"/>
            </w:pPr>
            <w:r w:rsidRPr="003F1841">
              <w:t>300</w:t>
            </w:r>
          </w:p>
        </w:tc>
        <w:tc>
          <w:tcPr>
            <w:tcW w:w="1559" w:type="dxa"/>
            <w:tcBorders>
              <w:left w:val="nil"/>
            </w:tcBorders>
            <w:vAlign w:val="center"/>
          </w:tcPr>
          <w:p w:rsidR="00E5413F" w:rsidRPr="003F1841" w:rsidRDefault="003F1841" w:rsidP="00B32BD3">
            <w:pPr>
              <w:jc w:val="center"/>
            </w:pPr>
            <w:r w:rsidRPr="003F1841">
              <w:t>1</w:t>
            </w:r>
          </w:p>
        </w:tc>
      </w:tr>
    </w:tbl>
    <w:p w:rsidR="00522E55" w:rsidRDefault="00522E55" w:rsidP="00030A4D">
      <w:pPr>
        <w:pStyle w:val="TableSource"/>
        <w:spacing w:line="160" w:lineRule="exact"/>
        <w:rPr>
          <w:b/>
          <w:caps w:val="0"/>
          <w:sz w:val="16"/>
          <w:szCs w:val="16"/>
        </w:rPr>
      </w:pPr>
    </w:p>
    <w:p w:rsidR="00892F45" w:rsidRDefault="00892F45" w:rsidP="00C85388">
      <w:pPr>
        <w:rPr>
          <w:b/>
        </w:rPr>
      </w:pPr>
      <w:r>
        <w:rPr>
          <w:b/>
          <w:noProof/>
        </w:rPr>
        <w:drawing>
          <wp:anchor distT="0" distB="0" distL="114300" distR="114300" simplePos="0" relativeHeight="251930624" behindDoc="1" locked="0" layoutInCell="1" allowOverlap="1">
            <wp:simplePos x="0" y="0"/>
            <wp:positionH relativeFrom="column">
              <wp:posOffset>-26035</wp:posOffset>
            </wp:positionH>
            <wp:positionV relativeFrom="paragraph">
              <wp:posOffset>194310</wp:posOffset>
            </wp:positionV>
            <wp:extent cx="5760085" cy="1733550"/>
            <wp:effectExtent l="19050" t="0" r="0" b="0"/>
            <wp:wrapTight wrapText="bothSides">
              <wp:wrapPolygon edited="0">
                <wp:start x="-71" y="0"/>
                <wp:lineTo x="-71" y="21363"/>
                <wp:lineTo x="21574" y="21363"/>
                <wp:lineTo x="21574" y="0"/>
                <wp:lineTo x="-71" y="0"/>
              </wp:wrapPolygon>
            </wp:wrapTight>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cstate="print"/>
                    <a:srcRect/>
                    <a:stretch>
                      <a:fillRect/>
                    </a:stretch>
                  </pic:blipFill>
                  <pic:spPr bwMode="auto">
                    <a:xfrm>
                      <a:off x="0" y="0"/>
                      <a:ext cx="5760085" cy="1733550"/>
                    </a:xfrm>
                    <a:prstGeom prst="rect">
                      <a:avLst/>
                    </a:prstGeom>
                    <a:noFill/>
                    <a:ln w="9525">
                      <a:noFill/>
                      <a:miter lim="800000"/>
                      <a:headEnd/>
                      <a:tailEnd/>
                    </a:ln>
                  </pic:spPr>
                </pic:pic>
              </a:graphicData>
            </a:graphic>
          </wp:anchor>
        </w:drawing>
      </w:r>
      <w:r w:rsidR="00522E55" w:rsidRPr="003F23E7">
        <w:rPr>
          <w:b/>
        </w:rPr>
        <w:t>Quarterly volume weighted average price (2009-</w:t>
      </w:r>
      <w:r w:rsidR="00C94B93">
        <w:rPr>
          <w:b/>
        </w:rPr>
        <w:t>2013</w:t>
      </w:r>
      <w:r w:rsidR="00522E55" w:rsidRPr="003F23E7">
        <w:rPr>
          <w:b/>
        </w:rPr>
        <w:t>)</w:t>
      </w:r>
    </w:p>
    <w:p w:rsidR="004957E6" w:rsidRPr="00B94F86" w:rsidRDefault="00914970" w:rsidP="001A2136">
      <w:pPr>
        <w:pStyle w:val="TableSource"/>
        <w:spacing w:line="160" w:lineRule="exact"/>
        <w:rPr>
          <w:caps w:val="0"/>
          <w:sz w:val="16"/>
          <w:szCs w:val="16"/>
        </w:rPr>
      </w:pPr>
      <w:r>
        <w:rPr>
          <w:b/>
          <w:caps w:val="0"/>
          <w:sz w:val="16"/>
          <w:szCs w:val="16"/>
        </w:rPr>
        <w:t>NOTE</w:t>
      </w:r>
      <w:r w:rsidR="00030A4D" w:rsidRPr="008E0A7D">
        <w:rPr>
          <w:b/>
          <w:caps w:val="0"/>
          <w:sz w:val="16"/>
          <w:szCs w:val="16"/>
        </w:rPr>
        <w:t>:</w:t>
      </w:r>
      <w:r w:rsidR="00B94F86" w:rsidRPr="00B94F86">
        <w:rPr>
          <w:caps w:val="0"/>
          <w:sz w:val="16"/>
          <w:szCs w:val="16"/>
        </w:rPr>
        <w:t xml:space="preserve"> </w:t>
      </w:r>
      <w:r w:rsidR="00B94F86">
        <w:rPr>
          <w:caps w:val="0"/>
          <w:sz w:val="16"/>
          <w:szCs w:val="16"/>
        </w:rPr>
        <w:t xml:space="preserve">A dotted line is shown for quarters where no trade was reported. </w:t>
      </w:r>
    </w:p>
    <w:p w:rsidR="006B5BA1" w:rsidRPr="002C1B9F" w:rsidRDefault="00D55830" w:rsidP="00D55830">
      <w:pPr>
        <w:pStyle w:val="TableSource"/>
        <w:spacing w:line="160" w:lineRule="exact"/>
        <w:rPr>
          <w:caps w:val="0"/>
          <w:sz w:val="16"/>
          <w:szCs w:val="16"/>
        </w:rPr>
      </w:pPr>
      <w:r w:rsidRPr="002C1B9F">
        <w:rPr>
          <w:caps w:val="0"/>
          <w:sz w:val="16"/>
          <w:szCs w:val="16"/>
        </w:rPr>
        <w:t xml:space="preserve">NSW </w:t>
      </w:r>
      <w:r w:rsidR="00BA0020" w:rsidRPr="002C1B9F">
        <w:rPr>
          <w:caps w:val="0"/>
          <w:sz w:val="16"/>
          <w:szCs w:val="16"/>
        </w:rPr>
        <w:t xml:space="preserve">71Q </w:t>
      </w:r>
      <w:r w:rsidRPr="002C1B9F">
        <w:rPr>
          <w:caps w:val="0"/>
          <w:sz w:val="16"/>
          <w:szCs w:val="16"/>
        </w:rPr>
        <w:t>register data only includes share assignment transfers (71Q). Data on licence transfers (71M) have been excluded due to extreme variability</w:t>
      </w:r>
      <w:r w:rsidR="00802433">
        <w:rPr>
          <w:caps w:val="0"/>
          <w:sz w:val="16"/>
          <w:szCs w:val="16"/>
        </w:rPr>
        <w:t xml:space="preserve"> of data. No 71M transfers </w:t>
      </w:r>
      <w:r w:rsidR="004344F6" w:rsidRPr="002C1B9F">
        <w:rPr>
          <w:caps w:val="0"/>
          <w:sz w:val="16"/>
          <w:szCs w:val="16"/>
        </w:rPr>
        <w:t>were re</w:t>
      </w:r>
      <w:r w:rsidR="00F4397E">
        <w:rPr>
          <w:caps w:val="0"/>
          <w:sz w:val="16"/>
          <w:szCs w:val="16"/>
        </w:rPr>
        <w:t xml:space="preserve">ported </w:t>
      </w:r>
      <w:r w:rsidR="00CD2444" w:rsidRPr="002C1B9F">
        <w:rPr>
          <w:caps w:val="0"/>
          <w:sz w:val="16"/>
          <w:szCs w:val="16"/>
        </w:rPr>
        <w:t>with prices</w:t>
      </w:r>
      <w:r w:rsidR="004344F6" w:rsidRPr="002C1B9F">
        <w:rPr>
          <w:caps w:val="0"/>
          <w:sz w:val="16"/>
          <w:szCs w:val="16"/>
        </w:rPr>
        <w:t xml:space="preserve"> for the</w:t>
      </w:r>
      <w:r w:rsidR="002C1B9F" w:rsidRPr="002C1B9F">
        <w:rPr>
          <w:caps w:val="0"/>
          <w:sz w:val="16"/>
          <w:szCs w:val="16"/>
        </w:rPr>
        <w:t xml:space="preserve"> December </w:t>
      </w:r>
      <w:r w:rsidRPr="002C1B9F">
        <w:rPr>
          <w:caps w:val="0"/>
          <w:sz w:val="16"/>
          <w:szCs w:val="16"/>
        </w:rPr>
        <w:t>quarter</w:t>
      </w:r>
      <w:r w:rsidR="00914970" w:rsidRPr="002C1B9F">
        <w:rPr>
          <w:caps w:val="0"/>
          <w:sz w:val="16"/>
          <w:szCs w:val="16"/>
        </w:rPr>
        <w:t xml:space="preserve"> </w:t>
      </w:r>
      <w:r w:rsidR="00BC042E" w:rsidRPr="002C1B9F">
        <w:rPr>
          <w:caps w:val="0"/>
          <w:sz w:val="16"/>
          <w:szCs w:val="16"/>
        </w:rPr>
        <w:t>2013</w:t>
      </w:r>
      <w:r w:rsidRPr="002C1B9F">
        <w:rPr>
          <w:caps w:val="0"/>
          <w:sz w:val="16"/>
          <w:szCs w:val="16"/>
        </w:rPr>
        <w:t>.</w:t>
      </w:r>
      <w:r w:rsidR="006B5BA1" w:rsidRPr="002C1B9F">
        <w:rPr>
          <w:caps w:val="0"/>
          <w:sz w:val="16"/>
          <w:szCs w:val="16"/>
        </w:rPr>
        <w:t xml:space="preserve"> </w:t>
      </w:r>
    </w:p>
    <w:p w:rsidR="00D55830" w:rsidRPr="009967F9" w:rsidRDefault="00D55830" w:rsidP="00D55830">
      <w:pPr>
        <w:pStyle w:val="TableSource"/>
        <w:spacing w:line="160" w:lineRule="exact"/>
        <w:rPr>
          <w:caps w:val="0"/>
          <w:color w:val="FF0000"/>
          <w:sz w:val="16"/>
          <w:szCs w:val="16"/>
        </w:rPr>
      </w:pPr>
      <w:r w:rsidRPr="002C1B9F">
        <w:rPr>
          <w:caps w:val="0"/>
          <w:sz w:val="16"/>
          <w:szCs w:val="16"/>
        </w:rPr>
        <w:t>To avoid reporting unrepresentative prices, General Security VWAPs (in the central</w:t>
      </w:r>
      <w:r w:rsidR="004C7BA3" w:rsidRPr="002C1B9F">
        <w:rPr>
          <w:caps w:val="0"/>
          <w:sz w:val="16"/>
          <w:szCs w:val="16"/>
        </w:rPr>
        <w:t xml:space="preserve"> and northern </w:t>
      </w:r>
      <w:r w:rsidR="00BA0020" w:rsidRPr="002C1B9F">
        <w:rPr>
          <w:caps w:val="0"/>
          <w:sz w:val="16"/>
          <w:szCs w:val="16"/>
        </w:rPr>
        <w:t>system</w:t>
      </w:r>
      <w:r w:rsidRPr="002C1B9F">
        <w:rPr>
          <w:caps w:val="0"/>
          <w:sz w:val="16"/>
          <w:szCs w:val="16"/>
        </w:rPr>
        <w:t>) exclude transfers at under $10</w:t>
      </w:r>
      <w:r w:rsidR="001A2136" w:rsidRPr="002C1B9F">
        <w:rPr>
          <w:caps w:val="0"/>
          <w:sz w:val="16"/>
          <w:szCs w:val="16"/>
        </w:rPr>
        <w:t>0</w:t>
      </w:r>
      <w:r w:rsidRPr="002C1B9F">
        <w:rPr>
          <w:caps w:val="0"/>
          <w:sz w:val="16"/>
          <w:szCs w:val="16"/>
        </w:rPr>
        <w:t>/ML and over $5,000/ML.</w:t>
      </w:r>
      <w:r w:rsidR="006B5BA1" w:rsidRPr="009967F9">
        <w:rPr>
          <w:caps w:val="0"/>
          <w:color w:val="FF0000"/>
          <w:sz w:val="16"/>
          <w:szCs w:val="16"/>
        </w:rPr>
        <w:br/>
      </w:r>
    </w:p>
    <w:p w:rsidR="006814BE" w:rsidRPr="000F78D4" w:rsidRDefault="000F78D4" w:rsidP="006814BE">
      <w:pPr>
        <w:pStyle w:val="TableSource"/>
        <w:spacing w:line="160" w:lineRule="exact"/>
        <w:rPr>
          <w:caps w:val="0"/>
          <w:sz w:val="16"/>
          <w:szCs w:val="16"/>
        </w:rPr>
      </w:pPr>
      <w:r w:rsidRPr="003A2ED2">
        <w:rPr>
          <w:b/>
          <w:sz w:val="16"/>
          <w:szCs w:val="16"/>
        </w:rPr>
        <w:t>Source:</w:t>
      </w:r>
      <w:r>
        <w:rPr>
          <w:sz w:val="16"/>
          <w:szCs w:val="16"/>
        </w:rPr>
        <w:t xml:space="preserve"> </w:t>
      </w:r>
      <w:r w:rsidRPr="003A2ED2">
        <w:rPr>
          <w:caps w:val="0"/>
          <w:sz w:val="16"/>
          <w:szCs w:val="16"/>
        </w:rPr>
        <w:t>NSW Water Register</w:t>
      </w:r>
      <w:r>
        <w:rPr>
          <w:caps w:val="0"/>
          <w:sz w:val="16"/>
          <w:szCs w:val="16"/>
        </w:rPr>
        <w:t xml:space="preserve">, </w:t>
      </w:r>
      <w:r w:rsidR="002C1B9F">
        <w:rPr>
          <w:caps w:val="0"/>
          <w:sz w:val="16"/>
          <w:szCs w:val="16"/>
        </w:rPr>
        <w:t>2</w:t>
      </w:r>
      <w:r w:rsidR="002C1B9F" w:rsidRPr="002C1B9F">
        <w:rPr>
          <w:caps w:val="0"/>
          <w:sz w:val="16"/>
          <w:szCs w:val="16"/>
          <w:vertAlign w:val="superscript"/>
        </w:rPr>
        <w:t>nd</w:t>
      </w:r>
      <w:r w:rsidR="002C1B9F">
        <w:rPr>
          <w:caps w:val="0"/>
          <w:sz w:val="16"/>
          <w:szCs w:val="16"/>
        </w:rPr>
        <w:t xml:space="preserve"> </w:t>
      </w:r>
      <w:r w:rsidR="00974666">
        <w:rPr>
          <w:sz w:val="16"/>
        </w:rPr>
        <w:t>January</w:t>
      </w:r>
      <w:r w:rsidR="00603AF8">
        <w:rPr>
          <w:caps w:val="0"/>
          <w:sz w:val="16"/>
          <w:szCs w:val="16"/>
        </w:rPr>
        <w:t xml:space="preserve"> </w:t>
      </w:r>
      <w:r w:rsidR="00BC042E">
        <w:rPr>
          <w:caps w:val="0"/>
          <w:sz w:val="16"/>
          <w:szCs w:val="16"/>
        </w:rPr>
        <w:t>201</w:t>
      </w:r>
      <w:r w:rsidR="00923CAD">
        <w:rPr>
          <w:caps w:val="0"/>
          <w:sz w:val="16"/>
          <w:szCs w:val="16"/>
        </w:rPr>
        <w:t>4</w:t>
      </w:r>
      <w:r w:rsidRPr="003A2ED2">
        <w:rPr>
          <w:caps w:val="0"/>
          <w:sz w:val="16"/>
          <w:szCs w:val="16"/>
        </w:rPr>
        <w:t xml:space="preserve"> at: </w:t>
      </w:r>
      <w:hyperlink r:id="rId45" w:history="1">
        <w:r w:rsidRPr="003A2ED2">
          <w:rPr>
            <w:caps w:val="0"/>
            <w:sz w:val="16"/>
            <w:szCs w:val="16"/>
          </w:rPr>
          <w:t>http://registers.water.nsw.gov.au/wma/WaterShareIntraWSLocSearch.jsp?selectedRegister=WaterShare</w:t>
        </w:r>
      </w:hyperlink>
      <w:r>
        <w:t xml:space="preserve"> </w:t>
      </w:r>
    </w:p>
    <w:p w:rsidR="00914970" w:rsidRDefault="00914970" w:rsidP="00914970">
      <w:pPr>
        <w:spacing w:after="0" w:line="160" w:lineRule="exact"/>
        <w:rPr>
          <w:b/>
        </w:rPr>
      </w:pPr>
    </w:p>
    <w:p w:rsidR="005C79CA" w:rsidRPr="00F27B32" w:rsidRDefault="00914970" w:rsidP="00914970">
      <w:pPr>
        <w:spacing w:after="120"/>
        <w:outlineLvl w:val="0"/>
        <w:rPr>
          <w:b/>
        </w:rPr>
      </w:pPr>
      <w:bookmarkStart w:id="49" w:name="_Toc343767665"/>
      <w:r w:rsidRPr="00F27B32">
        <w:rPr>
          <w:b/>
        </w:rPr>
        <w:t>Water trading exchanges prices</w:t>
      </w:r>
      <w:bookmarkEnd w:id="49"/>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5C79CA" w:rsidRPr="003F23E7" w:rsidTr="00080A2E">
        <w:tc>
          <w:tcPr>
            <w:tcW w:w="6096" w:type="dxa"/>
            <w:shd w:val="clear" w:color="auto" w:fill="D9D9D9" w:themeFill="background1" w:themeFillShade="D9"/>
          </w:tcPr>
          <w:p w:rsidR="005C79CA" w:rsidRPr="003F23E7" w:rsidRDefault="005C79CA" w:rsidP="004C7BA3">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Pr>
                <w:sz w:val="18"/>
                <w:szCs w:val="18"/>
              </w:rPr>
              <w:t>2013</w:t>
            </w:r>
            <w:r w:rsidRPr="003F23E7">
              <w:rPr>
                <w:sz w:val="18"/>
                <w:szCs w:val="18"/>
              </w:rPr>
              <w:t xml:space="preserve"> buyer bid price ($/ML)</w:t>
            </w:r>
          </w:p>
        </w:tc>
        <w:tc>
          <w:tcPr>
            <w:tcW w:w="2976" w:type="dxa"/>
          </w:tcPr>
          <w:p w:rsidR="00F04518" w:rsidRPr="00060943" w:rsidRDefault="00F04518" w:rsidP="00080A2E">
            <w:pPr>
              <w:spacing w:before="60" w:after="60"/>
              <w:rPr>
                <w:sz w:val="18"/>
                <w:szCs w:val="18"/>
              </w:rPr>
            </w:pPr>
            <w:r w:rsidRPr="00060943">
              <w:rPr>
                <w:sz w:val="18"/>
                <w:szCs w:val="18"/>
              </w:rPr>
              <w:t>400</w:t>
            </w:r>
          </w:p>
        </w:tc>
      </w:tr>
      <w:tr w:rsidR="005C79CA" w:rsidRPr="003F23E7" w:rsidTr="00080A2E">
        <w:tc>
          <w:tcPr>
            <w:tcW w:w="6096" w:type="dxa"/>
            <w:shd w:val="clear" w:color="auto" w:fill="D9D9D9" w:themeFill="background1" w:themeFillShade="D9"/>
          </w:tcPr>
          <w:p w:rsidR="005C79CA" w:rsidRPr="003F23E7" w:rsidRDefault="005C79CA" w:rsidP="004C7BA3">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Pr>
                <w:sz w:val="18"/>
                <w:szCs w:val="18"/>
              </w:rPr>
              <w:t>2013</w:t>
            </w:r>
            <w:r w:rsidRPr="003F23E7">
              <w:rPr>
                <w:sz w:val="18"/>
                <w:szCs w:val="18"/>
              </w:rPr>
              <w:t xml:space="preserve"> seller offer price ($/ML)</w:t>
            </w:r>
          </w:p>
        </w:tc>
        <w:tc>
          <w:tcPr>
            <w:tcW w:w="2976" w:type="dxa"/>
          </w:tcPr>
          <w:p w:rsidR="00F04518" w:rsidRPr="00060943" w:rsidRDefault="00060943" w:rsidP="00080A2E">
            <w:pPr>
              <w:spacing w:before="60" w:after="60"/>
              <w:rPr>
                <w:sz w:val="18"/>
                <w:szCs w:val="18"/>
              </w:rPr>
            </w:pPr>
            <w:r w:rsidRPr="00060943">
              <w:rPr>
                <w:sz w:val="18"/>
                <w:szCs w:val="18"/>
              </w:rPr>
              <w:t>None reported</w:t>
            </w:r>
          </w:p>
        </w:tc>
      </w:tr>
      <w:tr w:rsidR="000F78D4" w:rsidRPr="003F23E7" w:rsidTr="00080A2E">
        <w:tc>
          <w:tcPr>
            <w:tcW w:w="6096" w:type="dxa"/>
            <w:shd w:val="clear" w:color="auto" w:fill="D9D9D9" w:themeFill="background1" w:themeFillShade="D9"/>
          </w:tcPr>
          <w:p w:rsidR="000F78D4" w:rsidRPr="003F23E7" w:rsidRDefault="000F78D4" w:rsidP="004C7BA3">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761BDC" w:rsidRDefault="00D13019" w:rsidP="00080A2E">
            <w:pPr>
              <w:spacing w:before="60" w:after="60"/>
              <w:rPr>
                <w:sz w:val="18"/>
                <w:szCs w:val="18"/>
              </w:rPr>
            </w:pPr>
            <w:r>
              <w:rPr>
                <w:sz w:val="18"/>
                <w:szCs w:val="18"/>
              </w:rPr>
              <w:t>380</w:t>
            </w:r>
            <w:r w:rsidR="00307E77">
              <w:rPr>
                <w:sz w:val="18"/>
                <w:szCs w:val="18"/>
              </w:rPr>
              <w:t xml:space="preserve"> </w:t>
            </w:r>
          </w:p>
        </w:tc>
      </w:tr>
      <w:tr w:rsidR="000F78D4" w:rsidRPr="003F23E7" w:rsidTr="00080A2E">
        <w:tc>
          <w:tcPr>
            <w:tcW w:w="6096" w:type="dxa"/>
            <w:shd w:val="clear" w:color="auto" w:fill="D9D9D9" w:themeFill="background1" w:themeFillShade="D9"/>
          </w:tcPr>
          <w:p w:rsidR="000F78D4" w:rsidRPr="003F23E7" w:rsidRDefault="000F78D4" w:rsidP="004C7BA3">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761BDC" w:rsidRDefault="00D13019" w:rsidP="00D13019">
            <w:pPr>
              <w:spacing w:before="60" w:after="60"/>
              <w:rPr>
                <w:sz w:val="18"/>
                <w:szCs w:val="18"/>
              </w:rPr>
            </w:pPr>
            <w:r>
              <w:rPr>
                <w:sz w:val="18"/>
                <w:szCs w:val="18"/>
              </w:rPr>
              <w:t>40</w:t>
            </w:r>
            <w:r w:rsidR="00761BDC" w:rsidRPr="00761BDC">
              <w:rPr>
                <w:sz w:val="18"/>
                <w:szCs w:val="18"/>
              </w:rPr>
              <w:t xml:space="preserve">0 </w:t>
            </w:r>
          </w:p>
        </w:tc>
      </w:tr>
    </w:tbl>
    <w:p w:rsidR="00335FF1" w:rsidRDefault="00335FF1" w:rsidP="00335FF1">
      <w:pPr>
        <w:spacing w:after="0" w:line="160" w:lineRule="exact"/>
        <w:rPr>
          <w:b/>
          <w:sz w:val="16"/>
          <w:szCs w:val="16"/>
        </w:rPr>
      </w:pPr>
    </w:p>
    <w:p w:rsidR="00BD5118" w:rsidRPr="00E52E61" w:rsidRDefault="00BD5118" w:rsidP="00BD5118">
      <w:pPr>
        <w:spacing w:line="160" w:lineRule="exact"/>
        <w:rPr>
          <w:sz w:val="16"/>
          <w:szCs w:val="16"/>
        </w:rPr>
      </w:pPr>
      <w:r w:rsidRPr="00600393">
        <w:rPr>
          <w:b/>
          <w:sz w:val="16"/>
          <w:szCs w:val="16"/>
        </w:rPr>
        <w:t>SOURCE:</w:t>
      </w:r>
      <w:r w:rsidRPr="00600393">
        <w:rPr>
          <w:sz w:val="16"/>
          <w:szCs w:val="16"/>
        </w:rPr>
        <w:t xml:space="preserve"> </w:t>
      </w:r>
      <w:r w:rsidRPr="00761BDC">
        <w:rPr>
          <w:sz w:val="16"/>
          <w:szCs w:val="16"/>
        </w:rPr>
        <w:t>Broker prices sourced from brokers operating in this region. Water e</w:t>
      </w:r>
      <w:r w:rsidR="000A08C7" w:rsidRPr="00761BDC">
        <w:rPr>
          <w:sz w:val="16"/>
          <w:szCs w:val="16"/>
        </w:rPr>
        <w:t xml:space="preserve">xchange data were sourced on the </w:t>
      </w:r>
      <w:r w:rsidR="00761BDC" w:rsidRPr="00761BDC">
        <w:rPr>
          <w:sz w:val="16"/>
          <w:szCs w:val="16"/>
        </w:rPr>
        <w:t>2</w:t>
      </w:r>
      <w:r w:rsidR="00761BDC" w:rsidRPr="00761BDC">
        <w:rPr>
          <w:sz w:val="16"/>
          <w:szCs w:val="16"/>
          <w:vertAlign w:val="superscript"/>
        </w:rPr>
        <w:t>nd</w:t>
      </w:r>
      <w:r w:rsidR="00761BDC" w:rsidRPr="00761BDC">
        <w:rPr>
          <w:sz w:val="16"/>
          <w:szCs w:val="16"/>
        </w:rPr>
        <w:t xml:space="preserve"> </w:t>
      </w:r>
      <w:r w:rsidR="00974666" w:rsidRPr="00761BDC">
        <w:rPr>
          <w:sz w:val="16"/>
        </w:rPr>
        <w:t>January</w:t>
      </w:r>
      <w:r w:rsidR="006A3F9E" w:rsidRPr="00761BDC">
        <w:rPr>
          <w:sz w:val="16"/>
        </w:rPr>
        <w:t xml:space="preserve"> </w:t>
      </w:r>
      <w:r w:rsidR="000A08C7" w:rsidRPr="00761BDC">
        <w:rPr>
          <w:sz w:val="16"/>
          <w:szCs w:val="16"/>
        </w:rPr>
        <w:t>201</w:t>
      </w:r>
      <w:r w:rsidR="00923CAD">
        <w:rPr>
          <w:sz w:val="16"/>
          <w:szCs w:val="16"/>
        </w:rPr>
        <w:t>4</w:t>
      </w:r>
      <w:r w:rsidRPr="00761BDC">
        <w:rPr>
          <w:sz w:val="16"/>
          <w:szCs w:val="16"/>
        </w:rPr>
        <w:t xml:space="preserve"> from</w:t>
      </w:r>
      <w:r w:rsidRPr="009967F9">
        <w:rPr>
          <w:color w:val="FF0000"/>
          <w:sz w:val="16"/>
          <w:szCs w:val="16"/>
        </w:rPr>
        <w:t xml:space="preserve"> </w:t>
      </w:r>
      <w:hyperlink w:history="1">
        <w:r w:rsidR="00F6379D" w:rsidRPr="00490921">
          <w:rPr>
            <w:rStyle w:val="Hyperlink"/>
            <w:sz w:val="16"/>
            <w:szCs w:val="16"/>
          </w:rPr>
          <w:t xml:space="preserve"> www.wilkswater.com.au</w:t>
        </w:r>
      </w:hyperlink>
      <w:r w:rsidR="00D13019">
        <w:t xml:space="preserve"> </w:t>
      </w:r>
      <w:r w:rsidR="00D13019" w:rsidRPr="00D13019">
        <w:rPr>
          <w:sz w:val="16"/>
        </w:rPr>
        <w:t xml:space="preserve">and </w:t>
      </w:r>
      <w:hyperlink r:id="rId46" w:history="1">
        <w:r w:rsidR="00D13019" w:rsidRPr="00D13019">
          <w:rPr>
            <w:rStyle w:val="Hyperlink"/>
            <w:sz w:val="16"/>
          </w:rPr>
          <w:t>http://www.eldersrealestate.com.au/watertrading</w:t>
        </w:r>
      </w:hyperlink>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907"/>
        <w:gridCol w:w="850"/>
      </w:tblGrid>
      <w:tr w:rsidR="002A6C80" w:rsidRPr="00F27B32" w:rsidTr="00CE2BA2">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230"/>
            </w:tblGrid>
            <w:tr w:rsidR="002A6C80" w:rsidRPr="00F27B32" w:rsidTr="005C4628">
              <w:tc>
                <w:tcPr>
                  <w:tcW w:w="7230" w:type="dxa"/>
                  <w:shd w:val="clear" w:color="auto" w:fill="auto"/>
                </w:tcPr>
                <w:p w:rsidR="002A6C80" w:rsidRPr="00F27B32" w:rsidRDefault="00B72FF4" w:rsidP="00850F5E">
                  <w:pPr>
                    <w:pStyle w:val="Heading1"/>
                    <w:outlineLvl w:val="0"/>
                  </w:pPr>
                  <w:bookmarkStart w:id="50" w:name="_Toc303353436"/>
                  <w:bookmarkStart w:id="51" w:name="_Toc343767666"/>
                  <w:r>
                    <w:lastRenderedPageBreak/>
                    <w:t>G</w:t>
                  </w:r>
                  <w:r w:rsidR="002A6C80" w:rsidRPr="00F27B32">
                    <w:t xml:space="preserve">oulburn </w:t>
                  </w:r>
                  <w:r w:rsidR="00FD5525">
                    <w:t>High Reliability</w:t>
                  </w:r>
                  <w:bookmarkEnd w:id="50"/>
                  <w:bookmarkEnd w:id="51"/>
                </w:p>
              </w:tc>
            </w:tr>
          </w:tbl>
          <w:p w:rsidR="002A6C80" w:rsidRPr="00F27B32" w:rsidRDefault="002A6C80" w:rsidP="002A6C80"/>
        </w:tc>
        <w:tc>
          <w:tcPr>
            <w:tcW w:w="1907" w:type="dxa"/>
            <w:tcBorders>
              <w:bottom w:val="single" w:sz="4" w:space="0" w:color="auto"/>
            </w:tcBorders>
            <w:shd w:val="clear" w:color="auto" w:fill="FFD300"/>
            <w:vAlign w:val="bottom"/>
          </w:tcPr>
          <w:p w:rsidR="002A6C80" w:rsidRPr="00F27B32" w:rsidRDefault="001D6535" w:rsidP="004B0EE0">
            <w:pPr>
              <w:pStyle w:val="Chapternumber"/>
              <w:tabs>
                <w:tab w:val="clear" w:pos="1559"/>
                <w:tab w:val="num" w:pos="489"/>
              </w:tabs>
              <w:spacing w:line="240" w:lineRule="auto"/>
              <w:ind w:left="489"/>
              <w:jc w:val="center"/>
            </w:pPr>
            <w:bookmarkStart w:id="52" w:name="_Toc303676143"/>
            <w:bookmarkEnd w:id="52"/>
            <w:r>
              <w:t>10</w:t>
            </w:r>
          </w:p>
        </w:tc>
        <w:tc>
          <w:tcPr>
            <w:tcW w:w="850" w:type="dxa"/>
            <w:tcBorders>
              <w:bottom w:val="single" w:sz="4" w:space="0" w:color="auto"/>
            </w:tcBorders>
            <w:shd w:val="clear" w:color="auto" w:fill="FFD300"/>
          </w:tcPr>
          <w:p w:rsidR="002A6C80" w:rsidRPr="00F27B32" w:rsidRDefault="002A6C80" w:rsidP="00CE2BA2">
            <w:pPr>
              <w:pStyle w:val="spacer"/>
              <w:ind w:left="-1843" w:right="1289"/>
            </w:pPr>
          </w:p>
        </w:tc>
      </w:tr>
      <w:tr w:rsidR="002A6C80" w:rsidRPr="00F27B32" w:rsidTr="00CE2BA2">
        <w:trPr>
          <w:trHeight w:val="473"/>
        </w:trPr>
        <w:tc>
          <w:tcPr>
            <w:tcW w:w="9356" w:type="dxa"/>
            <w:gridSpan w:val="2"/>
            <w:tcBorders>
              <w:top w:val="single" w:sz="4" w:space="0" w:color="auto"/>
            </w:tcBorders>
            <w:shd w:val="clear" w:color="auto" w:fill="FFD300"/>
            <w:tcMar>
              <w:top w:w="0" w:type="dxa"/>
              <w:bottom w:w="0" w:type="dxa"/>
              <w:right w:w="0" w:type="dxa"/>
            </w:tcMar>
          </w:tcPr>
          <w:p w:rsidR="002A6C80" w:rsidRPr="00F27B32" w:rsidRDefault="002A6C80" w:rsidP="002A6C80">
            <w:pPr>
              <w:pStyle w:val="spacer"/>
            </w:pPr>
          </w:p>
        </w:tc>
        <w:tc>
          <w:tcPr>
            <w:tcW w:w="850" w:type="dxa"/>
            <w:tcBorders>
              <w:top w:val="single" w:sz="4" w:space="0" w:color="auto"/>
            </w:tcBorders>
            <w:shd w:val="clear" w:color="auto" w:fill="FFD300"/>
          </w:tcPr>
          <w:p w:rsidR="002A6C80" w:rsidRPr="00F27B32" w:rsidRDefault="002A6C80" w:rsidP="002A6C80">
            <w:pPr>
              <w:pStyle w:val="spacer"/>
            </w:pPr>
          </w:p>
        </w:tc>
      </w:tr>
    </w:tbl>
    <w:p w:rsidR="002A6C80" w:rsidRPr="00F27B32" w:rsidRDefault="002A6C80" w:rsidP="00E52E61">
      <w:pPr>
        <w:spacing w:after="0" w:line="160" w:lineRule="exact"/>
      </w:pPr>
    </w:p>
    <w:p w:rsidR="00CA52A0" w:rsidRPr="00F27B32" w:rsidRDefault="00CA52A0" w:rsidP="005C2B93">
      <w:pPr>
        <w:spacing w:after="120"/>
        <w:outlineLvl w:val="0"/>
        <w:rPr>
          <w:b/>
        </w:rPr>
      </w:pPr>
      <w:bookmarkStart w:id="53" w:name="_Toc329330564"/>
      <w:bookmarkStart w:id="54" w:name="_Toc343767667"/>
      <w:r w:rsidRPr="00F27B32">
        <w:rPr>
          <w:b/>
        </w:rPr>
        <w:t>Water register prices</w:t>
      </w:r>
      <w:bookmarkEnd w:id="53"/>
      <w:bookmarkEnd w:id="54"/>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603AF8" w:rsidRPr="003F23E7">
              <w:rPr>
                <w:sz w:val="18"/>
                <w:szCs w:val="18"/>
              </w:rPr>
              <w:t xml:space="preserve"> </w:t>
            </w:r>
            <w:r w:rsidR="00256F4E" w:rsidRPr="003F23E7">
              <w:rPr>
                <w:sz w:val="18"/>
                <w:szCs w:val="18"/>
              </w:rPr>
              <w:t xml:space="preserve">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256F4E" w:rsidRPr="003F23E7" w:rsidTr="00C06B11">
        <w:trPr>
          <w:trHeight w:val="432"/>
        </w:trPr>
        <w:tc>
          <w:tcPr>
            <w:tcW w:w="1418" w:type="dxa"/>
            <w:tcBorders>
              <w:right w:val="nil"/>
            </w:tcBorders>
            <w:vAlign w:val="bottom"/>
          </w:tcPr>
          <w:p w:rsidR="00256F4E" w:rsidRPr="00A079D8" w:rsidRDefault="00CB16DA" w:rsidP="00C06B11">
            <w:pPr>
              <w:jc w:val="center"/>
            </w:pPr>
            <w:r w:rsidRPr="00A079D8">
              <w:t>1,331</w:t>
            </w:r>
          </w:p>
        </w:tc>
        <w:tc>
          <w:tcPr>
            <w:tcW w:w="1559" w:type="dxa"/>
            <w:tcBorders>
              <w:left w:val="nil"/>
              <w:right w:val="nil"/>
            </w:tcBorders>
            <w:vAlign w:val="bottom"/>
          </w:tcPr>
          <w:p w:rsidR="00256F4E" w:rsidRPr="00A079D8" w:rsidRDefault="00CB16DA" w:rsidP="00C06B11">
            <w:pPr>
              <w:jc w:val="center"/>
            </w:pPr>
            <w:r w:rsidRPr="00A079D8">
              <w:t>1,340</w:t>
            </w:r>
          </w:p>
        </w:tc>
        <w:tc>
          <w:tcPr>
            <w:tcW w:w="992" w:type="dxa"/>
            <w:tcBorders>
              <w:left w:val="nil"/>
              <w:right w:val="nil"/>
            </w:tcBorders>
            <w:vAlign w:val="bottom"/>
          </w:tcPr>
          <w:p w:rsidR="00256F4E" w:rsidRPr="00A079D8" w:rsidRDefault="00CB16DA" w:rsidP="00C06B11">
            <w:pPr>
              <w:jc w:val="center"/>
            </w:pPr>
            <w:r w:rsidRPr="00A079D8">
              <w:t>1,332</w:t>
            </w:r>
          </w:p>
        </w:tc>
        <w:tc>
          <w:tcPr>
            <w:tcW w:w="851" w:type="dxa"/>
            <w:tcBorders>
              <w:left w:val="nil"/>
              <w:right w:val="nil"/>
            </w:tcBorders>
            <w:vAlign w:val="bottom"/>
          </w:tcPr>
          <w:p w:rsidR="00256F4E" w:rsidRPr="00A079D8" w:rsidRDefault="00CB16DA" w:rsidP="00C06B11">
            <w:pPr>
              <w:jc w:val="center"/>
            </w:pPr>
            <w:r w:rsidRPr="00A079D8">
              <w:t>1,300</w:t>
            </w:r>
          </w:p>
        </w:tc>
        <w:tc>
          <w:tcPr>
            <w:tcW w:w="850" w:type="dxa"/>
            <w:tcBorders>
              <w:left w:val="nil"/>
              <w:right w:val="nil"/>
            </w:tcBorders>
            <w:vAlign w:val="bottom"/>
          </w:tcPr>
          <w:p w:rsidR="00256F4E" w:rsidRPr="00A079D8" w:rsidRDefault="00CB16DA" w:rsidP="00C06B11">
            <w:pPr>
              <w:jc w:val="center"/>
            </w:pPr>
            <w:r w:rsidRPr="00A079D8">
              <w:t>1,400</w:t>
            </w:r>
          </w:p>
        </w:tc>
        <w:tc>
          <w:tcPr>
            <w:tcW w:w="1843" w:type="dxa"/>
            <w:tcBorders>
              <w:left w:val="nil"/>
              <w:right w:val="nil"/>
            </w:tcBorders>
            <w:vAlign w:val="bottom"/>
          </w:tcPr>
          <w:p w:rsidR="00256F4E" w:rsidRPr="00A079D8" w:rsidRDefault="00CB16DA" w:rsidP="00C06B11">
            <w:pPr>
              <w:jc w:val="center"/>
            </w:pPr>
            <w:r w:rsidRPr="00A079D8">
              <w:t>5,515</w:t>
            </w:r>
          </w:p>
        </w:tc>
        <w:tc>
          <w:tcPr>
            <w:tcW w:w="1559" w:type="dxa"/>
            <w:tcBorders>
              <w:left w:val="nil"/>
            </w:tcBorders>
            <w:vAlign w:val="bottom"/>
          </w:tcPr>
          <w:p w:rsidR="00256F4E" w:rsidRPr="00A079D8" w:rsidRDefault="00CB16DA" w:rsidP="00C06B11">
            <w:pPr>
              <w:jc w:val="center"/>
            </w:pPr>
            <w:r w:rsidRPr="00A079D8">
              <w:t>124</w:t>
            </w:r>
          </w:p>
        </w:tc>
      </w:tr>
    </w:tbl>
    <w:p w:rsidR="00914970" w:rsidRDefault="00914970" w:rsidP="00CA52A0">
      <w:pPr>
        <w:pStyle w:val="TableSource"/>
        <w:spacing w:line="160" w:lineRule="exact"/>
        <w:rPr>
          <w:b/>
          <w:sz w:val="16"/>
          <w:szCs w:val="16"/>
        </w:rPr>
      </w:pPr>
    </w:p>
    <w:p w:rsidR="00A72DB8" w:rsidRDefault="00A72DB8" w:rsidP="00387D17">
      <w:pPr>
        <w:rPr>
          <w:b/>
        </w:rPr>
      </w:pPr>
      <w:r>
        <w:rPr>
          <w:b/>
          <w:noProof/>
        </w:rPr>
        <w:drawing>
          <wp:anchor distT="0" distB="0" distL="114300" distR="114300" simplePos="0" relativeHeight="251936768" behindDoc="1" locked="0" layoutInCell="1" allowOverlap="1">
            <wp:simplePos x="0" y="0"/>
            <wp:positionH relativeFrom="column">
              <wp:posOffset>-767080</wp:posOffset>
            </wp:positionH>
            <wp:positionV relativeFrom="paragraph">
              <wp:posOffset>147955</wp:posOffset>
            </wp:positionV>
            <wp:extent cx="6866890" cy="1820545"/>
            <wp:effectExtent l="19050" t="0" r="0" b="0"/>
            <wp:wrapTight wrapText="bothSides">
              <wp:wrapPolygon edited="0">
                <wp:start x="-60" y="0"/>
                <wp:lineTo x="-60" y="21472"/>
                <wp:lineTo x="21572" y="21472"/>
                <wp:lineTo x="21572" y="0"/>
                <wp:lineTo x="-60" y="0"/>
              </wp:wrapPolygon>
            </wp:wrapTight>
            <wp:docPr id="4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cstate="print"/>
                    <a:srcRect/>
                    <a:stretch>
                      <a:fillRect/>
                    </a:stretch>
                  </pic:blipFill>
                  <pic:spPr bwMode="auto">
                    <a:xfrm>
                      <a:off x="0" y="0"/>
                      <a:ext cx="6866890" cy="1820545"/>
                    </a:xfrm>
                    <a:prstGeom prst="rect">
                      <a:avLst/>
                    </a:prstGeom>
                    <a:noFill/>
                    <a:ln w="9525">
                      <a:noFill/>
                      <a:miter lim="800000"/>
                      <a:headEnd/>
                      <a:tailEnd/>
                    </a:ln>
                  </pic:spPr>
                </pic:pic>
              </a:graphicData>
            </a:graphic>
          </wp:anchor>
        </w:drawing>
      </w:r>
      <w:r w:rsidR="00914970" w:rsidRPr="003F23E7">
        <w:rPr>
          <w:b/>
        </w:rPr>
        <w:t>Quarterly volume weighted average price (2009-</w:t>
      </w:r>
      <w:r w:rsidR="00C94B93">
        <w:rPr>
          <w:b/>
        </w:rPr>
        <w:t>2013</w:t>
      </w:r>
      <w:r w:rsidR="00914970" w:rsidRPr="003F23E7">
        <w:rPr>
          <w:b/>
        </w:rPr>
        <w:t>)</w:t>
      </w:r>
    </w:p>
    <w:p w:rsidR="00604D25" w:rsidRPr="00387D17" w:rsidRDefault="00387D17" w:rsidP="00387D17">
      <w:pPr>
        <w:spacing w:after="120"/>
        <w:outlineLvl w:val="0"/>
      </w:pPr>
      <w:r>
        <w:rPr>
          <w:b/>
          <w:noProof/>
        </w:rPr>
        <w:drawing>
          <wp:anchor distT="0" distB="0" distL="114300" distR="114300" simplePos="0" relativeHeight="251937792" behindDoc="1" locked="0" layoutInCell="1" allowOverlap="1">
            <wp:simplePos x="0" y="0"/>
            <wp:positionH relativeFrom="column">
              <wp:posOffset>-123190</wp:posOffset>
            </wp:positionH>
            <wp:positionV relativeFrom="paragraph">
              <wp:posOffset>141605</wp:posOffset>
            </wp:positionV>
            <wp:extent cx="5912485" cy="2117090"/>
            <wp:effectExtent l="19050" t="0" r="0" b="0"/>
            <wp:wrapTight wrapText="bothSides">
              <wp:wrapPolygon edited="0">
                <wp:start x="-70" y="0"/>
                <wp:lineTo x="-70" y="21380"/>
                <wp:lineTo x="21574" y="21380"/>
                <wp:lineTo x="21574" y="0"/>
                <wp:lineTo x="-70" y="0"/>
              </wp:wrapPolygon>
            </wp:wrapTight>
            <wp:docPr id="4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cstate="print"/>
                    <a:srcRect/>
                    <a:stretch>
                      <a:fillRect/>
                    </a:stretch>
                  </pic:blipFill>
                  <pic:spPr bwMode="auto">
                    <a:xfrm>
                      <a:off x="0" y="0"/>
                      <a:ext cx="5912485" cy="2117090"/>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sidR="00974666">
        <w:rPr>
          <w:b/>
          <w:szCs w:val="20"/>
        </w:rPr>
        <w:t>December</w:t>
      </w:r>
      <w:r w:rsidR="000F78D4" w:rsidRPr="004C4E14">
        <w:rPr>
          <w:b/>
          <w:szCs w:val="20"/>
        </w:rPr>
        <w:t xml:space="preserve"> quarter</w:t>
      </w:r>
      <w:r w:rsidR="000F78D4" w:rsidRPr="004C4E14">
        <w:rPr>
          <w:b/>
        </w:rPr>
        <w:t xml:space="preserve"> </w:t>
      </w:r>
      <w:r w:rsidR="00C94B93">
        <w:rPr>
          <w:b/>
        </w:rPr>
        <w:t>2013</w:t>
      </w:r>
      <w:r w:rsidR="000F78D4" w:rsidRPr="004C4E14">
        <w:rPr>
          <w:b/>
        </w:rPr>
        <w:t>)</w:t>
      </w:r>
    </w:p>
    <w:p w:rsidR="00BA1617" w:rsidRPr="00F27B32" w:rsidRDefault="00E1274B" w:rsidP="008E7114">
      <w:pPr>
        <w:pStyle w:val="TableSource"/>
        <w:spacing w:line="160" w:lineRule="exact"/>
        <w:rPr>
          <w:caps w:val="0"/>
          <w:sz w:val="16"/>
          <w:szCs w:val="16"/>
        </w:rPr>
      </w:pPr>
      <w:bookmarkStart w:id="55" w:name="_Toc329330565"/>
      <w:r>
        <w:rPr>
          <w:b/>
          <w:sz w:val="16"/>
          <w:szCs w:val="16"/>
        </w:rPr>
        <w:t>NOTE:</w:t>
      </w:r>
      <w:r w:rsidRPr="00F27B32">
        <w:rPr>
          <w:caps w:val="0"/>
          <w:sz w:val="16"/>
          <w:szCs w:val="16"/>
        </w:rPr>
        <w:t xml:space="preserve"> To</w:t>
      </w:r>
      <w:r w:rsidR="00BA1617" w:rsidRPr="00F27B32">
        <w:rPr>
          <w:caps w:val="0"/>
          <w:sz w:val="16"/>
          <w:szCs w:val="16"/>
        </w:rPr>
        <w:t xml:space="preserve"> avoid repo</w:t>
      </w:r>
      <w:r w:rsidR="00BA1617">
        <w:rPr>
          <w:caps w:val="0"/>
          <w:sz w:val="16"/>
          <w:szCs w:val="16"/>
        </w:rPr>
        <w:t xml:space="preserve">rting unrepresentative prices, High Reliability VWAP calculations </w:t>
      </w:r>
      <w:r w:rsidR="00BA1617" w:rsidRPr="00F27B32">
        <w:rPr>
          <w:caps w:val="0"/>
          <w:sz w:val="16"/>
          <w:szCs w:val="16"/>
        </w:rPr>
        <w:t xml:space="preserve">exclude transfers </w:t>
      </w:r>
      <w:r w:rsidR="00BA1617">
        <w:rPr>
          <w:caps w:val="0"/>
          <w:sz w:val="16"/>
          <w:szCs w:val="16"/>
        </w:rPr>
        <w:t xml:space="preserve">at </w:t>
      </w:r>
      <w:r w:rsidR="00BA1617" w:rsidRPr="00F27B32">
        <w:rPr>
          <w:caps w:val="0"/>
          <w:sz w:val="16"/>
          <w:szCs w:val="16"/>
        </w:rPr>
        <w:t>under $</w:t>
      </w:r>
      <w:r w:rsidR="006B5BA1">
        <w:rPr>
          <w:caps w:val="0"/>
          <w:sz w:val="16"/>
          <w:szCs w:val="16"/>
        </w:rPr>
        <w:t>5</w:t>
      </w:r>
      <w:r w:rsidR="00E52C38">
        <w:rPr>
          <w:caps w:val="0"/>
          <w:sz w:val="16"/>
          <w:szCs w:val="16"/>
        </w:rPr>
        <w:t>00</w:t>
      </w:r>
      <w:r w:rsidR="00F91306" w:rsidRPr="001A2136">
        <w:rPr>
          <w:caps w:val="0"/>
          <w:sz w:val="16"/>
          <w:szCs w:val="16"/>
        </w:rPr>
        <w:t>/ML an</w:t>
      </w:r>
      <w:r w:rsidR="00BA1617" w:rsidRPr="001A2136">
        <w:rPr>
          <w:caps w:val="0"/>
          <w:sz w:val="16"/>
          <w:szCs w:val="16"/>
        </w:rPr>
        <w:t>d</w:t>
      </w:r>
      <w:r w:rsidR="00BA1617" w:rsidRPr="00F27B32">
        <w:rPr>
          <w:caps w:val="0"/>
          <w:sz w:val="16"/>
          <w:szCs w:val="16"/>
        </w:rPr>
        <w:t xml:space="preserve"> over $</w:t>
      </w:r>
      <w:r w:rsidR="00BA1617">
        <w:rPr>
          <w:caps w:val="0"/>
          <w:sz w:val="16"/>
          <w:szCs w:val="16"/>
        </w:rPr>
        <w:t>5,000</w:t>
      </w:r>
      <w:r w:rsidR="00BA1617" w:rsidRPr="00F27B32">
        <w:rPr>
          <w:caps w:val="0"/>
          <w:sz w:val="16"/>
          <w:szCs w:val="16"/>
        </w:rPr>
        <w:t>/ML.</w:t>
      </w:r>
      <w:r w:rsidR="00B50C67">
        <w:rPr>
          <w:caps w:val="0"/>
          <w:sz w:val="16"/>
          <w:szCs w:val="16"/>
        </w:rPr>
        <w:t xml:space="preserve"> </w:t>
      </w:r>
    </w:p>
    <w:p w:rsidR="00387D17" w:rsidRPr="00387D17" w:rsidRDefault="00BA1617" w:rsidP="009E65B9">
      <w:pPr>
        <w:pStyle w:val="TableSource"/>
        <w:spacing w:after="60" w:line="160" w:lineRule="exact"/>
        <w:outlineLvl w:val="0"/>
        <w:rPr>
          <w:caps w:val="0"/>
          <w:sz w:val="16"/>
          <w:szCs w:val="16"/>
        </w:rPr>
      </w:pPr>
      <w:bookmarkStart w:id="56" w:name="_Toc343767668"/>
      <w:r w:rsidRPr="00F27B32">
        <w:rPr>
          <w:b/>
          <w:sz w:val="16"/>
          <w:szCs w:val="16"/>
        </w:rPr>
        <w:t>Source:</w:t>
      </w:r>
      <w:r w:rsidRPr="00F27B32">
        <w:rPr>
          <w:sz w:val="16"/>
          <w:szCs w:val="16"/>
        </w:rPr>
        <w:t xml:space="preserve"> </w:t>
      </w:r>
      <w:r w:rsidRPr="00387D17">
        <w:rPr>
          <w:caps w:val="0"/>
          <w:sz w:val="16"/>
          <w:szCs w:val="16"/>
        </w:rPr>
        <w:t>Victorian Water Register</w:t>
      </w:r>
      <w:r w:rsidR="000F78D4" w:rsidRPr="00387D17">
        <w:rPr>
          <w:caps w:val="0"/>
          <w:sz w:val="16"/>
          <w:szCs w:val="16"/>
        </w:rPr>
        <w:t xml:space="preserve">, </w:t>
      </w:r>
      <w:r w:rsidR="00387D17" w:rsidRPr="00387D17">
        <w:rPr>
          <w:caps w:val="0"/>
          <w:sz w:val="16"/>
          <w:szCs w:val="16"/>
        </w:rPr>
        <w:t>2</w:t>
      </w:r>
      <w:r w:rsidR="00387D17" w:rsidRPr="00387D17">
        <w:rPr>
          <w:caps w:val="0"/>
          <w:sz w:val="16"/>
          <w:szCs w:val="16"/>
          <w:vertAlign w:val="superscript"/>
        </w:rPr>
        <w:t xml:space="preserve">nd </w:t>
      </w:r>
      <w:r w:rsidR="00974666" w:rsidRPr="00387D17">
        <w:rPr>
          <w:sz w:val="16"/>
        </w:rPr>
        <w:t>January</w:t>
      </w:r>
      <w:r w:rsidR="00DB59F5" w:rsidRPr="00387D17">
        <w:rPr>
          <w:caps w:val="0"/>
          <w:sz w:val="16"/>
          <w:szCs w:val="16"/>
        </w:rPr>
        <w:t xml:space="preserve"> </w:t>
      </w:r>
      <w:r w:rsidR="00FE6F76" w:rsidRPr="00387D17">
        <w:rPr>
          <w:caps w:val="0"/>
          <w:sz w:val="16"/>
          <w:szCs w:val="16"/>
        </w:rPr>
        <w:t>201</w:t>
      </w:r>
      <w:r w:rsidR="00923CAD">
        <w:rPr>
          <w:caps w:val="0"/>
          <w:sz w:val="16"/>
          <w:szCs w:val="16"/>
        </w:rPr>
        <w:t>4</w:t>
      </w:r>
      <w:r w:rsidRPr="00387D17">
        <w:rPr>
          <w:caps w:val="0"/>
          <w:sz w:val="16"/>
          <w:szCs w:val="16"/>
        </w:rPr>
        <w:t xml:space="preserve"> at: </w:t>
      </w:r>
      <w:bookmarkEnd w:id="56"/>
    </w:p>
    <w:p w:rsidR="00D37F9F" w:rsidRPr="00387D17" w:rsidRDefault="00387D17" w:rsidP="009E65B9">
      <w:pPr>
        <w:pStyle w:val="TableSource"/>
        <w:spacing w:after="60" w:line="160" w:lineRule="exact"/>
        <w:outlineLvl w:val="0"/>
        <w:rPr>
          <w:b/>
        </w:rPr>
      </w:pPr>
      <w:r w:rsidRPr="00387D17">
        <w:rPr>
          <w:caps w:val="0"/>
          <w:sz w:val="16"/>
          <w:szCs w:val="16"/>
        </w:rPr>
        <w:t>http://waterregister.vic.gov.au/water-trading/water-share-trading</w:t>
      </w:r>
      <w:r w:rsidRPr="00387D17">
        <w:rPr>
          <w:b/>
        </w:rPr>
        <w:t xml:space="preserve"> </w:t>
      </w:r>
    </w:p>
    <w:p w:rsidR="0093269B" w:rsidRPr="00F27B32" w:rsidRDefault="00121936" w:rsidP="005C2B93">
      <w:pPr>
        <w:spacing w:after="120"/>
        <w:outlineLvl w:val="0"/>
        <w:rPr>
          <w:b/>
        </w:rPr>
      </w:pPr>
      <w:bookmarkStart w:id="57" w:name="_Toc343767669"/>
      <w:r w:rsidRPr="00F27B32">
        <w:rPr>
          <w:b/>
        </w:rPr>
        <w:t>Water b</w:t>
      </w:r>
      <w:r w:rsidR="0093269B" w:rsidRPr="00F27B32">
        <w:rPr>
          <w:b/>
        </w:rPr>
        <w:t>roker and trading exchanges prices</w:t>
      </w:r>
      <w:bookmarkEnd w:id="55"/>
      <w:bookmarkEnd w:id="57"/>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5802F2">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F04518" w:rsidRPr="005410F0" w:rsidRDefault="005410F0" w:rsidP="005410F0">
            <w:pPr>
              <w:spacing w:before="60" w:after="60"/>
              <w:rPr>
                <w:sz w:val="18"/>
                <w:szCs w:val="18"/>
              </w:rPr>
            </w:pPr>
            <w:r w:rsidRPr="005410F0">
              <w:rPr>
                <w:sz w:val="18"/>
                <w:szCs w:val="18"/>
              </w:rPr>
              <w:t xml:space="preserve">1,300 – </w:t>
            </w:r>
            <w:r w:rsidR="00E7197F">
              <w:rPr>
                <w:sz w:val="18"/>
                <w:szCs w:val="18"/>
              </w:rPr>
              <w:t>1,4</w:t>
            </w:r>
            <w:r w:rsidR="00F04518" w:rsidRPr="005410F0">
              <w:rPr>
                <w:sz w:val="18"/>
                <w:szCs w:val="18"/>
              </w:rPr>
              <w:t>50</w:t>
            </w:r>
          </w:p>
        </w:tc>
      </w:tr>
      <w:tr w:rsidR="000F78D4" w:rsidRPr="003F23E7" w:rsidTr="00080A2E">
        <w:tc>
          <w:tcPr>
            <w:tcW w:w="6096" w:type="dxa"/>
            <w:shd w:val="clear" w:color="auto" w:fill="D9D9D9" w:themeFill="background1" w:themeFillShade="D9"/>
          </w:tcPr>
          <w:p w:rsidR="000F78D4" w:rsidRPr="003F23E7" w:rsidRDefault="000F78D4" w:rsidP="005802F2">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5410F0" w:rsidRDefault="00F04518" w:rsidP="005410F0">
            <w:pPr>
              <w:spacing w:before="60" w:after="60"/>
              <w:rPr>
                <w:sz w:val="18"/>
                <w:szCs w:val="18"/>
              </w:rPr>
            </w:pPr>
            <w:r w:rsidRPr="005410F0">
              <w:rPr>
                <w:sz w:val="18"/>
                <w:szCs w:val="18"/>
              </w:rPr>
              <w:t>1,3</w:t>
            </w:r>
            <w:r w:rsidR="00E934A5">
              <w:rPr>
                <w:sz w:val="18"/>
                <w:szCs w:val="18"/>
              </w:rPr>
              <w:t>50 – 1,5</w:t>
            </w:r>
            <w:r w:rsidRPr="005410F0">
              <w:rPr>
                <w:sz w:val="18"/>
                <w:szCs w:val="18"/>
              </w:rPr>
              <w:t>00</w:t>
            </w:r>
          </w:p>
        </w:tc>
      </w:tr>
      <w:tr w:rsidR="000F78D4" w:rsidRPr="003F23E7" w:rsidTr="00080A2E">
        <w:tc>
          <w:tcPr>
            <w:tcW w:w="6096" w:type="dxa"/>
            <w:shd w:val="clear" w:color="auto" w:fill="D9D9D9" w:themeFill="background1" w:themeFillShade="D9"/>
          </w:tcPr>
          <w:p w:rsidR="000F78D4" w:rsidRPr="003F23E7" w:rsidRDefault="000F78D4" w:rsidP="005802F2">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C45B72" w:rsidRDefault="00BA06B0" w:rsidP="00080A2E">
            <w:pPr>
              <w:spacing w:before="60" w:after="60"/>
              <w:rPr>
                <w:sz w:val="18"/>
                <w:szCs w:val="18"/>
              </w:rPr>
            </w:pPr>
            <w:r>
              <w:rPr>
                <w:sz w:val="18"/>
                <w:szCs w:val="18"/>
              </w:rPr>
              <w:t>1,3</w:t>
            </w:r>
            <w:r w:rsidR="007D1F6D" w:rsidRPr="00C45B72">
              <w:rPr>
                <w:sz w:val="18"/>
                <w:szCs w:val="18"/>
              </w:rPr>
              <w:t xml:space="preserve">00 </w:t>
            </w:r>
            <w:r w:rsidR="00F04518" w:rsidRPr="00C45B72">
              <w:rPr>
                <w:sz w:val="18"/>
                <w:szCs w:val="18"/>
              </w:rPr>
              <w:t>–</w:t>
            </w:r>
            <w:r>
              <w:rPr>
                <w:sz w:val="18"/>
                <w:szCs w:val="18"/>
              </w:rPr>
              <w:t xml:space="preserve"> 1,35</w:t>
            </w:r>
            <w:r w:rsidR="007D1F6D" w:rsidRPr="00C45B72">
              <w:rPr>
                <w:sz w:val="18"/>
                <w:szCs w:val="18"/>
              </w:rPr>
              <w:t>0</w:t>
            </w:r>
          </w:p>
        </w:tc>
      </w:tr>
      <w:tr w:rsidR="000F78D4" w:rsidRPr="003F23E7" w:rsidTr="00080A2E">
        <w:tc>
          <w:tcPr>
            <w:tcW w:w="6096" w:type="dxa"/>
            <w:shd w:val="clear" w:color="auto" w:fill="D9D9D9" w:themeFill="background1" w:themeFillShade="D9"/>
          </w:tcPr>
          <w:p w:rsidR="000F78D4" w:rsidRPr="003F23E7" w:rsidRDefault="000F78D4" w:rsidP="005802F2">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C45B72" w:rsidRDefault="009C2E14" w:rsidP="00080A2E">
            <w:pPr>
              <w:spacing w:before="60" w:after="60"/>
              <w:rPr>
                <w:sz w:val="18"/>
                <w:szCs w:val="18"/>
              </w:rPr>
            </w:pPr>
            <w:r>
              <w:rPr>
                <w:sz w:val="18"/>
                <w:szCs w:val="18"/>
              </w:rPr>
              <w:t>1,250 – 1,45</w:t>
            </w:r>
            <w:r w:rsidR="007D1F6D" w:rsidRPr="00C45B72">
              <w:rPr>
                <w:sz w:val="18"/>
                <w:szCs w:val="18"/>
              </w:rPr>
              <w:t xml:space="preserve">0 </w:t>
            </w:r>
          </w:p>
        </w:tc>
      </w:tr>
    </w:tbl>
    <w:p w:rsidR="00335FF1" w:rsidRDefault="00335FF1" w:rsidP="00335FF1">
      <w:pPr>
        <w:spacing w:after="0" w:line="160" w:lineRule="exact"/>
        <w:rPr>
          <w:b/>
          <w:sz w:val="16"/>
          <w:szCs w:val="16"/>
        </w:rPr>
      </w:pPr>
    </w:p>
    <w:p w:rsidR="00BD5118" w:rsidRPr="00E52E61" w:rsidRDefault="00BD5118" w:rsidP="008E7114">
      <w:pPr>
        <w:spacing w:line="160" w:lineRule="exact"/>
        <w:rPr>
          <w:sz w:val="16"/>
          <w:szCs w:val="16"/>
        </w:rPr>
      </w:pPr>
      <w:r w:rsidRPr="00600393">
        <w:rPr>
          <w:b/>
          <w:sz w:val="16"/>
          <w:szCs w:val="16"/>
        </w:rPr>
        <w:t>SOURCE:</w:t>
      </w:r>
      <w:r w:rsidRPr="00600393">
        <w:rPr>
          <w:sz w:val="16"/>
          <w:szCs w:val="16"/>
        </w:rPr>
        <w:t xml:space="preserve"> </w:t>
      </w:r>
      <w:r w:rsidRPr="00C45B72">
        <w:rPr>
          <w:sz w:val="16"/>
          <w:szCs w:val="16"/>
        </w:rPr>
        <w:t>Broker prices sourced from brokers operating in this region. Water exchange data were sourced on the</w:t>
      </w:r>
      <w:r w:rsidR="000E0879" w:rsidRPr="00C45B72">
        <w:rPr>
          <w:sz w:val="16"/>
          <w:szCs w:val="16"/>
        </w:rPr>
        <w:t xml:space="preserve"> </w:t>
      </w:r>
      <w:r w:rsidR="00C45B72" w:rsidRPr="00C45B72">
        <w:rPr>
          <w:sz w:val="16"/>
          <w:szCs w:val="16"/>
        </w:rPr>
        <w:t>2</w:t>
      </w:r>
      <w:r w:rsidR="00C45B72" w:rsidRPr="00C45B72">
        <w:rPr>
          <w:sz w:val="16"/>
          <w:szCs w:val="16"/>
          <w:vertAlign w:val="superscript"/>
        </w:rPr>
        <w:t>nd</w:t>
      </w:r>
      <w:r w:rsidR="00C45B72" w:rsidRPr="00C45B72">
        <w:rPr>
          <w:sz w:val="16"/>
          <w:szCs w:val="16"/>
        </w:rPr>
        <w:t xml:space="preserve"> </w:t>
      </w:r>
      <w:r w:rsidR="00974666" w:rsidRPr="00C45B72">
        <w:rPr>
          <w:sz w:val="16"/>
        </w:rPr>
        <w:t>January</w:t>
      </w:r>
      <w:r w:rsidR="005802F2" w:rsidRPr="00C45B72">
        <w:rPr>
          <w:sz w:val="16"/>
          <w:szCs w:val="16"/>
        </w:rPr>
        <w:t xml:space="preserve"> </w:t>
      </w:r>
      <w:r w:rsidR="000E0879" w:rsidRPr="00C45B72">
        <w:rPr>
          <w:sz w:val="16"/>
          <w:szCs w:val="16"/>
        </w:rPr>
        <w:t>201</w:t>
      </w:r>
      <w:r w:rsidR="00923CAD">
        <w:rPr>
          <w:sz w:val="16"/>
          <w:szCs w:val="16"/>
        </w:rPr>
        <w:t>4</w:t>
      </w:r>
      <w:r w:rsidR="000E0879">
        <w:rPr>
          <w:sz w:val="16"/>
          <w:szCs w:val="16"/>
        </w:rPr>
        <w:t xml:space="preserve"> </w:t>
      </w:r>
      <w:r w:rsidRPr="00600393">
        <w:rPr>
          <w:sz w:val="16"/>
          <w:szCs w:val="16"/>
        </w:rPr>
        <w:t xml:space="preserve">from </w:t>
      </w:r>
      <w:hyperlink r:id="rId49" w:history="1">
        <w:r w:rsidR="00F6214F" w:rsidRPr="00F6214F">
          <w:rPr>
            <w:rStyle w:val="Hyperlink"/>
            <w:sz w:val="16"/>
          </w:rPr>
          <w:t>http://www.ruralcowater.com.au/water-markets/</w:t>
        </w:r>
      </w:hyperlink>
      <w:r w:rsidRPr="00600393">
        <w:rPr>
          <w:sz w:val="16"/>
          <w:szCs w:val="16"/>
        </w:rPr>
        <w:t xml:space="preserve">, </w:t>
      </w:r>
      <w:hyperlink r:id="rId50" w:history="1">
        <w:r w:rsidRPr="00600393">
          <w:rPr>
            <w:rStyle w:val="Hyperlink"/>
            <w:sz w:val="16"/>
            <w:szCs w:val="16"/>
          </w:rPr>
          <w:t>www.swex.com.au</w:t>
        </w:r>
      </w:hyperlink>
      <w:r w:rsidR="00E03ABB">
        <w:rPr>
          <w:sz w:val="16"/>
          <w:szCs w:val="16"/>
        </w:rPr>
        <w:t xml:space="preserve"> and </w:t>
      </w:r>
      <w:hyperlink r:id="rId51" w:history="1">
        <w:r w:rsidR="00E03ABB" w:rsidRPr="00E03ABB">
          <w:rPr>
            <w:rStyle w:val="Hyperlink"/>
            <w:sz w:val="16"/>
          </w:rPr>
          <w:t>http://www.eldersrealestate.com.au</w:t>
        </w:r>
      </w:hyperlink>
    </w:p>
    <w:tbl>
      <w:tblPr>
        <w:tblStyle w:val="TableGrid"/>
        <w:tblW w:w="10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65"/>
        <w:gridCol w:w="1019"/>
      </w:tblGrid>
      <w:tr w:rsidR="00D40EB0" w:rsidRPr="00F27B32" w:rsidTr="00CE2BA2">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D40EB0" w:rsidRPr="00F27B32" w:rsidTr="00D40EB0">
              <w:tc>
                <w:tcPr>
                  <w:tcW w:w="7371" w:type="dxa"/>
                  <w:shd w:val="clear" w:color="auto" w:fill="auto"/>
                </w:tcPr>
                <w:p w:rsidR="00D40EB0" w:rsidRPr="00F27B32" w:rsidRDefault="00D40EB0" w:rsidP="00850F5E">
                  <w:pPr>
                    <w:pStyle w:val="Heading1"/>
                    <w:outlineLvl w:val="0"/>
                  </w:pPr>
                  <w:bookmarkStart w:id="58" w:name="_Toc303353437"/>
                  <w:bookmarkStart w:id="59" w:name="_Toc343767670"/>
                  <w:r w:rsidRPr="00F27B32">
                    <w:lastRenderedPageBreak/>
                    <w:t xml:space="preserve">Goulburn </w:t>
                  </w:r>
                  <w:r w:rsidR="00FD5525">
                    <w:t>Low Reliability</w:t>
                  </w:r>
                  <w:bookmarkEnd w:id="58"/>
                  <w:bookmarkEnd w:id="59"/>
                </w:p>
              </w:tc>
            </w:tr>
          </w:tbl>
          <w:p w:rsidR="00D40EB0" w:rsidRPr="00F27B32" w:rsidRDefault="00D40EB0" w:rsidP="00D40EB0"/>
        </w:tc>
        <w:tc>
          <w:tcPr>
            <w:tcW w:w="1765" w:type="dxa"/>
            <w:tcBorders>
              <w:bottom w:val="single" w:sz="4" w:space="0" w:color="auto"/>
            </w:tcBorders>
            <w:shd w:val="clear" w:color="auto" w:fill="FFD300"/>
            <w:vAlign w:val="bottom"/>
          </w:tcPr>
          <w:p w:rsidR="00D40EB0" w:rsidRPr="00F27B32" w:rsidRDefault="00A635A2" w:rsidP="00721BD0">
            <w:pPr>
              <w:pStyle w:val="Chapternumber"/>
              <w:spacing w:line="240" w:lineRule="auto"/>
              <w:ind w:left="0" w:right="-142"/>
              <w:jc w:val="left"/>
            </w:pPr>
            <w:bookmarkStart w:id="60" w:name="_Toc303676144"/>
            <w:bookmarkEnd w:id="60"/>
            <w:r>
              <w:t>1</w:t>
            </w:r>
            <w:r w:rsidR="00721BD0">
              <w:t>1</w:t>
            </w:r>
          </w:p>
        </w:tc>
        <w:tc>
          <w:tcPr>
            <w:tcW w:w="1019" w:type="dxa"/>
            <w:tcBorders>
              <w:bottom w:val="single" w:sz="4" w:space="0" w:color="auto"/>
            </w:tcBorders>
            <w:shd w:val="clear" w:color="auto" w:fill="FFD300"/>
          </w:tcPr>
          <w:p w:rsidR="00D40EB0" w:rsidRPr="00F27B32" w:rsidRDefault="006B483A" w:rsidP="00D40EB0">
            <w:pPr>
              <w:pStyle w:val="spacer"/>
            </w:pPr>
            <w:r>
              <w:t xml:space="preserve"> </w:t>
            </w:r>
          </w:p>
        </w:tc>
      </w:tr>
      <w:tr w:rsidR="00D40EB0" w:rsidRPr="00F27B32" w:rsidTr="00CE2BA2">
        <w:trPr>
          <w:trHeight w:val="473"/>
        </w:trPr>
        <w:tc>
          <w:tcPr>
            <w:tcW w:w="9214" w:type="dxa"/>
            <w:gridSpan w:val="2"/>
            <w:tcBorders>
              <w:top w:val="single" w:sz="4" w:space="0" w:color="auto"/>
            </w:tcBorders>
            <w:shd w:val="clear" w:color="auto" w:fill="FFD300"/>
            <w:tcMar>
              <w:top w:w="0" w:type="dxa"/>
              <w:bottom w:w="0" w:type="dxa"/>
              <w:right w:w="0" w:type="dxa"/>
            </w:tcMar>
          </w:tcPr>
          <w:p w:rsidR="00D40EB0" w:rsidRPr="00F27B32" w:rsidRDefault="00D40EB0" w:rsidP="00D40EB0">
            <w:pPr>
              <w:pStyle w:val="spacer"/>
            </w:pPr>
          </w:p>
        </w:tc>
        <w:tc>
          <w:tcPr>
            <w:tcW w:w="1019" w:type="dxa"/>
            <w:tcBorders>
              <w:top w:val="single" w:sz="4" w:space="0" w:color="auto"/>
            </w:tcBorders>
            <w:shd w:val="clear" w:color="auto" w:fill="FFD300"/>
          </w:tcPr>
          <w:p w:rsidR="00D40EB0" w:rsidRPr="00F27B32" w:rsidRDefault="00D40EB0" w:rsidP="00D40EB0">
            <w:pPr>
              <w:pStyle w:val="spacer"/>
            </w:pPr>
          </w:p>
        </w:tc>
      </w:tr>
    </w:tbl>
    <w:p w:rsidR="00D40EB0" w:rsidRPr="00F27B32" w:rsidRDefault="00D40EB0" w:rsidP="00991EAD">
      <w:pPr>
        <w:spacing w:after="0" w:line="160" w:lineRule="exact"/>
      </w:pPr>
    </w:p>
    <w:p w:rsidR="00CA52A0" w:rsidRPr="00F27B32" w:rsidRDefault="00CA52A0" w:rsidP="005C2B93">
      <w:pPr>
        <w:spacing w:after="120"/>
        <w:outlineLvl w:val="0"/>
        <w:rPr>
          <w:b/>
        </w:rPr>
      </w:pPr>
      <w:bookmarkStart w:id="61" w:name="_Toc329330567"/>
      <w:bookmarkStart w:id="62" w:name="_Toc343767671"/>
      <w:r w:rsidRPr="00F27B32">
        <w:rPr>
          <w:b/>
        </w:rPr>
        <w:t>Water register prices</w:t>
      </w:r>
      <w:bookmarkEnd w:id="61"/>
      <w:bookmarkEnd w:id="62"/>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256F4E" w:rsidRPr="003F23E7" w:rsidTr="00C06B11">
        <w:trPr>
          <w:trHeight w:val="432"/>
        </w:trPr>
        <w:tc>
          <w:tcPr>
            <w:tcW w:w="1418" w:type="dxa"/>
            <w:tcBorders>
              <w:right w:val="nil"/>
            </w:tcBorders>
            <w:vAlign w:val="bottom"/>
          </w:tcPr>
          <w:p w:rsidR="00256F4E" w:rsidRPr="005A2EE2" w:rsidRDefault="005A2EE2" w:rsidP="00C06B11">
            <w:pPr>
              <w:jc w:val="center"/>
            </w:pPr>
            <w:r>
              <w:t>180</w:t>
            </w:r>
          </w:p>
        </w:tc>
        <w:tc>
          <w:tcPr>
            <w:tcW w:w="1559" w:type="dxa"/>
            <w:tcBorders>
              <w:left w:val="nil"/>
              <w:right w:val="nil"/>
            </w:tcBorders>
            <w:vAlign w:val="bottom"/>
          </w:tcPr>
          <w:p w:rsidR="00256F4E" w:rsidRPr="005A2EE2" w:rsidRDefault="005A2EE2" w:rsidP="00C06B11">
            <w:pPr>
              <w:jc w:val="center"/>
            </w:pPr>
            <w:r>
              <w:t>174</w:t>
            </w:r>
          </w:p>
        </w:tc>
        <w:tc>
          <w:tcPr>
            <w:tcW w:w="992" w:type="dxa"/>
            <w:tcBorders>
              <w:left w:val="nil"/>
              <w:right w:val="nil"/>
            </w:tcBorders>
            <w:vAlign w:val="bottom"/>
          </w:tcPr>
          <w:p w:rsidR="00256F4E" w:rsidRPr="005A2EE2" w:rsidRDefault="005A2EE2" w:rsidP="00C06B11">
            <w:pPr>
              <w:jc w:val="center"/>
            </w:pPr>
            <w:r>
              <w:t>176</w:t>
            </w:r>
          </w:p>
        </w:tc>
        <w:tc>
          <w:tcPr>
            <w:tcW w:w="851" w:type="dxa"/>
            <w:tcBorders>
              <w:left w:val="nil"/>
              <w:right w:val="nil"/>
            </w:tcBorders>
            <w:vAlign w:val="bottom"/>
          </w:tcPr>
          <w:p w:rsidR="00256F4E" w:rsidRPr="005A2EE2" w:rsidRDefault="005A2EE2" w:rsidP="00C06B11">
            <w:pPr>
              <w:jc w:val="center"/>
            </w:pPr>
            <w:r>
              <w:t>150</w:t>
            </w:r>
          </w:p>
        </w:tc>
        <w:tc>
          <w:tcPr>
            <w:tcW w:w="850" w:type="dxa"/>
            <w:tcBorders>
              <w:left w:val="nil"/>
              <w:right w:val="nil"/>
            </w:tcBorders>
            <w:vAlign w:val="bottom"/>
          </w:tcPr>
          <w:p w:rsidR="00256F4E" w:rsidRPr="005A2EE2" w:rsidRDefault="005A2EE2" w:rsidP="00C06B11">
            <w:pPr>
              <w:jc w:val="center"/>
            </w:pPr>
            <w:r>
              <w:t>190</w:t>
            </w:r>
          </w:p>
        </w:tc>
        <w:tc>
          <w:tcPr>
            <w:tcW w:w="1843" w:type="dxa"/>
            <w:tcBorders>
              <w:left w:val="nil"/>
              <w:right w:val="nil"/>
            </w:tcBorders>
            <w:vAlign w:val="bottom"/>
          </w:tcPr>
          <w:p w:rsidR="00256F4E" w:rsidRPr="005A2EE2" w:rsidRDefault="005A2EE2" w:rsidP="00C06B11">
            <w:pPr>
              <w:jc w:val="center"/>
            </w:pPr>
            <w:r>
              <w:t>1,563</w:t>
            </w:r>
          </w:p>
        </w:tc>
        <w:tc>
          <w:tcPr>
            <w:tcW w:w="1559" w:type="dxa"/>
            <w:tcBorders>
              <w:left w:val="nil"/>
            </w:tcBorders>
            <w:vAlign w:val="bottom"/>
          </w:tcPr>
          <w:p w:rsidR="00256F4E" w:rsidRPr="005A2EE2" w:rsidRDefault="005A2EE2" w:rsidP="00C06B11">
            <w:pPr>
              <w:jc w:val="center"/>
            </w:pPr>
            <w:r>
              <w:t>47</w:t>
            </w:r>
          </w:p>
        </w:tc>
      </w:tr>
    </w:tbl>
    <w:p w:rsidR="003722F4" w:rsidRDefault="003722F4" w:rsidP="00CA52A0">
      <w:pPr>
        <w:pStyle w:val="TableSource"/>
        <w:spacing w:line="160" w:lineRule="exact"/>
        <w:rPr>
          <w:b/>
          <w:sz w:val="16"/>
          <w:szCs w:val="16"/>
        </w:rPr>
      </w:pPr>
    </w:p>
    <w:p w:rsidR="009831EE" w:rsidRPr="00B71C21" w:rsidRDefault="009831EE" w:rsidP="00B71C21">
      <w:pPr>
        <w:rPr>
          <w:b/>
        </w:rPr>
      </w:pPr>
      <w:r>
        <w:rPr>
          <w:b/>
          <w:noProof/>
        </w:rPr>
        <w:drawing>
          <wp:anchor distT="0" distB="0" distL="114300" distR="114300" simplePos="0" relativeHeight="251938816" behindDoc="1" locked="0" layoutInCell="1" allowOverlap="1">
            <wp:simplePos x="0" y="0"/>
            <wp:positionH relativeFrom="column">
              <wp:posOffset>-172720</wp:posOffset>
            </wp:positionH>
            <wp:positionV relativeFrom="paragraph">
              <wp:posOffset>177165</wp:posOffset>
            </wp:positionV>
            <wp:extent cx="5768975" cy="2003425"/>
            <wp:effectExtent l="19050" t="0" r="3175" b="0"/>
            <wp:wrapTight wrapText="bothSides">
              <wp:wrapPolygon edited="0">
                <wp:start x="-71" y="0"/>
                <wp:lineTo x="-71" y="21360"/>
                <wp:lineTo x="21612" y="21360"/>
                <wp:lineTo x="21612" y="0"/>
                <wp:lineTo x="-71" y="0"/>
              </wp:wrapPolygon>
            </wp:wrapTight>
            <wp:docPr id="4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cstate="print"/>
                    <a:srcRect/>
                    <a:stretch>
                      <a:fillRect/>
                    </a:stretch>
                  </pic:blipFill>
                  <pic:spPr bwMode="auto">
                    <a:xfrm>
                      <a:off x="0" y="0"/>
                      <a:ext cx="5768975" cy="2003425"/>
                    </a:xfrm>
                    <a:prstGeom prst="rect">
                      <a:avLst/>
                    </a:prstGeom>
                    <a:noFill/>
                    <a:ln w="9525">
                      <a:noFill/>
                      <a:miter lim="800000"/>
                      <a:headEnd/>
                      <a:tailEnd/>
                    </a:ln>
                  </pic:spPr>
                </pic:pic>
              </a:graphicData>
            </a:graphic>
          </wp:anchor>
        </w:drawing>
      </w:r>
      <w:r w:rsidR="00914970" w:rsidRPr="003F23E7">
        <w:rPr>
          <w:b/>
        </w:rPr>
        <w:t>Quarterly volume weighted average price (2009-</w:t>
      </w:r>
      <w:r w:rsidR="00C94B93">
        <w:rPr>
          <w:b/>
        </w:rPr>
        <w:t>2013</w:t>
      </w:r>
      <w:r w:rsidR="00914970">
        <w:rPr>
          <w:b/>
        </w:rPr>
        <w:t>)</w:t>
      </w:r>
    </w:p>
    <w:p w:rsidR="00AA73DF" w:rsidRPr="009831EE" w:rsidRDefault="002347B9" w:rsidP="009831EE">
      <w:pPr>
        <w:spacing w:after="120"/>
        <w:outlineLvl w:val="0"/>
        <w:rPr>
          <w:b/>
        </w:rPr>
      </w:pPr>
      <w:r>
        <w:rPr>
          <w:b/>
          <w:noProof/>
        </w:rPr>
        <w:drawing>
          <wp:anchor distT="0" distB="0" distL="114300" distR="114300" simplePos="0" relativeHeight="251939840" behindDoc="1" locked="0" layoutInCell="1" allowOverlap="1">
            <wp:simplePos x="0" y="0"/>
            <wp:positionH relativeFrom="column">
              <wp:posOffset>-52070</wp:posOffset>
            </wp:positionH>
            <wp:positionV relativeFrom="paragraph">
              <wp:posOffset>2124075</wp:posOffset>
            </wp:positionV>
            <wp:extent cx="5467350" cy="2061210"/>
            <wp:effectExtent l="19050" t="0" r="0" b="0"/>
            <wp:wrapTight wrapText="bothSides">
              <wp:wrapPolygon edited="0">
                <wp:start x="-75" y="0"/>
                <wp:lineTo x="-75" y="21360"/>
                <wp:lineTo x="21600" y="21360"/>
                <wp:lineTo x="21600" y="0"/>
                <wp:lineTo x="-75" y="0"/>
              </wp:wrapPolygon>
            </wp:wrapTight>
            <wp:docPr id="4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3" cstate="print"/>
                    <a:srcRect/>
                    <a:stretch>
                      <a:fillRect/>
                    </a:stretch>
                  </pic:blipFill>
                  <pic:spPr bwMode="auto">
                    <a:xfrm>
                      <a:off x="0" y="0"/>
                      <a:ext cx="5467350" cy="2061210"/>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sidR="00974666">
        <w:rPr>
          <w:b/>
          <w:szCs w:val="20"/>
        </w:rPr>
        <w:t>December</w:t>
      </w:r>
      <w:r w:rsidR="00E46F49">
        <w:rPr>
          <w:b/>
          <w:szCs w:val="20"/>
        </w:rPr>
        <w:t xml:space="preserve"> </w:t>
      </w:r>
      <w:r w:rsidR="000F78D4" w:rsidRPr="004C4E14">
        <w:rPr>
          <w:b/>
          <w:szCs w:val="20"/>
        </w:rPr>
        <w:t>quarter</w:t>
      </w:r>
      <w:r w:rsidR="000F78D4" w:rsidRPr="004C4E14">
        <w:rPr>
          <w:b/>
        </w:rPr>
        <w:t xml:space="preserve"> </w:t>
      </w:r>
      <w:r w:rsidR="00C94B93">
        <w:rPr>
          <w:b/>
        </w:rPr>
        <w:t>2013</w:t>
      </w:r>
      <w:r w:rsidR="000F78D4" w:rsidRPr="004C4E14">
        <w:rPr>
          <w:b/>
        </w:rPr>
        <w:t>)</w:t>
      </w:r>
      <w:bookmarkStart w:id="63" w:name="_Toc329330568"/>
    </w:p>
    <w:p w:rsidR="00991EAD" w:rsidRPr="00F27B32" w:rsidRDefault="00991EAD" w:rsidP="008E7114">
      <w:pPr>
        <w:pStyle w:val="TableSource"/>
        <w:spacing w:line="160" w:lineRule="exact"/>
        <w:rPr>
          <w:caps w:val="0"/>
          <w:sz w:val="16"/>
          <w:szCs w:val="16"/>
        </w:rPr>
      </w:pPr>
      <w:r>
        <w:rPr>
          <w:b/>
          <w:sz w:val="16"/>
          <w:szCs w:val="16"/>
        </w:rPr>
        <w:t>NOTE:</w:t>
      </w:r>
      <w:r w:rsidR="003D6C6C">
        <w:rPr>
          <w:b/>
          <w:sz w:val="16"/>
          <w:szCs w:val="16"/>
        </w:rPr>
        <w:t xml:space="preserve"> </w:t>
      </w:r>
      <w:r w:rsidR="00892033" w:rsidRPr="009831EE">
        <w:rPr>
          <w:caps w:val="0"/>
          <w:sz w:val="16"/>
          <w:szCs w:val="16"/>
        </w:rPr>
        <w:t xml:space="preserve">To </w:t>
      </w:r>
      <w:r w:rsidRPr="009831EE">
        <w:rPr>
          <w:caps w:val="0"/>
          <w:sz w:val="16"/>
          <w:szCs w:val="16"/>
        </w:rPr>
        <w:t xml:space="preserve">avoid reporting unrepresentative prices, Low Reliability VWAP calculations exclude transfers at </w:t>
      </w:r>
      <w:r w:rsidR="006847C1" w:rsidRPr="009831EE">
        <w:rPr>
          <w:caps w:val="0"/>
          <w:sz w:val="16"/>
          <w:szCs w:val="16"/>
        </w:rPr>
        <w:t>under $</w:t>
      </w:r>
      <w:r w:rsidR="005E1FED" w:rsidRPr="009831EE">
        <w:rPr>
          <w:caps w:val="0"/>
          <w:sz w:val="16"/>
          <w:szCs w:val="16"/>
        </w:rPr>
        <w:t>10</w:t>
      </w:r>
      <w:r w:rsidRPr="009831EE">
        <w:rPr>
          <w:caps w:val="0"/>
          <w:sz w:val="16"/>
          <w:szCs w:val="16"/>
        </w:rPr>
        <w:t>/ML and over $1,000/ML.</w:t>
      </w:r>
    </w:p>
    <w:bookmarkEnd w:id="63"/>
    <w:p w:rsidR="00EB54E5" w:rsidRDefault="000F78D4" w:rsidP="00EB54E5">
      <w:pPr>
        <w:pStyle w:val="TableSource"/>
        <w:spacing w:after="60" w:line="160" w:lineRule="exact"/>
        <w:outlineLvl w:val="0"/>
        <w:rPr>
          <w:caps w:val="0"/>
          <w:sz w:val="16"/>
          <w:szCs w:val="16"/>
        </w:rPr>
      </w:pPr>
      <w:r w:rsidRPr="00F27B32">
        <w:rPr>
          <w:b/>
          <w:sz w:val="16"/>
          <w:szCs w:val="16"/>
        </w:rPr>
        <w:t>Source:</w:t>
      </w:r>
      <w:r w:rsidRPr="00F27B32">
        <w:rPr>
          <w:sz w:val="16"/>
          <w:szCs w:val="16"/>
        </w:rPr>
        <w:t xml:space="preserve"> </w:t>
      </w:r>
      <w:r w:rsidRPr="00F27B32">
        <w:rPr>
          <w:caps w:val="0"/>
          <w:sz w:val="16"/>
          <w:szCs w:val="16"/>
        </w:rPr>
        <w:t>Victorian Water Register</w:t>
      </w:r>
      <w:r>
        <w:rPr>
          <w:caps w:val="0"/>
          <w:sz w:val="16"/>
          <w:szCs w:val="16"/>
        </w:rPr>
        <w:t xml:space="preserve">, </w:t>
      </w:r>
      <w:r w:rsidR="00E246EA">
        <w:rPr>
          <w:caps w:val="0"/>
          <w:sz w:val="16"/>
          <w:szCs w:val="16"/>
        </w:rPr>
        <w:t>2</w:t>
      </w:r>
      <w:r w:rsidR="00E246EA" w:rsidRPr="00E246EA">
        <w:rPr>
          <w:caps w:val="0"/>
          <w:sz w:val="16"/>
          <w:szCs w:val="16"/>
          <w:vertAlign w:val="superscript"/>
        </w:rPr>
        <w:t>nd</w:t>
      </w:r>
      <w:r w:rsidR="00E246EA">
        <w:rPr>
          <w:caps w:val="0"/>
          <w:sz w:val="16"/>
          <w:szCs w:val="16"/>
        </w:rPr>
        <w:t xml:space="preserve"> </w:t>
      </w:r>
      <w:r w:rsidR="00974666">
        <w:rPr>
          <w:sz w:val="16"/>
        </w:rPr>
        <w:t>January</w:t>
      </w:r>
      <w:r w:rsidR="00E46F49">
        <w:rPr>
          <w:caps w:val="0"/>
          <w:sz w:val="16"/>
          <w:szCs w:val="16"/>
        </w:rPr>
        <w:t xml:space="preserve"> </w:t>
      </w:r>
      <w:r w:rsidR="005A3BD8">
        <w:rPr>
          <w:caps w:val="0"/>
          <w:sz w:val="16"/>
          <w:szCs w:val="16"/>
        </w:rPr>
        <w:t>201</w:t>
      </w:r>
      <w:r w:rsidR="00A96663">
        <w:rPr>
          <w:caps w:val="0"/>
          <w:sz w:val="16"/>
          <w:szCs w:val="16"/>
        </w:rPr>
        <w:t>4</w:t>
      </w:r>
      <w:r w:rsidRPr="00F27B32">
        <w:rPr>
          <w:caps w:val="0"/>
          <w:sz w:val="16"/>
          <w:szCs w:val="16"/>
        </w:rPr>
        <w:t xml:space="preserve"> at</w:t>
      </w:r>
      <w:r>
        <w:rPr>
          <w:caps w:val="0"/>
          <w:sz w:val="16"/>
          <w:szCs w:val="16"/>
        </w:rPr>
        <w:t>:</w:t>
      </w:r>
    </w:p>
    <w:p w:rsidR="00281F6F" w:rsidRPr="00EB54E5" w:rsidRDefault="00EB54E5" w:rsidP="00EB54E5">
      <w:pPr>
        <w:pStyle w:val="TableSource"/>
        <w:spacing w:after="60" w:line="160" w:lineRule="exact"/>
        <w:outlineLvl w:val="0"/>
        <w:rPr>
          <w:caps w:val="0"/>
          <w:sz w:val="16"/>
          <w:szCs w:val="16"/>
        </w:rPr>
      </w:pPr>
      <w:r w:rsidRPr="00387D17">
        <w:rPr>
          <w:caps w:val="0"/>
          <w:sz w:val="16"/>
          <w:szCs w:val="16"/>
        </w:rPr>
        <w:t>http://waterregister.vic.gov.au/water-trading/water-share-trading</w:t>
      </w:r>
      <w:r w:rsidRPr="00387D17">
        <w:rPr>
          <w:b/>
        </w:rPr>
        <w:t xml:space="preserve"> </w:t>
      </w:r>
    </w:p>
    <w:p w:rsidR="00991EAD" w:rsidRPr="00F27B32" w:rsidRDefault="00991EAD" w:rsidP="00991EAD">
      <w:pPr>
        <w:spacing w:after="120"/>
        <w:outlineLvl w:val="0"/>
        <w:rPr>
          <w:b/>
        </w:rPr>
      </w:pPr>
      <w:bookmarkStart w:id="64" w:name="_Toc343767673"/>
      <w:r w:rsidRPr="00F27B32">
        <w:rPr>
          <w:b/>
        </w:rPr>
        <w:t>Water broker and trading exchanges prices</w:t>
      </w:r>
      <w:bookmarkEnd w:id="64"/>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E46F49">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5410F0" w:rsidRDefault="005410F0" w:rsidP="00080A2E">
            <w:pPr>
              <w:spacing w:before="60" w:after="60"/>
              <w:rPr>
                <w:sz w:val="18"/>
                <w:szCs w:val="18"/>
              </w:rPr>
            </w:pPr>
            <w:r w:rsidRPr="005410F0">
              <w:rPr>
                <w:sz w:val="18"/>
                <w:szCs w:val="18"/>
              </w:rPr>
              <w:t>19</w:t>
            </w:r>
            <w:r w:rsidR="004A188F">
              <w:rPr>
                <w:sz w:val="18"/>
                <w:szCs w:val="18"/>
              </w:rPr>
              <w:t>0 – 20</w:t>
            </w:r>
            <w:r w:rsidR="00F04518" w:rsidRPr="005410F0">
              <w:rPr>
                <w:sz w:val="18"/>
                <w:szCs w:val="18"/>
              </w:rPr>
              <w:t>0</w:t>
            </w:r>
          </w:p>
        </w:tc>
      </w:tr>
      <w:tr w:rsidR="000F78D4" w:rsidRPr="003F23E7" w:rsidTr="00080A2E">
        <w:tc>
          <w:tcPr>
            <w:tcW w:w="6096" w:type="dxa"/>
            <w:shd w:val="clear" w:color="auto" w:fill="D9D9D9" w:themeFill="background1" w:themeFillShade="D9"/>
          </w:tcPr>
          <w:p w:rsidR="000F78D4" w:rsidRPr="003F23E7" w:rsidRDefault="000F78D4" w:rsidP="00E46F49">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5410F0" w:rsidRDefault="00F04518" w:rsidP="004A188F">
            <w:pPr>
              <w:spacing w:before="60" w:after="60"/>
              <w:rPr>
                <w:sz w:val="18"/>
                <w:szCs w:val="18"/>
              </w:rPr>
            </w:pPr>
            <w:r w:rsidRPr="005410F0">
              <w:rPr>
                <w:sz w:val="18"/>
                <w:szCs w:val="18"/>
              </w:rPr>
              <w:t>1</w:t>
            </w:r>
            <w:r w:rsidR="005410F0" w:rsidRPr="005410F0">
              <w:rPr>
                <w:sz w:val="18"/>
                <w:szCs w:val="18"/>
              </w:rPr>
              <w:t>90 – 2</w:t>
            </w:r>
            <w:r w:rsidR="004A188F">
              <w:rPr>
                <w:sz w:val="18"/>
                <w:szCs w:val="18"/>
              </w:rPr>
              <w:t>2</w:t>
            </w:r>
            <w:r w:rsidRPr="005410F0">
              <w:rPr>
                <w:sz w:val="18"/>
                <w:szCs w:val="18"/>
              </w:rPr>
              <w:t>0</w:t>
            </w:r>
          </w:p>
        </w:tc>
      </w:tr>
      <w:tr w:rsidR="000F78D4" w:rsidRPr="003F23E7" w:rsidTr="00080A2E">
        <w:tc>
          <w:tcPr>
            <w:tcW w:w="6096" w:type="dxa"/>
            <w:shd w:val="clear" w:color="auto" w:fill="D9D9D9" w:themeFill="background1" w:themeFillShade="D9"/>
          </w:tcPr>
          <w:p w:rsidR="000F78D4" w:rsidRPr="003F23E7" w:rsidRDefault="000F78D4" w:rsidP="00E46F49">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371E8F" w:rsidRDefault="001C5EC1" w:rsidP="00473F6A">
            <w:pPr>
              <w:spacing w:before="60" w:after="60"/>
              <w:rPr>
                <w:sz w:val="18"/>
                <w:szCs w:val="18"/>
              </w:rPr>
            </w:pPr>
            <w:r w:rsidRPr="00371E8F">
              <w:rPr>
                <w:sz w:val="18"/>
                <w:szCs w:val="18"/>
              </w:rPr>
              <w:t xml:space="preserve">190 </w:t>
            </w:r>
            <w:r w:rsidR="00473F6A">
              <w:rPr>
                <w:sz w:val="18"/>
                <w:szCs w:val="18"/>
              </w:rPr>
              <w:t xml:space="preserve">– 200 </w:t>
            </w:r>
          </w:p>
        </w:tc>
      </w:tr>
      <w:tr w:rsidR="000F78D4" w:rsidRPr="003F23E7" w:rsidTr="00080A2E">
        <w:tc>
          <w:tcPr>
            <w:tcW w:w="6096" w:type="dxa"/>
            <w:shd w:val="clear" w:color="auto" w:fill="D9D9D9" w:themeFill="background1" w:themeFillShade="D9"/>
          </w:tcPr>
          <w:p w:rsidR="000F78D4" w:rsidRPr="003F23E7" w:rsidRDefault="000F78D4" w:rsidP="00E46F49">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371E8F" w:rsidRDefault="00473F6A" w:rsidP="00080A2E">
            <w:pPr>
              <w:spacing w:before="60" w:after="60"/>
              <w:rPr>
                <w:sz w:val="18"/>
                <w:szCs w:val="18"/>
              </w:rPr>
            </w:pPr>
            <w:r>
              <w:rPr>
                <w:sz w:val="18"/>
                <w:szCs w:val="18"/>
              </w:rPr>
              <w:t xml:space="preserve">150 – 200 </w:t>
            </w:r>
          </w:p>
        </w:tc>
      </w:tr>
    </w:tbl>
    <w:p w:rsidR="00335FF1" w:rsidRDefault="00335FF1" w:rsidP="00335FF1">
      <w:pPr>
        <w:spacing w:after="0" w:line="160" w:lineRule="exact"/>
        <w:rPr>
          <w:b/>
          <w:sz w:val="16"/>
          <w:szCs w:val="16"/>
        </w:rPr>
      </w:pPr>
    </w:p>
    <w:p w:rsidR="00BD5118" w:rsidRPr="00E52E61" w:rsidRDefault="00BD5118" w:rsidP="008E7114">
      <w:pPr>
        <w:spacing w:line="160" w:lineRule="exact"/>
        <w:rPr>
          <w:sz w:val="16"/>
          <w:szCs w:val="16"/>
        </w:rPr>
      </w:pPr>
      <w:r w:rsidRPr="00600393">
        <w:rPr>
          <w:b/>
          <w:sz w:val="16"/>
          <w:szCs w:val="16"/>
        </w:rPr>
        <w:t>SOURCE:</w:t>
      </w:r>
      <w:r w:rsidRPr="00600393">
        <w:rPr>
          <w:sz w:val="16"/>
          <w:szCs w:val="16"/>
        </w:rPr>
        <w:t xml:space="preserve"> </w:t>
      </w:r>
      <w:r w:rsidRPr="00A365CA">
        <w:rPr>
          <w:sz w:val="16"/>
          <w:szCs w:val="16"/>
        </w:rPr>
        <w:t>Broker prices sourced from brokers operating in this region. Water exchange data were sourced on the</w:t>
      </w:r>
      <w:r w:rsidR="0073231A" w:rsidRPr="00A365CA">
        <w:rPr>
          <w:sz w:val="16"/>
          <w:szCs w:val="16"/>
        </w:rPr>
        <w:t xml:space="preserve"> </w:t>
      </w:r>
      <w:proofErr w:type="gramStart"/>
      <w:r w:rsidR="00371E8F" w:rsidRPr="00A365CA">
        <w:rPr>
          <w:sz w:val="16"/>
          <w:szCs w:val="16"/>
        </w:rPr>
        <w:t>2</w:t>
      </w:r>
      <w:r w:rsidR="00371E8F" w:rsidRPr="00A365CA">
        <w:rPr>
          <w:sz w:val="16"/>
          <w:szCs w:val="16"/>
          <w:vertAlign w:val="superscript"/>
        </w:rPr>
        <w:t>nd</w:t>
      </w:r>
      <w:r w:rsidR="00371E8F" w:rsidRPr="00A365CA">
        <w:rPr>
          <w:sz w:val="16"/>
          <w:szCs w:val="16"/>
        </w:rPr>
        <w:t xml:space="preserve"> </w:t>
      </w:r>
      <w:r w:rsidR="00E46F49" w:rsidRPr="00A365CA">
        <w:rPr>
          <w:sz w:val="16"/>
          <w:szCs w:val="16"/>
        </w:rPr>
        <w:t xml:space="preserve"> </w:t>
      </w:r>
      <w:r w:rsidR="00974666" w:rsidRPr="00A365CA">
        <w:rPr>
          <w:sz w:val="16"/>
        </w:rPr>
        <w:t>January</w:t>
      </w:r>
      <w:proofErr w:type="gramEnd"/>
      <w:r w:rsidR="000C3915" w:rsidRPr="00A365CA">
        <w:rPr>
          <w:sz w:val="16"/>
        </w:rPr>
        <w:t xml:space="preserve"> </w:t>
      </w:r>
      <w:r w:rsidR="0073231A" w:rsidRPr="00A365CA">
        <w:rPr>
          <w:sz w:val="16"/>
          <w:szCs w:val="16"/>
        </w:rPr>
        <w:t>201</w:t>
      </w:r>
      <w:r w:rsidR="00A96663">
        <w:rPr>
          <w:sz w:val="16"/>
          <w:szCs w:val="16"/>
        </w:rPr>
        <w:t>4</w:t>
      </w:r>
      <w:r w:rsidR="0073231A">
        <w:rPr>
          <w:sz w:val="16"/>
          <w:szCs w:val="16"/>
        </w:rPr>
        <w:t xml:space="preserve"> </w:t>
      </w:r>
      <w:r w:rsidRPr="00600393">
        <w:rPr>
          <w:sz w:val="16"/>
          <w:szCs w:val="16"/>
        </w:rPr>
        <w:t xml:space="preserve">from </w:t>
      </w:r>
      <w:hyperlink r:id="rId54" w:history="1">
        <w:r w:rsidR="008377D2" w:rsidRPr="008377D2">
          <w:rPr>
            <w:rStyle w:val="Hyperlink"/>
            <w:sz w:val="16"/>
          </w:rPr>
          <w:t>http://www.ruralcowater.com.au/water-markets/</w:t>
        </w:r>
      </w:hyperlink>
      <w:r w:rsidRPr="00600393">
        <w:rPr>
          <w:sz w:val="16"/>
          <w:szCs w:val="16"/>
        </w:rPr>
        <w:t xml:space="preserve">, </w:t>
      </w:r>
      <w:hyperlink r:id="rId55" w:history="1">
        <w:r w:rsidRPr="00600393">
          <w:rPr>
            <w:rStyle w:val="Hyperlink"/>
            <w:sz w:val="16"/>
            <w:szCs w:val="16"/>
          </w:rPr>
          <w:t>www.swex.com.au</w:t>
        </w:r>
      </w:hyperlink>
      <w:r w:rsidR="00FB1E6B">
        <w:t xml:space="preserve">, </w:t>
      </w:r>
      <w:hyperlink r:id="rId56" w:history="1">
        <w:r w:rsidR="00FB1E6B" w:rsidRPr="00FB1E6B">
          <w:rPr>
            <w:rStyle w:val="Hyperlink"/>
            <w:sz w:val="16"/>
            <w:szCs w:val="16"/>
          </w:rPr>
          <w:t>www.eldersrealestate.com.au</w:t>
        </w:r>
      </w:hyperlink>
      <w:r w:rsidR="00FB1E6B">
        <w:rPr>
          <w:sz w:val="16"/>
        </w:rPr>
        <w:t xml:space="preserve">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230"/>
        <w:gridCol w:w="2126"/>
        <w:gridCol w:w="1417"/>
      </w:tblGrid>
      <w:tr w:rsidR="00C50681" w:rsidRPr="00F27B32" w:rsidTr="007C6D5A">
        <w:trPr>
          <w:trHeight w:val="2000"/>
        </w:trPr>
        <w:tc>
          <w:tcPr>
            <w:tcW w:w="7230" w:type="dxa"/>
            <w:tcBorders>
              <w:bottom w:val="single" w:sz="4" w:space="0" w:color="auto"/>
            </w:tcBorders>
            <w:shd w:val="clear" w:color="auto" w:fill="FFD300"/>
            <w:vAlign w:val="bottom"/>
          </w:tcPr>
          <w:tbl>
            <w:tblPr>
              <w:tblStyle w:val="TableGrid"/>
              <w:tblW w:w="7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81"/>
            </w:tblGrid>
            <w:tr w:rsidR="00C50681" w:rsidRPr="00F27B32" w:rsidTr="00B17A28">
              <w:trPr>
                <w:trHeight w:val="2165"/>
              </w:trPr>
              <w:tc>
                <w:tcPr>
                  <w:tcW w:w="7481" w:type="dxa"/>
                  <w:shd w:val="clear" w:color="auto" w:fill="auto"/>
                </w:tcPr>
                <w:p w:rsidR="00C50681" w:rsidRPr="00F27B32" w:rsidRDefault="00C50681" w:rsidP="00B17A28">
                  <w:pPr>
                    <w:pStyle w:val="Heading1"/>
                    <w:ind w:right="-141"/>
                    <w:outlineLvl w:val="0"/>
                  </w:pPr>
                  <w:bookmarkStart w:id="65" w:name="_Toc303353438"/>
                  <w:bookmarkStart w:id="66" w:name="_Toc343767674"/>
                  <w:r w:rsidRPr="00F27B32">
                    <w:lastRenderedPageBreak/>
                    <w:t>Vic</w:t>
                  </w:r>
                  <w:r w:rsidR="00E41774">
                    <w:t>torian</w:t>
                  </w:r>
                  <w:r w:rsidRPr="00F27B32">
                    <w:t xml:space="preserve"> m</w:t>
                  </w:r>
                  <w:r w:rsidR="003D0368" w:rsidRPr="00F27B32">
                    <w:t>urray below</w:t>
                  </w:r>
                  <w:r w:rsidRPr="00F27B32">
                    <w:t xml:space="preserve"> Barmah </w:t>
                  </w:r>
                  <w:r w:rsidR="009A60B4" w:rsidRPr="00F27B32">
                    <w:t xml:space="preserve">choke </w:t>
                  </w:r>
                  <w:r w:rsidR="00FD5525">
                    <w:t>High Reliability</w:t>
                  </w:r>
                  <w:bookmarkEnd w:id="65"/>
                  <w:bookmarkEnd w:id="66"/>
                </w:p>
              </w:tc>
            </w:tr>
          </w:tbl>
          <w:p w:rsidR="00C50681" w:rsidRPr="00F27B32" w:rsidRDefault="00C50681" w:rsidP="00C50681"/>
        </w:tc>
        <w:tc>
          <w:tcPr>
            <w:tcW w:w="2126" w:type="dxa"/>
            <w:tcBorders>
              <w:bottom w:val="single" w:sz="4" w:space="0" w:color="auto"/>
            </w:tcBorders>
            <w:shd w:val="clear" w:color="auto" w:fill="FFD300"/>
            <w:vAlign w:val="bottom"/>
          </w:tcPr>
          <w:p w:rsidR="00C50681" w:rsidRPr="00F27B32" w:rsidRDefault="003D0368" w:rsidP="00297043">
            <w:pPr>
              <w:pStyle w:val="Chapternumber"/>
              <w:spacing w:line="240" w:lineRule="auto"/>
              <w:ind w:hanging="284"/>
              <w:jc w:val="center"/>
            </w:pPr>
            <w:bookmarkStart w:id="67" w:name="_Toc303676145"/>
            <w:bookmarkEnd w:id="67"/>
            <w:r w:rsidRPr="00F27B32">
              <w:t>1</w:t>
            </w:r>
            <w:r w:rsidR="00297043">
              <w:t>2</w:t>
            </w:r>
          </w:p>
        </w:tc>
        <w:tc>
          <w:tcPr>
            <w:tcW w:w="1417" w:type="dxa"/>
            <w:tcBorders>
              <w:bottom w:val="single" w:sz="4" w:space="0" w:color="auto"/>
            </w:tcBorders>
            <w:shd w:val="clear" w:color="auto" w:fill="FFD300"/>
          </w:tcPr>
          <w:p w:rsidR="00C50681" w:rsidRPr="00F27B32" w:rsidRDefault="00C50681" w:rsidP="00CE2BA2">
            <w:pPr>
              <w:pStyle w:val="Chapternumber"/>
              <w:ind w:left="992"/>
            </w:pPr>
          </w:p>
        </w:tc>
      </w:tr>
      <w:tr w:rsidR="00C50681" w:rsidRPr="00F27B32" w:rsidTr="009E65B9">
        <w:trPr>
          <w:trHeight w:val="236"/>
        </w:trPr>
        <w:tc>
          <w:tcPr>
            <w:tcW w:w="9356" w:type="dxa"/>
            <w:gridSpan w:val="2"/>
            <w:tcBorders>
              <w:top w:val="single" w:sz="4" w:space="0" w:color="auto"/>
            </w:tcBorders>
            <w:shd w:val="clear" w:color="auto" w:fill="FFD300"/>
            <w:tcMar>
              <w:top w:w="0" w:type="dxa"/>
              <w:bottom w:w="0" w:type="dxa"/>
              <w:right w:w="0" w:type="dxa"/>
            </w:tcMar>
          </w:tcPr>
          <w:p w:rsidR="00C50681" w:rsidRPr="00F27B32" w:rsidRDefault="00C50681" w:rsidP="00C50681">
            <w:pPr>
              <w:pStyle w:val="spacer"/>
            </w:pPr>
          </w:p>
        </w:tc>
        <w:tc>
          <w:tcPr>
            <w:tcW w:w="1417" w:type="dxa"/>
            <w:tcBorders>
              <w:top w:val="single" w:sz="4" w:space="0" w:color="auto"/>
            </w:tcBorders>
            <w:shd w:val="clear" w:color="auto" w:fill="FFD300"/>
          </w:tcPr>
          <w:p w:rsidR="00C50681" w:rsidRPr="00F27B32" w:rsidRDefault="00C50681" w:rsidP="00C50681">
            <w:pPr>
              <w:pStyle w:val="spacer"/>
            </w:pPr>
          </w:p>
        </w:tc>
      </w:tr>
    </w:tbl>
    <w:p w:rsidR="00C50681" w:rsidRPr="00F27B32" w:rsidRDefault="00C50681" w:rsidP="00335FF1">
      <w:pPr>
        <w:spacing w:after="0" w:line="160" w:lineRule="exact"/>
      </w:pPr>
    </w:p>
    <w:p w:rsidR="00CA52A0" w:rsidRPr="00F27B32" w:rsidRDefault="00CA52A0" w:rsidP="005C2B93">
      <w:pPr>
        <w:spacing w:after="120"/>
        <w:outlineLvl w:val="0"/>
        <w:rPr>
          <w:b/>
        </w:rPr>
      </w:pPr>
      <w:bookmarkStart w:id="68" w:name="_Toc329330570"/>
      <w:bookmarkStart w:id="69" w:name="_Toc343767675"/>
      <w:r w:rsidRPr="00F27B32">
        <w:rPr>
          <w:b/>
        </w:rPr>
        <w:t>Water register prices</w:t>
      </w:r>
      <w:bookmarkEnd w:id="68"/>
      <w:bookmarkEnd w:id="69"/>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CB49C7" w:rsidRPr="003F23E7" w:rsidTr="00C06B11">
        <w:trPr>
          <w:trHeight w:val="432"/>
        </w:trPr>
        <w:tc>
          <w:tcPr>
            <w:tcW w:w="1418" w:type="dxa"/>
            <w:tcBorders>
              <w:right w:val="nil"/>
            </w:tcBorders>
            <w:vAlign w:val="bottom"/>
          </w:tcPr>
          <w:p w:rsidR="00CB49C7" w:rsidRPr="00B1302A" w:rsidRDefault="00B1302A" w:rsidP="00C06B11">
            <w:pPr>
              <w:jc w:val="center"/>
            </w:pPr>
            <w:r>
              <w:t>1,393</w:t>
            </w:r>
          </w:p>
        </w:tc>
        <w:tc>
          <w:tcPr>
            <w:tcW w:w="1559" w:type="dxa"/>
            <w:tcBorders>
              <w:left w:val="nil"/>
              <w:right w:val="nil"/>
            </w:tcBorders>
            <w:vAlign w:val="bottom"/>
          </w:tcPr>
          <w:p w:rsidR="00CB49C7" w:rsidRPr="00B1302A" w:rsidRDefault="00B1302A" w:rsidP="00C06B11">
            <w:pPr>
              <w:jc w:val="center"/>
            </w:pPr>
            <w:r>
              <w:t>1,394</w:t>
            </w:r>
          </w:p>
        </w:tc>
        <w:tc>
          <w:tcPr>
            <w:tcW w:w="992" w:type="dxa"/>
            <w:tcBorders>
              <w:left w:val="nil"/>
              <w:right w:val="nil"/>
            </w:tcBorders>
            <w:vAlign w:val="bottom"/>
          </w:tcPr>
          <w:p w:rsidR="00CB49C7" w:rsidRPr="00B1302A" w:rsidRDefault="00B1302A" w:rsidP="00C06B11">
            <w:pPr>
              <w:jc w:val="center"/>
            </w:pPr>
            <w:r>
              <w:t>1,427</w:t>
            </w:r>
          </w:p>
        </w:tc>
        <w:tc>
          <w:tcPr>
            <w:tcW w:w="851" w:type="dxa"/>
            <w:tcBorders>
              <w:left w:val="nil"/>
              <w:right w:val="nil"/>
            </w:tcBorders>
            <w:vAlign w:val="bottom"/>
          </w:tcPr>
          <w:p w:rsidR="00CB49C7" w:rsidRPr="00B1302A" w:rsidRDefault="00B1302A" w:rsidP="00C06B11">
            <w:pPr>
              <w:jc w:val="center"/>
            </w:pPr>
            <w:r>
              <w:t>1,340</w:t>
            </w:r>
          </w:p>
        </w:tc>
        <w:tc>
          <w:tcPr>
            <w:tcW w:w="850" w:type="dxa"/>
            <w:tcBorders>
              <w:left w:val="nil"/>
              <w:right w:val="nil"/>
            </w:tcBorders>
            <w:vAlign w:val="bottom"/>
          </w:tcPr>
          <w:p w:rsidR="00CB49C7" w:rsidRPr="00B1302A" w:rsidRDefault="00B1302A" w:rsidP="00C06B11">
            <w:pPr>
              <w:jc w:val="center"/>
            </w:pPr>
            <w:r>
              <w:t>1,500</w:t>
            </w:r>
          </w:p>
        </w:tc>
        <w:tc>
          <w:tcPr>
            <w:tcW w:w="1843" w:type="dxa"/>
            <w:tcBorders>
              <w:left w:val="nil"/>
              <w:right w:val="nil"/>
            </w:tcBorders>
            <w:vAlign w:val="bottom"/>
          </w:tcPr>
          <w:p w:rsidR="00CB49C7" w:rsidRPr="00B1302A" w:rsidRDefault="00B1302A" w:rsidP="00C06B11">
            <w:pPr>
              <w:jc w:val="center"/>
            </w:pPr>
            <w:r>
              <w:t>6,785</w:t>
            </w:r>
          </w:p>
        </w:tc>
        <w:tc>
          <w:tcPr>
            <w:tcW w:w="1559" w:type="dxa"/>
            <w:tcBorders>
              <w:left w:val="nil"/>
            </w:tcBorders>
            <w:vAlign w:val="bottom"/>
          </w:tcPr>
          <w:p w:rsidR="00CB49C7" w:rsidRPr="00B1302A" w:rsidRDefault="00B1302A" w:rsidP="00C06B11">
            <w:pPr>
              <w:jc w:val="center"/>
            </w:pPr>
            <w:r>
              <w:t>149</w:t>
            </w:r>
          </w:p>
        </w:tc>
      </w:tr>
    </w:tbl>
    <w:p w:rsidR="00991EAD" w:rsidRDefault="00991EAD" w:rsidP="00CA52A0">
      <w:pPr>
        <w:pStyle w:val="TableSource"/>
        <w:spacing w:line="160" w:lineRule="exact"/>
        <w:rPr>
          <w:b/>
          <w:sz w:val="16"/>
          <w:szCs w:val="16"/>
        </w:rPr>
      </w:pPr>
    </w:p>
    <w:p w:rsidR="009967F9" w:rsidRDefault="00667B71" w:rsidP="00991EAD">
      <w:pPr>
        <w:rPr>
          <w:b/>
        </w:rPr>
      </w:pPr>
      <w:r>
        <w:rPr>
          <w:b/>
          <w:noProof/>
        </w:rPr>
        <w:drawing>
          <wp:anchor distT="0" distB="0" distL="114300" distR="114300" simplePos="0" relativeHeight="251941888" behindDoc="1" locked="0" layoutInCell="1" allowOverlap="1">
            <wp:simplePos x="0" y="0"/>
            <wp:positionH relativeFrom="column">
              <wp:posOffset>43815</wp:posOffset>
            </wp:positionH>
            <wp:positionV relativeFrom="paragraph">
              <wp:posOffset>160655</wp:posOffset>
            </wp:positionV>
            <wp:extent cx="5502910" cy="2218055"/>
            <wp:effectExtent l="19050" t="0" r="2540" b="0"/>
            <wp:wrapTight wrapText="bothSides">
              <wp:wrapPolygon edited="0">
                <wp:start x="-75" y="0"/>
                <wp:lineTo x="-75" y="21334"/>
                <wp:lineTo x="21610" y="21334"/>
                <wp:lineTo x="21610" y="0"/>
                <wp:lineTo x="-75" y="0"/>
              </wp:wrapPolygon>
            </wp:wrapTight>
            <wp:docPr id="4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cstate="print"/>
                    <a:srcRect/>
                    <a:stretch>
                      <a:fillRect/>
                    </a:stretch>
                  </pic:blipFill>
                  <pic:spPr bwMode="auto">
                    <a:xfrm>
                      <a:off x="0" y="0"/>
                      <a:ext cx="5502910" cy="2218055"/>
                    </a:xfrm>
                    <a:prstGeom prst="rect">
                      <a:avLst/>
                    </a:prstGeom>
                    <a:noFill/>
                    <a:ln w="9525">
                      <a:noFill/>
                      <a:miter lim="800000"/>
                      <a:headEnd/>
                      <a:tailEnd/>
                    </a:ln>
                  </pic:spPr>
                </pic:pic>
              </a:graphicData>
            </a:graphic>
          </wp:anchor>
        </w:drawing>
      </w:r>
      <w:r w:rsidR="00991EAD" w:rsidRPr="003F23E7">
        <w:rPr>
          <w:b/>
        </w:rPr>
        <w:t>Quarterly volume weighted average price (2009-</w:t>
      </w:r>
      <w:r w:rsidR="00C94B93">
        <w:rPr>
          <w:b/>
        </w:rPr>
        <w:t>2013</w:t>
      </w:r>
      <w:r w:rsidR="00991EAD" w:rsidRPr="003F23E7">
        <w:rPr>
          <w:b/>
        </w:rPr>
        <w:t>)</w:t>
      </w:r>
    </w:p>
    <w:p w:rsidR="00A178B0" w:rsidRPr="009967F9" w:rsidRDefault="00A178B0" w:rsidP="009967F9">
      <w:pPr>
        <w:spacing w:after="0"/>
        <w:outlineLvl w:val="0"/>
        <w:rPr>
          <w:b/>
        </w:rPr>
      </w:pPr>
      <w:r>
        <w:rPr>
          <w:b/>
          <w:noProof/>
        </w:rPr>
        <w:drawing>
          <wp:anchor distT="0" distB="0" distL="114300" distR="114300" simplePos="0" relativeHeight="251942912" behindDoc="1" locked="0" layoutInCell="1" allowOverlap="1">
            <wp:simplePos x="0" y="0"/>
            <wp:positionH relativeFrom="column">
              <wp:posOffset>-99060</wp:posOffset>
            </wp:positionH>
            <wp:positionV relativeFrom="paragraph">
              <wp:posOffset>140970</wp:posOffset>
            </wp:positionV>
            <wp:extent cx="5761355" cy="1939925"/>
            <wp:effectExtent l="19050" t="0" r="0" b="0"/>
            <wp:wrapTight wrapText="bothSides">
              <wp:wrapPolygon edited="0">
                <wp:start x="-71" y="0"/>
                <wp:lineTo x="-71" y="21423"/>
                <wp:lineTo x="21569" y="21423"/>
                <wp:lineTo x="21569" y="0"/>
                <wp:lineTo x="-71" y="0"/>
              </wp:wrapPolygon>
            </wp:wrapTight>
            <wp:docPr id="5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cstate="print"/>
                    <a:srcRect/>
                    <a:stretch>
                      <a:fillRect/>
                    </a:stretch>
                  </pic:blipFill>
                  <pic:spPr bwMode="auto">
                    <a:xfrm>
                      <a:off x="0" y="0"/>
                      <a:ext cx="5761355" cy="1939925"/>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sidR="00974666">
        <w:rPr>
          <w:b/>
          <w:szCs w:val="20"/>
        </w:rPr>
        <w:t>December</w:t>
      </w:r>
      <w:r w:rsidR="00450D1F">
        <w:rPr>
          <w:b/>
          <w:szCs w:val="20"/>
        </w:rPr>
        <w:t xml:space="preserve"> </w:t>
      </w:r>
      <w:r w:rsidR="000F78D4" w:rsidRPr="004C4E14">
        <w:rPr>
          <w:b/>
          <w:szCs w:val="20"/>
        </w:rPr>
        <w:t>quarter</w:t>
      </w:r>
      <w:r w:rsidR="000F78D4" w:rsidRPr="004C4E14">
        <w:rPr>
          <w:b/>
        </w:rPr>
        <w:t xml:space="preserve"> </w:t>
      </w:r>
      <w:r w:rsidR="00C94B93">
        <w:rPr>
          <w:b/>
        </w:rPr>
        <w:t>2013</w:t>
      </w:r>
      <w:r w:rsidR="000F78D4" w:rsidRPr="004C4E14">
        <w:rPr>
          <w:b/>
        </w:rPr>
        <w:t>)</w:t>
      </w:r>
      <w:r w:rsidR="00B50C67">
        <w:rPr>
          <w:b/>
        </w:rPr>
        <w:t xml:space="preserve"> </w:t>
      </w:r>
    </w:p>
    <w:p w:rsidR="00991EAD" w:rsidRPr="00667B71" w:rsidRDefault="00991EAD" w:rsidP="008E7114">
      <w:pPr>
        <w:pStyle w:val="TableSource"/>
        <w:spacing w:line="160" w:lineRule="exact"/>
        <w:rPr>
          <w:b/>
          <w:noProof/>
          <w:sz w:val="16"/>
          <w:szCs w:val="16"/>
          <w:lang w:val="en-US" w:eastAsia="en-US"/>
        </w:rPr>
      </w:pPr>
      <w:r w:rsidRPr="00667B71">
        <w:rPr>
          <w:b/>
          <w:sz w:val="16"/>
          <w:szCs w:val="16"/>
        </w:rPr>
        <w:t>NOTE:</w:t>
      </w:r>
      <w:r w:rsidR="00C314EF" w:rsidRPr="00667B71">
        <w:rPr>
          <w:b/>
          <w:sz w:val="16"/>
          <w:szCs w:val="16"/>
        </w:rPr>
        <w:t xml:space="preserve"> </w:t>
      </w:r>
      <w:r w:rsidR="003D514B">
        <w:rPr>
          <w:caps w:val="0"/>
          <w:sz w:val="16"/>
          <w:szCs w:val="16"/>
        </w:rPr>
        <w:t xml:space="preserve">To </w:t>
      </w:r>
      <w:r w:rsidRPr="00667B71">
        <w:rPr>
          <w:caps w:val="0"/>
          <w:sz w:val="16"/>
          <w:szCs w:val="16"/>
        </w:rPr>
        <w:t>avoid reporting unrepresentative prices, High Reliability VWAP calculations exclude transfers at under $</w:t>
      </w:r>
      <w:r w:rsidR="00C203C9" w:rsidRPr="00667B71">
        <w:rPr>
          <w:caps w:val="0"/>
          <w:sz w:val="16"/>
          <w:szCs w:val="16"/>
        </w:rPr>
        <w:t>1</w:t>
      </w:r>
      <w:r w:rsidR="00C219FB" w:rsidRPr="00667B71">
        <w:rPr>
          <w:caps w:val="0"/>
          <w:sz w:val="16"/>
          <w:szCs w:val="16"/>
        </w:rPr>
        <w:t>,</w:t>
      </w:r>
      <w:r w:rsidR="00C203C9" w:rsidRPr="00667B71">
        <w:rPr>
          <w:caps w:val="0"/>
          <w:sz w:val="16"/>
          <w:szCs w:val="16"/>
        </w:rPr>
        <w:t>000</w:t>
      </w:r>
      <w:r w:rsidRPr="00667B71">
        <w:rPr>
          <w:caps w:val="0"/>
          <w:sz w:val="16"/>
          <w:szCs w:val="16"/>
        </w:rPr>
        <w:t>/ML and over $5,000/ML.</w:t>
      </w:r>
    </w:p>
    <w:p w:rsidR="00667B71" w:rsidRPr="00667B71" w:rsidRDefault="000F78D4" w:rsidP="00E55032">
      <w:pPr>
        <w:pStyle w:val="TableSource"/>
        <w:spacing w:line="240" w:lineRule="auto"/>
        <w:outlineLvl w:val="0"/>
        <w:rPr>
          <w:caps w:val="0"/>
          <w:sz w:val="16"/>
          <w:szCs w:val="16"/>
        </w:rPr>
      </w:pPr>
      <w:r w:rsidRPr="00667B71">
        <w:rPr>
          <w:b/>
          <w:sz w:val="16"/>
          <w:szCs w:val="16"/>
        </w:rPr>
        <w:t>Source:</w:t>
      </w:r>
      <w:r w:rsidRPr="00667B71">
        <w:rPr>
          <w:sz w:val="16"/>
          <w:szCs w:val="16"/>
        </w:rPr>
        <w:t xml:space="preserve"> </w:t>
      </w:r>
      <w:r w:rsidRPr="00667B71">
        <w:rPr>
          <w:caps w:val="0"/>
          <w:sz w:val="16"/>
          <w:szCs w:val="16"/>
        </w:rPr>
        <w:t xml:space="preserve">Victorian Water Register, </w:t>
      </w:r>
      <w:r w:rsidR="00667B71" w:rsidRPr="00667B71">
        <w:rPr>
          <w:caps w:val="0"/>
          <w:sz w:val="16"/>
          <w:szCs w:val="16"/>
        </w:rPr>
        <w:t>2</w:t>
      </w:r>
      <w:r w:rsidR="00667B71" w:rsidRPr="00667B71">
        <w:rPr>
          <w:caps w:val="0"/>
          <w:sz w:val="16"/>
          <w:szCs w:val="16"/>
          <w:vertAlign w:val="superscript"/>
        </w:rPr>
        <w:t>nd</w:t>
      </w:r>
      <w:r w:rsidR="00667B71" w:rsidRPr="00667B71">
        <w:rPr>
          <w:caps w:val="0"/>
          <w:sz w:val="16"/>
          <w:szCs w:val="16"/>
        </w:rPr>
        <w:t xml:space="preserve"> </w:t>
      </w:r>
      <w:r w:rsidR="00974666" w:rsidRPr="00667B71">
        <w:rPr>
          <w:sz w:val="16"/>
        </w:rPr>
        <w:t>January</w:t>
      </w:r>
      <w:r w:rsidR="00934A00" w:rsidRPr="00667B71">
        <w:rPr>
          <w:caps w:val="0"/>
          <w:sz w:val="16"/>
          <w:szCs w:val="16"/>
        </w:rPr>
        <w:t xml:space="preserve"> </w:t>
      </w:r>
      <w:r w:rsidR="00361F4F" w:rsidRPr="00667B71">
        <w:rPr>
          <w:caps w:val="0"/>
          <w:sz w:val="16"/>
          <w:szCs w:val="16"/>
        </w:rPr>
        <w:t>201</w:t>
      </w:r>
      <w:r w:rsidR="000C54D2">
        <w:rPr>
          <w:caps w:val="0"/>
          <w:sz w:val="16"/>
          <w:szCs w:val="16"/>
        </w:rPr>
        <w:t>4</w:t>
      </w:r>
      <w:r w:rsidRPr="00667B71">
        <w:rPr>
          <w:caps w:val="0"/>
          <w:sz w:val="16"/>
          <w:szCs w:val="16"/>
        </w:rPr>
        <w:t xml:space="preserve"> at: </w:t>
      </w:r>
    </w:p>
    <w:p w:rsidR="00D37F9F" w:rsidRPr="00667B71" w:rsidRDefault="00667B71" w:rsidP="00667B71">
      <w:pPr>
        <w:pStyle w:val="TableSource"/>
        <w:spacing w:after="60" w:line="240" w:lineRule="auto"/>
        <w:outlineLvl w:val="0"/>
        <w:rPr>
          <w:caps w:val="0"/>
          <w:sz w:val="16"/>
          <w:szCs w:val="16"/>
        </w:rPr>
      </w:pPr>
      <w:r w:rsidRPr="00387D17">
        <w:rPr>
          <w:caps w:val="0"/>
          <w:sz w:val="16"/>
          <w:szCs w:val="16"/>
        </w:rPr>
        <w:t>http://waterregister.vic.gov.au/water-trading/water-share-trading</w:t>
      </w:r>
      <w:r w:rsidRPr="00667B71">
        <w:rPr>
          <w:caps w:val="0"/>
          <w:sz w:val="16"/>
          <w:szCs w:val="16"/>
        </w:rPr>
        <w:t xml:space="preserve"> </w:t>
      </w:r>
    </w:p>
    <w:p w:rsidR="0093269B" w:rsidRPr="00F27B32" w:rsidRDefault="00121936" w:rsidP="005C2B93">
      <w:pPr>
        <w:spacing w:after="120"/>
        <w:outlineLvl w:val="0"/>
        <w:rPr>
          <w:b/>
        </w:rPr>
      </w:pPr>
      <w:bookmarkStart w:id="70" w:name="_Toc329330571"/>
      <w:bookmarkStart w:id="71" w:name="_Toc343767676"/>
      <w:r w:rsidRPr="00F27B32">
        <w:rPr>
          <w:b/>
        </w:rPr>
        <w:t>Water b</w:t>
      </w:r>
      <w:r w:rsidR="0093269B" w:rsidRPr="00F27B32">
        <w:rPr>
          <w:b/>
        </w:rPr>
        <w:t>roker and trading exchanges prices</w:t>
      </w:r>
      <w:bookmarkEnd w:id="70"/>
      <w:bookmarkEnd w:id="71"/>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450D1F">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445B8C" w:rsidRPr="009967F9" w:rsidRDefault="00CE05C7" w:rsidP="00562195">
            <w:pPr>
              <w:spacing w:before="60" w:after="60"/>
              <w:rPr>
                <w:color w:val="FF0000"/>
                <w:sz w:val="18"/>
                <w:szCs w:val="18"/>
              </w:rPr>
            </w:pPr>
            <w:r>
              <w:rPr>
                <w:sz w:val="18"/>
                <w:szCs w:val="18"/>
              </w:rPr>
              <w:t>1,400 – 1,4</w:t>
            </w:r>
            <w:r w:rsidRPr="00562195">
              <w:rPr>
                <w:sz w:val="18"/>
                <w:szCs w:val="18"/>
              </w:rPr>
              <w:t>50</w:t>
            </w:r>
          </w:p>
        </w:tc>
      </w:tr>
      <w:tr w:rsidR="000F78D4" w:rsidRPr="003F23E7" w:rsidTr="00080A2E">
        <w:tc>
          <w:tcPr>
            <w:tcW w:w="6096" w:type="dxa"/>
            <w:shd w:val="clear" w:color="auto" w:fill="D9D9D9" w:themeFill="background1" w:themeFillShade="D9"/>
          </w:tcPr>
          <w:p w:rsidR="000F78D4" w:rsidRPr="003F23E7" w:rsidRDefault="000F78D4" w:rsidP="00450D1F">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9967F9" w:rsidRDefault="00562195" w:rsidP="00080A2E">
            <w:pPr>
              <w:spacing w:before="60" w:after="60"/>
              <w:rPr>
                <w:color w:val="FF0000"/>
                <w:sz w:val="18"/>
                <w:szCs w:val="18"/>
              </w:rPr>
            </w:pPr>
            <w:r w:rsidRPr="00562195">
              <w:rPr>
                <w:sz w:val="18"/>
                <w:szCs w:val="18"/>
              </w:rPr>
              <w:t>1,400 – 1,65</w:t>
            </w:r>
            <w:r w:rsidR="00445B8C" w:rsidRPr="00562195">
              <w:rPr>
                <w:sz w:val="18"/>
                <w:szCs w:val="18"/>
              </w:rPr>
              <w:t>0</w:t>
            </w:r>
          </w:p>
        </w:tc>
      </w:tr>
      <w:tr w:rsidR="000F78D4" w:rsidRPr="003F23E7" w:rsidTr="00080A2E">
        <w:tc>
          <w:tcPr>
            <w:tcW w:w="6096" w:type="dxa"/>
            <w:shd w:val="clear" w:color="auto" w:fill="D9D9D9" w:themeFill="background1" w:themeFillShade="D9"/>
          </w:tcPr>
          <w:p w:rsidR="000F78D4" w:rsidRPr="003F23E7" w:rsidRDefault="000F78D4" w:rsidP="00450D1F">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E96B81" w:rsidRDefault="008058EC" w:rsidP="00080A2E">
            <w:pPr>
              <w:spacing w:before="60" w:after="60"/>
              <w:rPr>
                <w:sz w:val="18"/>
                <w:szCs w:val="18"/>
              </w:rPr>
            </w:pPr>
            <w:r>
              <w:rPr>
                <w:sz w:val="18"/>
                <w:szCs w:val="18"/>
              </w:rPr>
              <w:t>1,35</w:t>
            </w:r>
            <w:r w:rsidR="008156E5" w:rsidRPr="00E96B81">
              <w:rPr>
                <w:sz w:val="18"/>
                <w:szCs w:val="18"/>
              </w:rPr>
              <w:t>0</w:t>
            </w:r>
          </w:p>
        </w:tc>
      </w:tr>
      <w:tr w:rsidR="000F78D4" w:rsidRPr="003F23E7" w:rsidTr="009967F9">
        <w:trPr>
          <w:trHeight w:val="438"/>
        </w:trPr>
        <w:tc>
          <w:tcPr>
            <w:tcW w:w="6096" w:type="dxa"/>
            <w:shd w:val="clear" w:color="auto" w:fill="D9D9D9" w:themeFill="background1" w:themeFillShade="D9"/>
          </w:tcPr>
          <w:p w:rsidR="000F78D4" w:rsidRPr="003F23E7" w:rsidRDefault="000F78D4" w:rsidP="00450D1F">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E96B81" w:rsidRDefault="008156E5" w:rsidP="007825AB">
            <w:pPr>
              <w:spacing w:before="60" w:after="60"/>
              <w:rPr>
                <w:sz w:val="18"/>
                <w:szCs w:val="18"/>
              </w:rPr>
            </w:pPr>
            <w:r w:rsidRPr="00E96B81">
              <w:rPr>
                <w:sz w:val="18"/>
                <w:szCs w:val="18"/>
              </w:rPr>
              <w:t>1,</w:t>
            </w:r>
            <w:r w:rsidR="007825AB">
              <w:rPr>
                <w:sz w:val="18"/>
                <w:szCs w:val="18"/>
              </w:rPr>
              <w:t>400</w:t>
            </w:r>
            <w:r w:rsidRPr="00E96B81">
              <w:rPr>
                <w:sz w:val="18"/>
                <w:szCs w:val="18"/>
              </w:rPr>
              <w:t xml:space="preserve"> </w:t>
            </w:r>
          </w:p>
        </w:tc>
      </w:tr>
    </w:tbl>
    <w:p w:rsidR="0087159A" w:rsidRPr="00E96B81" w:rsidRDefault="00BD5118" w:rsidP="008E7114">
      <w:pPr>
        <w:spacing w:line="160" w:lineRule="exact"/>
        <w:rPr>
          <w:sz w:val="16"/>
          <w:szCs w:val="16"/>
        </w:rPr>
      </w:pPr>
      <w:r w:rsidRPr="00E96B81">
        <w:rPr>
          <w:b/>
          <w:sz w:val="16"/>
          <w:szCs w:val="16"/>
        </w:rPr>
        <w:t>SOURCE:</w:t>
      </w:r>
      <w:r w:rsidRPr="00E96B81">
        <w:rPr>
          <w:sz w:val="16"/>
          <w:szCs w:val="16"/>
        </w:rPr>
        <w:t xml:space="preserve"> Broker prices sourced from brokers operating in this region. Water exchange data were sourced on the</w:t>
      </w:r>
      <w:r w:rsidR="002A159F" w:rsidRPr="00E96B81">
        <w:rPr>
          <w:sz w:val="16"/>
          <w:szCs w:val="16"/>
        </w:rPr>
        <w:t xml:space="preserve"> </w:t>
      </w:r>
      <w:r w:rsidR="003C121F">
        <w:rPr>
          <w:sz w:val="16"/>
          <w:szCs w:val="16"/>
        </w:rPr>
        <w:t>2</w:t>
      </w:r>
      <w:r w:rsidR="003C121F" w:rsidRPr="003C121F">
        <w:rPr>
          <w:sz w:val="16"/>
          <w:szCs w:val="16"/>
          <w:vertAlign w:val="superscript"/>
        </w:rPr>
        <w:t>nd</w:t>
      </w:r>
      <w:r w:rsidR="003C121F">
        <w:rPr>
          <w:sz w:val="16"/>
          <w:szCs w:val="16"/>
        </w:rPr>
        <w:t xml:space="preserve"> </w:t>
      </w:r>
      <w:r w:rsidR="00974666" w:rsidRPr="00E96B81">
        <w:rPr>
          <w:sz w:val="16"/>
          <w:szCs w:val="16"/>
        </w:rPr>
        <w:t>January</w:t>
      </w:r>
      <w:r w:rsidR="009C100D" w:rsidRPr="00E96B81">
        <w:rPr>
          <w:sz w:val="16"/>
          <w:szCs w:val="16"/>
        </w:rPr>
        <w:t xml:space="preserve"> </w:t>
      </w:r>
      <w:r w:rsidR="002A159F" w:rsidRPr="00E96B81">
        <w:rPr>
          <w:sz w:val="16"/>
          <w:szCs w:val="16"/>
        </w:rPr>
        <w:t>201</w:t>
      </w:r>
      <w:r w:rsidR="000C54D2">
        <w:rPr>
          <w:sz w:val="16"/>
          <w:szCs w:val="16"/>
        </w:rPr>
        <w:t>4</w:t>
      </w:r>
      <w:r w:rsidR="002A159F" w:rsidRPr="00E96B81">
        <w:rPr>
          <w:sz w:val="16"/>
          <w:szCs w:val="16"/>
        </w:rPr>
        <w:t xml:space="preserve"> </w:t>
      </w:r>
      <w:r w:rsidRPr="00E96B81">
        <w:rPr>
          <w:sz w:val="16"/>
          <w:szCs w:val="16"/>
        </w:rPr>
        <w:t xml:space="preserve">from </w:t>
      </w:r>
      <w:hyperlink r:id="rId59" w:history="1">
        <w:r w:rsidR="007825AB" w:rsidRPr="007825AB">
          <w:rPr>
            <w:rStyle w:val="Hyperlink"/>
            <w:sz w:val="16"/>
          </w:rPr>
          <w:t>http://www.ruralcowater.com.au/water-markets/</w:t>
        </w:r>
      </w:hyperlink>
    </w:p>
    <w:tbl>
      <w:tblPr>
        <w:tblStyle w:val="TableGrid"/>
        <w:tblW w:w="10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11"/>
        <w:gridCol w:w="2045"/>
        <w:gridCol w:w="807"/>
      </w:tblGrid>
      <w:tr w:rsidR="00D40EB0" w:rsidRPr="00F27B32" w:rsidTr="002428E4">
        <w:trPr>
          <w:trHeight w:val="2982"/>
        </w:trPr>
        <w:tc>
          <w:tcPr>
            <w:tcW w:w="7311" w:type="dxa"/>
            <w:tcBorders>
              <w:bottom w:val="single" w:sz="4" w:space="0" w:color="auto"/>
            </w:tcBorders>
            <w:shd w:val="clear" w:color="auto" w:fill="FFD300"/>
            <w:vAlign w:val="bottom"/>
          </w:tcPr>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230"/>
            </w:tblGrid>
            <w:tr w:rsidR="00D40EB0" w:rsidRPr="00F27B32" w:rsidTr="002428E4">
              <w:trPr>
                <w:trHeight w:val="3110"/>
              </w:trPr>
              <w:tc>
                <w:tcPr>
                  <w:tcW w:w="7230" w:type="dxa"/>
                  <w:shd w:val="clear" w:color="auto" w:fill="auto"/>
                </w:tcPr>
                <w:p w:rsidR="00D40EB0" w:rsidRPr="00B72FF4" w:rsidRDefault="00B72FF4" w:rsidP="00B17A28">
                  <w:pPr>
                    <w:pStyle w:val="Heading1"/>
                    <w:ind w:right="-141"/>
                    <w:outlineLvl w:val="0"/>
                    <w:rPr>
                      <w:sz w:val="24"/>
                    </w:rPr>
                  </w:pPr>
                  <w:bookmarkStart w:id="72" w:name="_Toc303353439"/>
                  <w:bookmarkStart w:id="73" w:name="_Toc343767677"/>
                  <w:r w:rsidRPr="00B72FF4">
                    <w:lastRenderedPageBreak/>
                    <w:t>V</w:t>
                  </w:r>
                  <w:r w:rsidR="00D40EB0" w:rsidRPr="00B72FF4">
                    <w:t>ic</w:t>
                  </w:r>
                  <w:r w:rsidR="00E41774">
                    <w:t>torian</w:t>
                  </w:r>
                  <w:r w:rsidR="005B3848">
                    <w:t xml:space="preserve"> murray below barmah choke</w:t>
                  </w:r>
                  <w:r w:rsidR="009A60B4">
                    <w:t xml:space="preserve"> </w:t>
                  </w:r>
                  <w:r w:rsidR="00FD5525">
                    <w:t>Low Reliability</w:t>
                  </w:r>
                  <w:bookmarkEnd w:id="72"/>
                  <w:bookmarkEnd w:id="73"/>
                </w:p>
              </w:tc>
            </w:tr>
          </w:tbl>
          <w:p w:rsidR="00D40EB0" w:rsidRPr="00F27B32" w:rsidRDefault="00D40EB0" w:rsidP="00D40EB0"/>
        </w:tc>
        <w:tc>
          <w:tcPr>
            <w:tcW w:w="2045" w:type="dxa"/>
            <w:tcBorders>
              <w:bottom w:val="single" w:sz="4" w:space="0" w:color="auto"/>
            </w:tcBorders>
            <w:shd w:val="clear" w:color="auto" w:fill="FFD300"/>
            <w:vAlign w:val="bottom"/>
          </w:tcPr>
          <w:p w:rsidR="00D40EB0" w:rsidRPr="00F27B32" w:rsidRDefault="003D0368" w:rsidP="00297043">
            <w:pPr>
              <w:pStyle w:val="Chapternumber"/>
              <w:tabs>
                <w:tab w:val="clear" w:pos="1559"/>
                <w:tab w:val="num" w:pos="1053"/>
              </w:tabs>
              <w:spacing w:line="240" w:lineRule="auto"/>
              <w:ind w:left="0" w:right="142"/>
            </w:pPr>
            <w:bookmarkStart w:id="74" w:name="_Toc303676146"/>
            <w:bookmarkEnd w:id="74"/>
            <w:r w:rsidRPr="00F27B32">
              <w:t>1</w:t>
            </w:r>
            <w:r w:rsidR="00297043">
              <w:t>3</w:t>
            </w:r>
          </w:p>
        </w:tc>
        <w:tc>
          <w:tcPr>
            <w:tcW w:w="807" w:type="dxa"/>
            <w:tcBorders>
              <w:bottom w:val="single" w:sz="4" w:space="0" w:color="auto"/>
            </w:tcBorders>
            <w:shd w:val="clear" w:color="auto" w:fill="FFD300"/>
          </w:tcPr>
          <w:p w:rsidR="00D40EB0" w:rsidRPr="00F27B32" w:rsidRDefault="00D40EB0" w:rsidP="00D40EB0">
            <w:pPr>
              <w:pStyle w:val="spacer"/>
            </w:pPr>
          </w:p>
        </w:tc>
      </w:tr>
      <w:tr w:rsidR="00D40EB0" w:rsidRPr="00F27B32" w:rsidTr="00F34431">
        <w:trPr>
          <w:trHeight w:val="279"/>
        </w:trPr>
        <w:tc>
          <w:tcPr>
            <w:tcW w:w="9356" w:type="dxa"/>
            <w:gridSpan w:val="2"/>
            <w:tcBorders>
              <w:top w:val="single" w:sz="4" w:space="0" w:color="auto"/>
            </w:tcBorders>
            <w:shd w:val="clear" w:color="auto" w:fill="FFD300"/>
            <w:tcMar>
              <w:top w:w="0" w:type="dxa"/>
              <w:bottom w:w="0" w:type="dxa"/>
              <w:right w:w="0" w:type="dxa"/>
            </w:tcMar>
          </w:tcPr>
          <w:p w:rsidR="00D40EB0" w:rsidRPr="00F27B32" w:rsidRDefault="00D40EB0" w:rsidP="00D40EB0">
            <w:pPr>
              <w:pStyle w:val="spacer"/>
            </w:pPr>
          </w:p>
        </w:tc>
        <w:tc>
          <w:tcPr>
            <w:tcW w:w="807" w:type="dxa"/>
            <w:tcBorders>
              <w:top w:val="single" w:sz="4" w:space="0" w:color="auto"/>
            </w:tcBorders>
            <w:shd w:val="clear" w:color="auto" w:fill="FFD300"/>
          </w:tcPr>
          <w:p w:rsidR="00D40EB0" w:rsidRPr="00F27B32" w:rsidRDefault="00D40EB0" w:rsidP="00D40EB0">
            <w:pPr>
              <w:pStyle w:val="spacer"/>
            </w:pPr>
          </w:p>
        </w:tc>
      </w:tr>
    </w:tbl>
    <w:p w:rsidR="00CA52A0" w:rsidRPr="00F27B32" w:rsidRDefault="00CA52A0" w:rsidP="00873D14">
      <w:pPr>
        <w:spacing w:after="0" w:line="160" w:lineRule="exact"/>
      </w:pPr>
    </w:p>
    <w:p w:rsidR="00CA52A0" w:rsidRPr="00F27B32" w:rsidRDefault="00CA52A0" w:rsidP="005C2B93">
      <w:pPr>
        <w:spacing w:after="120"/>
        <w:outlineLvl w:val="0"/>
        <w:rPr>
          <w:b/>
        </w:rPr>
      </w:pPr>
      <w:bookmarkStart w:id="75" w:name="_Toc329330573"/>
      <w:bookmarkStart w:id="76" w:name="_Toc343767678"/>
      <w:r w:rsidRPr="00F27B32">
        <w:rPr>
          <w:b/>
        </w:rPr>
        <w:t>Water register prices</w:t>
      </w:r>
      <w:bookmarkEnd w:id="75"/>
      <w:bookmarkEnd w:id="76"/>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CB49C7" w:rsidRPr="003F23E7" w:rsidTr="00C06B11">
        <w:trPr>
          <w:trHeight w:val="432"/>
        </w:trPr>
        <w:tc>
          <w:tcPr>
            <w:tcW w:w="1418" w:type="dxa"/>
            <w:tcBorders>
              <w:right w:val="nil"/>
            </w:tcBorders>
            <w:vAlign w:val="bottom"/>
          </w:tcPr>
          <w:p w:rsidR="00CB49C7" w:rsidRDefault="006111EF" w:rsidP="00C06B11">
            <w:pPr>
              <w:jc w:val="center"/>
            </w:pPr>
            <w:r>
              <w:t>154</w:t>
            </w:r>
          </w:p>
        </w:tc>
        <w:tc>
          <w:tcPr>
            <w:tcW w:w="1559" w:type="dxa"/>
            <w:tcBorders>
              <w:left w:val="nil"/>
              <w:right w:val="nil"/>
            </w:tcBorders>
            <w:vAlign w:val="bottom"/>
          </w:tcPr>
          <w:p w:rsidR="00CB49C7" w:rsidRPr="00A3092E" w:rsidRDefault="006111EF" w:rsidP="00C06B11">
            <w:pPr>
              <w:jc w:val="center"/>
            </w:pPr>
            <w:r>
              <w:t>187</w:t>
            </w:r>
          </w:p>
        </w:tc>
        <w:tc>
          <w:tcPr>
            <w:tcW w:w="992" w:type="dxa"/>
            <w:tcBorders>
              <w:left w:val="nil"/>
              <w:right w:val="nil"/>
            </w:tcBorders>
            <w:vAlign w:val="bottom"/>
          </w:tcPr>
          <w:p w:rsidR="00CB49C7" w:rsidRPr="00A3092E" w:rsidRDefault="006111EF" w:rsidP="00C06B11">
            <w:pPr>
              <w:jc w:val="center"/>
            </w:pPr>
            <w:r>
              <w:t>193</w:t>
            </w:r>
          </w:p>
        </w:tc>
        <w:tc>
          <w:tcPr>
            <w:tcW w:w="851" w:type="dxa"/>
            <w:tcBorders>
              <w:left w:val="nil"/>
              <w:right w:val="nil"/>
            </w:tcBorders>
            <w:vAlign w:val="bottom"/>
          </w:tcPr>
          <w:p w:rsidR="00CB49C7" w:rsidRPr="00A3092E" w:rsidRDefault="006111EF" w:rsidP="00C06B11">
            <w:pPr>
              <w:jc w:val="center"/>
            </w:pPr>
            <w:r>
              <w:t>180</w:t>
            </w:r>
          </w:p>
        </w:tc>
        <w:tc>
          <w:tcPr>
            <w:tcW w:w="850" w:type="dxa"/>
            <w:tcBorders>
              <w:left w:val="nil"/>
              <w:right w:val="nil"/>
            </w:tcBorders>
            <w:vAlign w:val="bottom"/>
          </w:tcPr>
          <w:p w:rsidR="00CB49C7" w:rsidRPr="00A3092E" w:rsidRDefault="006111EF" w:rsidP="00C06B11">
            <w:pPr>
              <w:jc w:val="center"/>
            </w:pPr>
            <w:r>
              <w:t>200</w:t>
            </w:r>
          </w:p>
        </w:tc>
        <w:tc>
          <w:tcPr>
            <w:tcW w:w="1843" w:type="dxa"/>
            <w:tcBorders>
              <w:left w:val="nil"/>
              <w:right w:val="nil"/>
            </w:tcBorders>
            <w:vAlign w:val="bottom"/>
          </w:tcPr>
          <w:p w:rsidR="00CB49C7" w:rsidRPr="00A3092E" w:rsidRDefault="006111EF" w:rsidP="00C06B11">
            <w:pPr>
              <w:jc w:val="center"/>
            </w:pPr>
            <w:r>
              <w:t>1,731</w:t>
            </w:r>
          </w:p>
        </w:tc>
        <w:tc>
          <w:tcPr>
            <w:tcW w:w="1559" w:type="dxa"/>
            <w:tcBorders>
              <w:left w:val="nil"/>
            </w:tcBorders>
            <w:vAlign w:val="bottom"/>
          </w:tcPr>
          <w:p w:rsidR="00CB49C7" w:rsidRDefault="006111EF" w:rsidP="00C06B11">
            <w:pPr>
              <w:jc w:val="center"/>
            </w:pPr>
            <w:r>
              <w:t>23</w:t>
            </w:r>
          </w:p>
        </w:tc>
      </w:tr>
    </w:tbl>
    <w:p w:rsidR="00873D14" w:rsidRDefault="00873D14" w:rsidP="00CA52A0">
      <w:pPr>
        <w:pStyle w:val="TableSource"/>
        <w:spacing w:line="160" w:lineRule="exact"/>
        <w:rPr>
          <w:b/>
          <w:sz w:val="16"/>
          <w:szCs w:val="16"/>
        </w:rPr>
      </w:pPr>
    </w:p>
    <w:p w:rsidR="003A4F48" w:rsidRDefault="003A4F48" w:rsidP="00873D14">
      <w:pPr>
        <w:rPr>
          <w:b/>
        </w:rPr>
      </w:pPr>
      <w:r>
        <w:rPr>
          <w:b/>
          <w:noProof/>
        </w:rPr>
        <w:drawing>
          <wp:anchor distT="0" distB="0" distL="114300" distR="114300" simplePos="0" relativeHeight="251944960" behindDoc="1" locked="0" layoutInCell="1" allowOverlap="1">
            <wp:simplePos x="0" y="0"/>
            <wp:positionH relativeFrom="column">
              <wp:posOffset>-99060</wp:posOffset>
            </wp:positionH>
            <wp:positionV relativeFrom="paragraph">
              <wp:posOffset>154940</wp:posOffset>
            </wp:positionV>
            <wp:extent cx="5761355" cy="1812290"/>
            <wp:effectExtent l="19050" t="0" r="0" b="0"/>
            <wp:wrapTight wrapText="bothSides">
              <wp:wrapPolygon edited="0">
                <wp:start x="-71" y="0"/>
                <wp:lineTo x="-71" y="21343"/>
                <wp:lineTo x="21569" y="21343"/>
                <wp:lineTo x="21569" y="0"/>
                <wp:lineTo x="-71" y="0"/>
              </wp:wrapPolygon>
            </wp:wrapTight>
            <wp:docPr id="5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srcRect/>
                    <a:stretch>
                      <a:fillRect/>
                    </a:stretch>
                  </pic:blipFill>
                  <pic:spPr bwMode="auto">
                    <a:xfrm>
                      <a:off x="0" y="0"/>
                      <a:ext cx="5761355" cy="1812290"/>
                    </a:xfrm>
                    <a:prstGeom prst="rect">
                      <a:avLst/>
                    </a:prstGeom>
                    <a:noFill/>
                    <a:ln w="9525">
                      <a:noFill/>
                      <a:miter lim="800000"/>
                      <a:headEnd/>
                      <a:tailEnd/>
                    </a:ln>
                  </pic:spPr>
                </pic:pic>
              </a:graphicData>
            </a:graphic>
          </wp:anchor>
        </w:drawing>
      </w:r>
      <w:r w:rsidR="00873D14" w:rsidRPr="003F23E7">
        <w:rPr>
          <w:b/>
        </w:rPr>
        <w:t>Quarterly volume weighted average price (2009-</w:t>
      </w:r>
      <w:r w:rsidR="00C94B93">
        <w:rPr>
          <w:b/>
        </w:rPr>
        <w:t>2013</w:t>
      </w:r>
      <w:r w:rsidR="00873D14" w:rsidRPr="003F23E7">
        <w:rPr>
          <w:b/>
        </w:rPr>
        <w:t>)</w:t>
      </w:r>
      <w:r w:rsidR="00873D14" w:rsidRPr="00301E79">
        <w:rPr>
          <w:b/>
        </w:rPr>
        <w:t xml:space="preserve"> </w:t>
      </w:r>
    </w:p>
    <w:p w:rsidR="003A4F48" w:rsidRPr="000C6CE4" w:rsidRDefault="003A4F48" w:rsidP="000C6CE4">
      <w:pPr>
        <w:rPr>
          <w:b/>
        </w:rPr>
      </w:pPr>
      <w:r>
        <w:rPr>
          <w:b/>
          <w:noProof/>
        </w:rPr>
        <w:drawing>
          <wp:anchor distT="0" distB="0" distL="114300" distR="114300" simplePos="0" relativeHeight="251945984" behindDoc="1" locked="0" layoutInCell="1" allowOverlap="1">
            <wp:simplePos x="0" y="0"/>
            <wp:positionH relativeFrom="column">
              <wp:posOffset>-99060</wp:posOffset>
            </wp:positionH>
            <wp:positionV relativeFrom="paragraph">
              <wp:posOffset>187960</wp:posOffset>
            </wp:positionV>
            <wp:extent cx="5761355" cy="2019300"/>
            <wp:effectExtent l="19050" t="0" r="0" b="0"/>
            <wp:wrapTight wrapText="bothSides">
              <wp:wrapPolygon edited="0">
                <wp:start x="-71" y="0"/>
                <wp:lineTo x="-71" y="21396"/>
                <wp:lineTo x="21569" y="21396"/>
                <wp:lineTo x="21569" y="0"/>
                <wp:lineTo x="-71" y="0"/>
              </wp:wrapPolygon>
            </wp:wrapTight>
            <wp:docPr id="5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1" cstate="print"/>
                    <a:srcRect/>
                    <a:stretch>
                      <a:fillRect/>
                    </a:stretch>
                  </pic:blipFill>
                  <pic:spPr bwMode="auto">
                    <a:xfrm>
                      <a:off x="0" y="0"/>
                      <a:ext cx="5761355" cy="2019300"/>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sidR="00974666">
        <w:rPr>
          <w:b/>
          <w:szCs w:val="20"/>
        </w:rPr>
        <w:t>December</w:t>
      </w:r>
      <w:r w:rsidR="000F78D4" w:rsidRPr="004C4E14">
        <w:rPr>
          <w:b/>
          <w:szCs w:val="20"/>
        </w:rPr>
        <w:t xml:space="preserve"> quarter</w:t>
      </w:r>
      <w:r w:rsidR="000F78D4" w:rsidRPr="004C4E14">
        <w:rPr>
          <w:b/>
        </w:rPr>
        <w:t xml:space="preserve"> </w:t>
      </w:r>
      <w:r w:rsidR="00C94B93">
        <w:rPr>
          <w:b/>
        </w:rPr>
        <w:t>2013</w:t>
      </w:r>
      <w:r w:rsidR="000F78D4" w:rsidRPr="004C4E14">
        <w:rPr>
          <w:b/>
        </w:rPr>
        <w:t>)</w:t>
      </w:r>
      <w:r w:rsidR="00907D89" w:rsidRPr="00907D89">
        <w:rPr>
          <w:b/>
        </w:rPr>
        <w:t xml:space="preserve"> </w:t>
      </w:r>
    </w:p>
    <w:p w:rsidR="00450D1F" w:rsidRPr="00601F0B" w:rsidRDefault="00873D14" w:rsidP="0068379D">
      <w:pPr>
        <w:pStyle w:val="TableSource"/>
        <w:spacing w:line="240" w:lineRule="auto"/>
        <w:rPr>
          <w:sz w:val="16"/>
          <w:szCs w:val="16"/>
        </w:rPr>
      </w:pPr>
      <w:r w:rsidRPr="00601F0B">
        <w:rPr>
          <w:b/>
          <w:sz w:val="16"/>
          <w:szCs w:val="16"/>
        </w:rPr>
        <w:t xml:space="preserve">NOTE: </w:t>
      </w:r>
      <w:r w:rsidR="00092529" w:rsidRPr="00601F0B">
        <w:rPr>
          <w:caps w:val="0"/>
          <w:sz w:val="16"/>
          <w:szCs w:val="16"/>
        </w:rPr>
        <w:t>T</w:t>
      </w:r>
      <w:r w:rsidR="00450D1F" w:rsidRPr="00601F0B">
        <w:rPr>
          <w:caps w:val="0"/>
          <w:sz w:val="16"/>
          <w:szCs w:val="16"/>
        </w:rPr>
        <w:t>o avoid reporting unrepresentative prices,</w:t>
      </w:r>
      <w:r w:rsidR="00F94BCA" w:rsidRPr="00601F0B">
        <w:rPr>
          <w:caps w:val="0"/>
          <w:sz w:val="16"/>
          <w:szCs w:val="16"/>
        </w:rPr>
        <w:t xml:space="preserve"> the Vic Murray BC</w:t>
      </w:r>
      <w:r w:rsidR="00450D1F" w:rsidRPr="00601F0B">
        <w:rPr>
          <w:caps w:val="0"/>
          <w:sz w:val="16"/>
          <w:szCs w:val="16"/>
        </w:rPr>
        <w:t xml:space="preserve"> low reliability VWAP calculations exclude transfers under </w:t>
      </w:r>
      <w:r w:rsidR="006847C1" w:rsidRPr="00601F0B">
        <w:rPr>
          <w:sz w:val="16"/>
          <w:szCs w:val="16"/>
        </w:rPr>
        <w:t>$</w:t>
      </w:r>
      <w:r w:rsidR="00EC6C4F" w:rsidRPr="00601F0B">
        <w:rPr>
          <w:sz w:val="16"/>
          <w:szCs w:val="16"/>
        </w:rPr>
        <w:t>50</w:t>
      </w:r>
      <w:r w:rsidRPr="00601F0B">
        <w:rPr>
          <w:sz w:val="16"/>
          <w:szCs w:val="16"/>
        </w:rPr>
        <w:t xml:space="preserve">/ML </w:t>
      </w:r>
      <w:r w:rsidR="00450D1F" w:rsidRPr="00601F0B">
        <w:rPr>
          <w:caps w:val="0"/>
          <w:sz w:val="16"/>
          <w:szCs w:val="16"/>
        </w:rPr>
        <w:t xml:space="preserve">and over </w:t>
      </w:r>
      <w:r w:rsidRPr="00601F0B">
        <w:rPr>
          <w:sz w:val="16"/>
          <w:szCs w:val="16"/>
        </w:rPr>
        <w:t>$1,000/ML.</w:t>
      </w:r>
      <w:r w:rsidR="008F214A" w:rsidRPr="00601F0B">
        <w:rPr>
          <w:sz w:val="16"/>
          <w:szCs w:val="16"/>
        </w:rPr>
        <w:t xml:space="preserve"> </w:t>
      </w:r>
      <w:r w:rsidR="0068379D" w:rsidRPr="00601F0B">
        <w:rPr>
          <w:sz w:val="16"/>
          <w:szCs w:val="16"/>
        </w:rPr>
        <w:t xml:space="preserve">                                                                                                                              </w:t>
      </w:r>
    </w:p>
    <w:p w:rsidR="00601F0B" w:rsidRPr="00601F0B" w:rsidRDefault="0068379D" w:rsidP="00E55032">
      <w:pPr>
        <w:pStyle w:val="TableSource"/>
        <w:spacing w:line="240" w:lineRule="auto"/>
        <w:outlineLvl w:val="0"/>
        <w:rPr>
          <w:caps w:val="0"/>
          <w:sz w:val="16"/>
          <w:szCs w:val="16"/>
        </w:rPr>
      </w:pPr>
      <w:r w:rsidRPr="00601F0B">
        <w:rPr>
          <w:b/>
          <w:sz w:val="16"/>
          <w:szCs w:val="16"/>
        </w:rPr>
        <w:t>Source:</w:t>
      </w:r>
      <w:r w:rsidRPr="00601F0B">
        <w:rPr>
          <w:sz w:val="16"/>
          <w:szCs w:val="16"/>
        </w:rPr>
        <w:t xml:space="preserve"> </w:t>
      </w:r>
      <w:r w:rsidRPr="00601F0B">
        <w:rPr>
          <w:caps w:val="0"/>
          <w:sz w:val="16"/>
          <w:szCs w:val="16"/>
        </w:rPr>
        <w:t xml:space="preserve">Victorian Water Register, </w:t>
      </w:r>
      <w:r w:rsidR="00601F0B">
        <w:rPr>
          <w:caps w:val="0"/>
          <w:sz w:val="16"/>
          <w:szCs w:val="16"/>
        </w:rPr>
        <w:t>2</w:t>
      </w:r>
      <w:r w:rsidR="00601F0B" w:rsidRPr="00601F0B">
        <w:rPr>
          <w:caps w:val="0"/>
          <w:sz w:val="16"/>
          <w:szCs w:val="16"/>
          <w:vertAlign w:val="superscript"/>
        </w:rPr>
        <w:t>nd</w:t>
      </w:r>
      <w:r w:rsidR="00601F0B">
        <w:rPr>
          <w:caps w:val="0"/>
          <w:sz w:val="16"/>
          <w:szCs w:val="16"/>
        </w:rPr>
        <w:t xml:space="preserve"> </w:t>
      </w:r>
      <w:r w:rsidR="00974666" w:rsidRPr="00601F0B">
        <w:rPr>
          <w:sz w:val="16"/>
        </w:rPr>
        <w:t>January</w:t>
      </w:r>
      <w:r w:rsidRPr="00601F0B">
        <w:rPr>
          <w:caps w:val="0"/>
          <w:sz w:val="16"/>
          <w:szCs w:val="16"/>
        </w:rPr>
        <w:t xml:space="preserve"> 201</w:t>
      </w:r>
      <w:r w:rsidR="000C54D2">
        <w:rPr>
          <w:caps w:val="0"/>
          <w:sz w:val="16"/>
          <w:szCs w:val="16"/>
        </w:rPr>
        <w:t>4</w:t>
      </w:r>
      <w:r w:rsidRPr="00601F0B">
        <w:rPr>
          <w:caps w:val="0"/>
          <w:sz w:val="16"/>
          <w:szCs w:val="16"/>
        </w:rPr>
        <w:t xml:space="preserve"> at:</w:t>
      </w:r>
    </w:p>
    <w:p w:rsidR="0068379D" w:rsidRPr="00601F0B" w:rsidRDefault="00601F0B" w:rsidP="00601F0B">
      <w:pPr>
        <w:pStyle w:val="TableSource"/>
        <w:spacing w:line="240" w:lineRule="auto"/>
        <w:outlineLvl w:val="0"/>
        <w:rPr>
          <w:caps w:val="0"/>
          <w:color w:val="FF0000"/>
          <w:sz w:val="16"/>
          <w:szCs w:val="16"/>
        </w:rPr>
      </w:pPr>
      <w:r w:rsidRPr="00387D17">
        <w:rPr>
          <w:caps w:val="0"/>
          <w:sz w:val="16"/>
          <w:szCs w:val="16"/>
        </w:rPr>
        <w:t>http://waterregister.vic.gov.au/water-trading/water-share-trading</w:t>
      </w:r>
      <w:r w:rsidRPr="00667B71">
        <w:rPr>
          <w:caps w:val="0"/>
          <w:sz w:val="16"/>
          <w:szCs w:val="16"/>
        </w:rPr>
        <w:t xml:space="preserve"> </w:t>
      </w:r>
    </w:p>
    <w:p w:rsidR="00873D14" w:rsidRPr="00F27B32" w:rsidRDefault="00873D14" w:rsidP="00873D14">
      <w:pPr>
        <w:spacing w:after="120"/>
        <w:outlineLvl w:val="0"/>
        <w:rPr>
          <w:b/>
        </w:rPr>
      </w:pPr>
      <w:bookmarkStart w:id="77" w:name="_Toc343767679"/>
      <w:r w:rsidRPr="00F27B32">
        <w:rPr>
          <w:b/>
        </w:rPr>
        <w:t>Water broker and trading exchanges prices</w:t>
      </w:r>
      <w:bookmarkEnd w:id="77"/>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A60D64" w:rsidRDefault="002C67BE" w:rsidP="00960808">
            <w:pPr>
              <w:spacing w:before="60" w:after="60"/>
              <w:rPr>
                <w:b/>
                <w:caps/>
                <w:spacing w:val="-48"/>
                <w:sz w:val="18"/>
                <w:szCs w:val="18"/>
              </w:rPr>
            </w:pPr>
            <w:r w:rsidRPr="00A60D64">
              <w:rPr>
                <w:sz w:val="18"/>
                <w:szCs w:val="18"/>
              </w:rPr>
              <w:t xml:space="preserve">Broker </w:t>
            </w:r>
            <w:r w:rsidRPr="00A60D64">
              <w:rPr>
                <w:sz w:val="18"/>
              </w:rPr>
              <w:t>December</w:t>
            </w:r>
            <w:r w:rsidRPr="00A60D64">
              <w:rPr>
                <w:sz w:val="18"/>
                <w:szCs w:val="18"/>
              </w:rPr>
              <w:t xml:space="preserve"> 2013 buyer bid price ($/ML)</w:t>
            </w:r>
          </w:p>
        </w:tc>
        <w:tc>
          <w:tcPr>
            <w:tcW w:w="2976" w:type="dxa"/>
          </w:tcPr>
          <w:p w:rsidR="000F78D4" w:rsidRPr="00A60D64" w:rsidRDefault="00DC0B8A" w:rsidP="00080A2E">
            <w:pPr>
              <w:spacing w:before="60" w:after="60"/>
              <w:rPr>
                <w:b/>
                <w:caps/>
                <w:spacing w:val="-48"/>
                <w:sz w:val="18"/>
                <w:szCs w:val="18"/>
              </w:rPr>
            </w:pPr>
            <w:r>
              <w:rPr>
                <w:sz w:val="18"/>
                <w:szCs w:val="18"/>
              </w:rPr>
              <w:t xml:space="preserve">200 – </w:t>
            </w:r>
            <w:r w:rsidR="002C67BE" w:rsidRPr="00A60D64">
              <w:rPr>
                <w:sz w:val="18"/>
                <w:szCs w:val="18"/>
              </w:rPr>
              <w:t>250</w:t>
            </w:r>
            <w:r>
              <w:rPr>
                <w:sz w:val="18"/>
                <w:szCs w:val="18"/>
              </w:rPr>
              <w:t xml:space="preserve">  </w:t>
            </w:r>
          </w:p>
        </w:tc>
      </w:tr>
      <w:tr w:rsidR="000F78D4" w:rsidRPr="003F23E7" w:rsidTr="00080A2E">
        <w:tc>
          <w:tcPr>
            <w:tcW w:w="6096" w:type="dxa"/>
            <w:shd w:val="clear" w:color="auto" w:fill="D9D9D9" w:themeFill="background1" w:themeFillShade="D9"/>
          </w:tcPr>
          <w:p w:rsidR="000F78D4" w:rsidRPr="00A60D64" w:rsidRDefault="002C67BE" w:rsidP="00960808">
            <w:pPr>
              <w:spacing w:before="60" w:after="60"/>
              <w:rPr>
                <w:b/>
                <w:caps/>
                <w:spacing w:val="-48"/>
                <w:sz w:val="18"/>
                <w:szCs w:val="18"/>
              </w:rPr>
            </w:pPr>
            <w:r w:rsidRPr="00A60D64">
              <w:rPr>
                <w:sz w:val="18"/>
                <w:szCs w:val="18"/>
              </w:rPr>
              <w:t xml:space="preserve">Broker </w:t>
            </w:r>
            <w:r w:rsidRPr="00A60D64">
              <w:rPr>
                <w:sz w:val="18"/>
              </w:rPr>
              <w:t>December</w:t>
            </w:r>
            <w:r w:rsidRPr="00A60D64">
              <w:rPr>
                <w:sz w:val="18"/>
                <w:szCs w:val="18"/>
              </w:rPr>
              <w:t xml:space="preserve"> 2013 seller offer price ($/ML)</w:t>
            </w:r>
          </w:p>
        </w:tc>
        <w:tc>
          <w:tcPr>
            <w:tcW w:w="2976" w:type="dxa"/>
          </w:tcPr>
          <w:p w:rsidR="000F78D4" w:rsidRPr="00A60D64" w:rsidRDefault="00DC0B8A" w:rsidP="00080A2E">
            <w:pPr>
              <w:spacing w:before="60" w:after="60"/>
              <w:rPr>
                <w:b/>
                <w:caps/>
                <w:spacing w:val="-48"/>
                <w:sz w:val="18"/>
                <w:szCs w:val="18"/>
              </w:rPr>
            </w:pPr>
            <w:r>
              <w:rPr>
                <w:sz w:val="18"/>
                <w:szCs w:val="18"/>
              </w:rPr>
              <w:t xml:space="preserve">220 – </w:t>
            </w:r>
            <w:r w:rsidR="002C67BE" w:rsidRPr="00A60D64">
              <w:rPr>
                <w:sz w:val="18"/>
                <w:szCs w:val="18"/>
              </w:rPr>
              <w:t>250</w:t>
            </w:r>
            <w:r>
              <w:rPr>
                <w:sz w:val="18"/>
                <w:szCs w:val="18"/>
              </w:rPr>
              <w:t xml:space="preserve"> </w:t>
            </w:r>
          </w:p>
        </w:tc>
      </w:tr>
      <w:tr w:rsidR="000F78D4" w:rsidRPr="003F23E7" w:rsidTr="00080A2E">
        <w:tc>
          <w:tcPr>
            <w:tcW w:w="6096" w:type="dxa"/>
            <w:shd w:val="clear" w:color="auto" w:fill="D9D9D9" w:themeFill="background1" w:themeFillShade="D9"/>
          </w:tcPr>
          <w:p w:rsidR="000F78D4" w:rsidRPr="003F23E7" w:rsidRDefault="000F78D4" w:rsidP="00960808">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3F23E7" w:rsidRDefault="000E61DA" w:rsidP="00686D73">
            <w:pPr>
              <w:spacing w:before="60" w:after="60"/>
              <w:rPr>
                <w:sz w:val="18"/>
                <w:szCs w:val="18"/>
              </w:rPr>
            </w:pPr>
            <w:r>
              <w:rPr>
                <w:sz w:val="18"/>
                <w:szCs w:val="18"/>
              </w:rPr>
              <w:t xml:space="preserve">200 </w:t>
            </w:r>
          </w:p>
        </w:tc>
      </w:tr>
      <w:tr w:rsidR="000F78D4" w:rsidRPr="003F23E7" w:rsidTr="00080A2E">
        <w:tc>
          <w:tcPr>
            <w:tcW w:w="6096" w:type="dxa"/>
            <w:shd w:val="clear" w:color="auto" w:fill="D9D9D9" w:themeFill="background1" w:themeFillShade="D9"/>
          </w:tcPr>
          <w:p w:rsidR="000F78D4" w:rsidRPr="003F23E7" w:rsidRDefault="000F78D4" w:rsidP="00960808">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3F23E7" w:rsidRDefault="003C07AB" w:rsidP="00080A2E">
            <w:pPr>
              <w:spacing w:before="60" w:after="60"/>
              <w:rPr>
                <w:sz w:val="18"/>
                <w:szCs w:val="18"/>
              </w:rPr>
            </w:pPr>
            <w:r>
              <w:rPr>
                <w:sz w:val="18"/>
                <w:szCs w:val="18"/>
              </w:rPr>
              <w:t>210</w:t>
            </w:r>
          </w:p>
        </w:tc>
      </w:tr>
    </w:tbl>
    <w:p w:rsidR="00BD5118" w:rsidRPr="004F3FD6" w:rsidRDefault="00BD5118" w:rsidP="00BD5118">
      <w:pPr>
        <w:spacing w:line="160" w:lineRule="exact"/>
        <w:rPr>
          <w:sz w:val="16"/>
          <w:szCs w:val="16"/>
        </w:rPr>
      </w:pPr>
      <w:r w:rsidRPr="004F3FD6">
        <w:rPr>
          <w:b/>
          <w:sz w:val="16"/>
          <w:szCs w:val="16"/>
        </w:rPr>
        <w:t>SOURCE:</w:t>
      </w:r>
      <w:r w:rsidRPr="004F3FD6">
        <w:rPr>
          <w:sz w:val="16"/>
          <w:szCs w:val="16"/>
        </w:rPr>
        <w:t xml:space="preserve"> Broker prices sourced from brokers operating in this region. Water exchange data were sourced on the</w:t>
      </w:r>
      <w:r w:rsidR="00DF2452" w:rsidRPr="004F3FD6">
        <w:rPr>
          <w:sz w:val="16"/>
          <w:szCs w:val="16"/>
        </w:rPr>
        <w:t xml:space="preserve"> </w:t>
      </w:r>
      <w:proofErr w:type="gramStart"/>
      <w:r w:rsidR="004F3FD6">
        <w:rPr>
          <w:sz w:val="16"/>
          <w:szCs w:val="16"/>
        </w:rPr>
        <w:t>2</w:t>
      </w:r>
      <w:r w:rsidR="004F3FD6" w:rsidRPr="004F3FD6">
        <w:rPr>
          <w:sz w:val="16"/>
          <w:szCs w:val="16"/>
          <w:vertAlign w:val="superscript"/>
        </w:rPr>
        <w:t>nd</w:t>
      </w:r>
      <w:r w:rsidR="004F3FD6">
        <w:rPr>
          <w:sz w:val="16"/>
          <w:szCs w:val="16"/>
        </w:rPr>
        <w:t xml:space="preserve"> </w:t>
      </w:r>
      <w:r w:rsidR="00CD4583" w:rsidRPr="004F3FD6">
        <w:rPr>
          <w:sz w:val="16"/>
          <w:szCs w:val="16"/>
        </w:rPr>
        <w:t xml:space="preserve"> </w:t>
      </w:r>
      <w:r w:rsidR="00974666" w:rsidRPr="004F3FD6">
        <w:rPr>
          <w:sz w:val="16"/>
          <w:szCs w:val="16"/>
        </w:rPr>
        <w:t>January</w:t>
      </w:r>
      <w:proofErr w:type="gramEnd"/>
      <w:r w:rsidR="0096413B" w:rsidRPr="004F3FD6">
        <w:rPr>
          <w:sz w:val="16"/>
          <w:szCs w:val="16"/>
        </w:rPr>
        <w:t xml:space="preserve"> </w:t>
      </w:r>
      <w:r w:rsidR="00DF2452" w:rsidRPr="004F3FD6">
        <w:rPr>
          <w:sz w:val="16"/>
          <w:szCs w:val="16"/>
        </w:rPr>
        <w:t>201</w:t>
      </w:r>
      <w:r w:rsidR="000C54D2">
        <w:rPr>
          <w:sz w:val="16"/>
          <w:szCs w:val="16"/>
        </w:rPr>
        <w:t>4</w:t>
      </w:r>
      <w:r w:rsidR="00DF2452" w:rsidRPr="004F3FD6">
        <w:rPr>
          <w:sz w:val="16"/>
          <w:szCs w:val="16"/>
        </w:rPr>
        <w:t xml:space="preserve"> </w:t>
      </w:r>
      <w:r w:rsidRPr="004F3FD6">
        <w:rPr>
          <w:sz w:val="16"/>
          <w:szCs w:val="16"/>
        </w:rPr>
        <w:t xml:space="preserve">from </w:t>
      </w:r>
      <w:hyperlink r:id="rId62" w:history="1">
        <w:r w:rsidR="003C07AB" w:rsidRPr="003C07AB">
          <w:rPr>
            <w:rStyle w:val="Hyperlink"/>
            <w:sz w:val="16"/>
          </w:rPr>
          <w:t>http://www.ruralcowater.com.au/water-markets/</w:t>
        </w:r>
      </w:hyperlink>
    </w:p>
    <w:tbl>
      <w:tblPr>
        <w:tblStyle w:val="TableGrid"/>
        <w:tblW w:w="10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513"/>
        <w:gridCol w:w="2928"/>
        <w:gridCol w:w="6"/>
      </w:tblGrid>
      <w:tr w:rsidR="00FE45E5" w:rsidRPr="00F27B32" w:rsidTr="002428E4">
        <w:trPr>
          <w:trHeight w:val="2977"/>
        </w:trPr>
        <w:tc>
          <w:tcPr>
            <w:tcW w:w="7513" w:type="dxa"/>
            <w:tcBorders>
              <w:bottom w:val="single" w:sz="4" w:space="0" w:color="auto"/>
            </w:tcBorders>
            <w:shd w:val="clear" w:color="auto" w:fill="FFD300"/>
            <w:vAlign w:val="bottom"/>
          </w:tcPr>
          <w:tbl>
            <w:tblPr>
              <w:tblStyle w:val="TableGrid"/>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513"/>
            </w:tblGrid>
            <w:tr w:rsidR="00FE45E5" w:rsidRPr="00F27B32" w:rsidTr="00FD7E6C">
              <w:tc>
                <w:tcPr>
                  <w:tcW w:w="7513" w:type="dxa"/>
                  <w:shd w:val="clear" w:color="auto" w:fill="auto"/>
                </w:tcPr>
                <w:p w:rsidR="00FE45E5" w:rsidRPr="00F27B32" w:rsidRDefault="00FE45E5" w:rsidP="00B17A28">
                  <w:pPr>
                    <w:pStyle w:val="Heading1"/>
                    <w:outlineLvl w:val="0"/>
                  </w:pPr>
                  <w:bookmarkStart w:id="78" w:name="_Toc303353440"/>
                  <w:bookmarkStart w:id="79" w:name="_Toc343767680"/>
                  <w:r w:rsidRPr="00F27B32">
                    <w:lastRenderedPageBreak/>
                    <w:t>VIC</w:t>
                  </w:r>
                  <w:r w:rsidR="00E41774">
                    <w:t>torian</w:t>
                  </w:r>
                  <w:r w:rsidRPr="00F27B32">
                    <w:t xml:space="preserve"> murray above barmah choke </w:t>
                  </w:r>
                  <w:r w:rsidR="00FD5525">
                    <w:t>High Reliability</w:t>
                  </w:r>
                  <w:bookmarkEnd w:id="78"/>
                  <w:bookmarkEnd w:id="79"/>
                </w:p>
              </w:tc>
            </w:tr>
          </w:tbl>
          <w:p w:rsidR="00FE45E5" w:rsidRPr="00F27B32" w:rsidRDefault="00FE45E5" w:rsidP="00FE45E5"/>
        </w:tc>
        <w:tc>
          <w:tcPr>
            <w:tcW w:w="2928" w:type="dxa"/>
            <w:tcBorders>
              <w:bottom w:val="single" w:sz="4" w:space="0" w:color="auto"/>
            </w:tcBorders>
            <w:shd w:val="clear" w:color="auto" w:fill="FFD300"/>
            <w:vAlign w:val="bottom"/>
          </w:tcPr>
          <w:p w:rsidR="00FE45E5" w:rsidRPr="00F27B32" w:rsidRDefault="003D0368" w:rsidP="00297043">
            <w:pPr>
              <w:pStyle w:val="Chapternumber"/>
              <w:tabs>
                <w:tab w:val="clear" w:pos="1559"/>
                <w:tab w:val="num" w:pos="993"/>
                <w:tab w:val="left" w:pos="1843"/>
              </w:tabs>
              <w:ind w:left="567" w:right="1010"/>
            </w:pPr>
            <w:bookmarkStart w:id="80" w:name="_Toc303676147"/>
            <w:bookmarkEnd w:id="80"/>
            <w:r w:rsidRPr="00F27B32">
              <w:t>1</w:t>
            </w:r>
            <w:r w:rsidR="00297043">
              <w:t>4</w:t>
            </w:r>
          </w:p>
        </w:tc>
        <w:tc>
          <w:tcPr>
            <w:tcW w:w="6" w:type="dxa"/>
            <w:tcBorders>
              <w:bottom w:val="single" w:sz="4" w:space="0" w:color="auto"/>
            </w:tcBorders>
            <w:shd w:val="clear" w:color="auto" w:fill="FFD300"/>
          </w:tcPr>
          <w:p w:rsidR="00FE45E5" w:rsidRPr="00F27B32" w:rsidRDefault="00FE45E5" w:rsidP="00FE45E5">
            <w:pPr>
              <w:pStyle w:val="spacer"/>
            </w:pPr>
          </w:p>
          <w:p w:rsidR="00D40EB0" w:rsidRPr="00F27B32" w:rsidRDefault="00D40EB0" w:rsidP="00FE45E5">
            <w:pPr>
              <w:pStyle w:val="spacer"/>
            </w:pPr>
          </w:p>
          <w:p w:rsidR="00D40EB0" w:rsidRPr="00F27B32" w:rsidRDefault="00D40EB0" w:rsidP="00FE45E5">
            <w:pPr>
              <w:pStyle w:val="spacer"/>
            </w:pPr>
          </w:p>
          <w:p w:rsidR="00D40EB0" w:rsidRPr="00F27B32" w:rsidRDefault="00D40EB0" w:rsidP="00FE45E5">
            <w:pPr>
              <w:pStyle w:val="spacer"/>
            </w:pPr>
          </w:p>
          <w:p w:rsidR="00D40EB0" w:rsidRPr="00F27B32" w:rsidRDefault="00D40EB0" w:rsidP="00FE45E5">
            <w:pPr>
              <w:pStyle w:val="spacer"/>
            </w:pPr>
          </w:p>
          <w:p w:rsidR="00D40EB0" w:rsidRPr="00F27B32" w:rsidRDefault="00D40EB0" w:rsidP="00FE45E5">
            <w:pPr>
              <w:pStyle w:val="spacer"/>
            </w:pPr>
          </w:p>
        </w:tc>
      </w:tr>
      <w:tr w:rsidR="00FE45E5" w:rsidRPr="00F27B32" w:rsidTr="00F34431">
        <w:trPr>
          <w:trHeight w:val="264"/>
        </w:trPr>
        <w:tc>
          <w:tcPr>
            <w:tcW w:w="10441" w:type="dxa"/>
            <w:gridSpan w:val="2"/>
            <w:tcBorders>
              <w:top w:val="single" w:sz="4" w:space="0" w:color="auto"/>
            </w:tcBorders>
            <w:shd w:val="clear" w:color="auto" w:fill="FFD300"/>
            <w:tcMar>
              <w:top w:w="0" w:type="dxa"/>
              <w:bottom w:w="0" w:type="dxa"/>
              <w:right w:w="0" w:type="dxa"/>
            </w:tcMar>
          </w:tcPr>
          <w:p w:rsidR="00FE45E5" w:rsidRPr="00F27B32" w:rsidRDefault="00FE45E5" w:rsidP="00FE45E5">
            <w:pPr>
              <w:pStyle w:val="spacer"/>
            </w:pPr>
          </w:p>
        </w:tc>
        <w:tc>
          <w:tcPr>
            <w:tcW w:w="6" w:type="dxa"/>
            <w:tcBorders>
              <w:top w:val="single" w:sz="4" w:space="0" w:color="auto"/>
            </w:tcBorders>
            <w:shd w:val="clear" w:color="auto" w:fill="FFD300"/>
          </w:tcPr>
          <w:p w:rsidR="00FE45E5" w:rsidRPr="00F27B32" w:rsidRDefault="00FE45E5" w:rsidP="00FE45E5">
            <w:pPr>
              <w:pStyle w:val="spacer"/>
            </w:pPr>
          </w:p>
        </w:tc>
      </w:tr>
    </w:tbl>
    <w:p w:rsidR="00CA52A0" w:rsidRPr="00F27B32" w:rsidRDefault="00CA52A0" w:rsidP="005C2B93">
      <w:pPr>
        <w:spacing w:after="120"/>
        <w:outlineLvl w:val="0"/>
        <w:rPr>
          <w:b/>
        </w:rPr>
      </w:pPr>
      <w:bookmarkStart w:id="81" w:name="_Toc329330575"/>
      <w:bookmarkStart w:id="82" w:name="_Toc343767681"/>
      <w:r w:rsidRPr="00F27B32">
        <w:rPr>
          <w:b/>
        </w:rPr>
        <w:t>Water register prices</w:t>
      </w:r>
      <w:bookmarkEnd w:id="81"/>
      <w:bookmarkEnd w:id="82"/>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FA0753" w:rsidRPr="003F23E7">
              <w:rPr>
                <w:sz w:val="18"/>
                <w:szCs w:val="18"/>
              </w:rPr>
              <w:t xml:space="preserve"> </w:t>
            </w:r>
            <w:r w:rsidR="00256F4E" w:rsidRPr="003F23E7">
              <w:rPr>
                <w:sz w:val="18"/>
                <w:szCs w:val="18"/>
              </w:rPr>
              <w:t xml:space="preserve">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976C37">
        <w:trPr>
          <w:trHeight w:val="1210"/>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CB49C7" w:rsidRPr="003F23E7" w:rsidTr="00C06B11">
        <w:trPr>
          <w:trHeight w:val="432"/>
        </w:trPr>
        <w:tc>
          <w:tcPr>
            <w:tcW w:w="1418" w:type="dxa"/>
            <w:tcBorders>
              <w:right w:val="nil"/>
            </w:tcBorders>
            <w:vAlign w:val="bottom"/>
          </w:tcPr>
          <w:p w:rsidR="00CB49C7" w:rsidRPr="00F108AF" w:rsidRDefault="00F108AF" w:rsidP="00C06B11">
            <w:pPr>
              <w:jc w:val="center"/>
            </w:pPr>
            <w:r>
              <w:t>1,140</w:t>
            </w:r>
          </w:p>
        </w:tc>
        <w:tc>
          <w:tcPr>
            <w:tcW w:w="1559" w:type="dxa"/>
            <w:tcBorders>
              <w:left w:val="nil"/>
              <w:right w:val="nil"/>
            </w:tcBorders>
            <w:vAlign w:val="bottom"/>
          </w:tcPr>
          <w:p w:rsidR="00CB49C7" w:rsidRPr="00F108AF" w:rsidRDefault="00F108AF" w:rsidP="00C06B11">
            <w:pPr>
              <w:jc w:val="center"/>
            </w:pPr>
            <w:r>
              <w:t>1,166</w:t>
            </w:r>
          </w:p>
        </w:tc>
        <w:tc>
          <w:tcPr>
            <w:tcW w:w="992" w:type="dxa"/>
            <w:tcBorders>
              <w:left w:val="nil"/>
              <w:right w:val="nil"/>
            </w:tcBorders>
            <w:vAlign w:val="bottom"/>
          </w:tcPr>
          <w:p w:rsidR="00CB49C7" w:rsidRPr="00F108AF" w:rsidRDefault="00F108AF" w:rsidP="00C06B11">
            <w:pPr>
              <w:jc w:val="center"/>
            </w:pPr>
            <w:r>
              <w:t>1,258</w:t>
            </w:r>
          </w:p>
        </w:tc>
        <w:tc>
          <w:tcPr>
            <w:tcW w:w="851" w:type="dxa"/>
            <w:tcBorders>
              <w:left w:val="nil"/>
              <w:right w:val="nil"/>
            </w:tcBorders>
            <w:vAlign w:val="bottom"/>
          </w:tcPr>
          <w:p w:rsidR="00CB49C7" w:rsidRPr="00F108AF" w:rsidRDefault="00F108AF" w:rsidP="00C06B11">
            <w:pPr>
              <w:jc w:val="center"/>
            </w:pPr>
            <w:r>
              <w:t>1,100</w:t>
            </w:r>
          </w:p>
        </w:tc>
        <w:tc>
          <w:tcPr>
            <w:tcW w:w="850" w:type="dxa"/>
            <w:tcBorders>
              <w:left w:val="nil"/>
              <w:right w:val="nil"/>
            </w:tcBorders>
            <w:vAlign w:val="bottom"/>
          </w:tcPr>
          <w:p w:rsidR="00CB49C7" w:rsidRPr="00F108AF" w:rsidRDefault="00F108AF" w:rsidP="00C06B11">
            <w:pPr>
              <w:jc w:val="center"/>
            </w:pPr>
            <w:r>
              <w:t>1,400</w:t>
            </w:r>
          </w:p>
        </w:tc>
        <w:tc>
          <w:tcPr>
            <w:tcW w:w="1843" w:type="dxa"/>
            <w:tcBorders>
              <w:left w:val="nil"/>
              <w:right w:val="nil"/>
            </w:tcBorders>
            <w:vAlign w:val="bottom"/>
          </w:tcPr>
          <w:p w:rsidR="00CB49C7" w:rsidRPr="00F108AF" w:rsidRDefault="00F108AF" w:rsidP="00C06B11">
            <w:pPr>
              <w:jc w:val="center"/>
            </w:pPr>
            <w:r>
              <w:t>3,550</w:t>
            </w:r>
          </w:p>
        </w:tc>
        <w:tc>
          <w:tcPr>
            <w:tcW w:w="1559" w:type="dxa"/>
            <w:tcBorders>
              <w:left w:val="nil"/>
            </w:tcBorders>
            <w:vAlign w:val="bottom"/>
          </w:tcPr>
          <w:p w:rsidR="00CB49C7" w:rsidRPr="00F108AF" w:rsidRDefault="00F108AF" w:rsidP="00C06B11">
            <w:pPr>
              <w:jc w:val="center"/>
            </w:pPr>
            <w:r>
              <w:t>41</w:t>
            </w:r>
          </w:p>
        </w:tc>
      </w:tr>
    </w:tbl>
    <w:p w:rsidR="00AF30A8" w:rsidRDefault="005670D7" w:rsidP="00CA52A0">
      <w:pPr>
        <w:pStyle w:val="TableSource"/>
        <w:spacing w:line="160" w:lineRule="exact"/>
        <w:rPr>
          <w:b/>
          <w:sz w:val="16"/>
          <w:szCs w:val="16"/>
        </w:rPr>
      </w:pPr>
      <w:r>
        <w:rPr>
          <w:b/>
          <w:noProof/>
          <w:sz w:val="16"/>
          <w:szCs w:val="16"/>
        </w:rPr>
        <w:drawing>
          <wp:anchor distT="0" distB="0" distL="114300" distR="114300" simplePos="0" relativeHeight="251947008" behindDoc="1" locked="0" layoutInCell="1" allowOverlap="1">
            <wp:simplePos x="0" y="0"/>
            <wp:positionH relativeFrom="column">
              <wp:posOffset>-158115</wp:posOffset>
            </wp:positionH>
            <wp:positionV relativeFrom="paragraph">
              <wp:posOffset>243840</wp:posOffset>
            </wp:positionV>
            <wp:extent cx="5761355" cy="1852295"/>
            <wp:effectExtent l="19050" t="0" r="0" b="0"/>
            <wp:wrapTight wrapText="bothSides">
              <wp:wrapPolygon edited="0">
                <wp:start x="-71" y="0"/>
                <wp:lineTo x="-71" y="21326"/>
                <wp:lineTo x="21569" y="21326"/>
                <wp:lineTo x="21569" y="0"/>
                <wp:lineTo x="-71" y="0"/>
              </wp:wrapPolygon>
            </wp:wrapTight>
            <wp:docPr id="5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3" cstate="print"/>
                    <a:srcRect/>
                    <a:stretch>
                      <a:fillRect/>
                    </a:stretch>
                  </pic:blipFill>
                  <pic:spPr bwMode="auto">
                    <a:xfrm>
                      <a:off x="0" y="0"/>
                      <a:ext cx="5761355" cy="1852295"/>
                    </a:xfrm>
                    <a:prstGeom prst="rect">
                      <a:avLst/>
                    </a:prstGeom>
                    <a:noFill/>
                    <a:ln w="9525">
                      <a:noFill/>
                      <a:miter lim="800000"/>
                      <a:headEnd/>
                      <a:tailEnd/>
                    </a:ln>
                  </pic:spPr>
                </pic:pic>
              </a:graphicData>
            </a:graphic>
          </wp:anchor>
        </w:drawing>
      </w:r>
    </w:p>
    <w:p w:rsidR="0043427E" w:rsidRDefault="00AF30A8" w:rsidP="00AF30A8">
      <w:pPr>
        <w:rPr>
          <w:b/>
        </w:rPr>
      </w:pPr>
      <w:r w:rsidRPr="003F23E7">
        <w:rPr>
          <w:b/>
        </w:rPr>
        <w:t>Quarterly volume weighted average price (2009-</w:t>
      </w:r>
      <w:r w:rsidR="00C94B93">
        <w:rPr>
          <w:b/>
        </w:rPr>
        <w:t>2013</w:t>
      </w:r>
      <w:r w:rsidRPr="003F23E7">
        <w:rPr>
          <w:b/>
        </w:rPr>
        <w:t>)</w:t>
      </w:r>
    </w:p>
    <w:p w:rsidR="00E32948" w:rsidRPr="005670D7" w:rsidRDefault="005670D7" w:rsidP="005670D7">
      <w:pPr>
        <w:spacing w:after="120"/>
        <w:outlineLvl w:val="0"/>
        <w:rPr>
          <w:b/>
        </w:rPr>
      </w:pPr>
      <w:r>
        <w:rPr>
          <w:b/>
          <w:noProof/>
        </w:rPr>
        <w:drawing>
          <wp:anchor distT="0" distB="0" distL="114300" distR="114300" simplePos="0" relativeHeight="251948032" behindDoc="1" locked="0" layoutInCell="1" allowOverlap="1">
            <wp:simplePos x="0" y="0"/>
            <wp:positionH relativeFrom="column">
              <wp:posOffset>36195</wp:posOffset>
            </wp:positionH>
            <wp:positionV relativeFrom="paragraph">
              <wp:posOffset>167640</wp:posOffset>
            </wp:positionV>
            <wp:extent cx="5419090" cy="2162175"/>
            <wp:effectExtent l="19050" t="0" r="0" b="0"/>
            <wp:wrapTight wrapText="bothSides">
              <wp:wrapPolygon edited="0">
                <wp:start x="-76" y="0"/>
                <wp:lineTo x="-76" y="21505"/>
                <wp:lineTo x="21565" y="21505"/>
                <wp:lineTo x="21565" y="0"/>
                <wp:lineTo x="-76" y="0"/>
              </wp:wrapPolygon>
            </wp:wrapTight>
            <wp:docPr id="5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4" cstate="print"/>
                    <a:srcRect/>
                    <a:stretch>
                      <a:fillRect/>
                    </a:stretch>
                  </pic:blipFill>
                  <pic:spPr bwMode="auto">
                    <a:xfrm>
                      <a:off x="0" y="0"/>
                      <a:ext cx="5419090" cy="2162175"/>
                    </a:xfrm>
                    <a:prstGeom prst="rect">
                      <a:avLst/>
                    </a:prstGeom>
                    <a:noFill/>
                    <a:ln w="9525">
                      <a:noFill/>
                      <a:miter lim="800000"/>
                      <a:headEnd/>
                      <a:tailEnd/>
                    </a:ln>
                  </pic:spPr>
                </pic:pic>
              </a:graphicData>
            </a:graphic>
          </wp:anchor>
        </w:drawing>
      </w:r>
      <w:r w:rsidR="00BF76CA">
        <w:rPr>
          <w:b/>
        </w:rPr>
        <w:t>W</w:t>
      </w:r>
      <w:r w:rsidR="000F78D4" w:rsidRPr="004C4E14">
        <w:rPr>
          <w:b/>
        </w:rPr>
        <w:t xml:space="preserve">ater entitlement transfers – volume by </w:t>
      </w:r>
      <w:r w:rsidR="000F78D4" w:rsidRPr="004C4E14">
        <w:rPr>
          <w:b/>
          <w:szCs w:val="20"/>
        </w:rPr>
        <w:t>price (</w:t>
      </w:r>
      <w:r w:rsidR="00974666">
        <w:rPr>
          <w:b/>
          <w:szCs w:val="20"/>
        </w:rPr>
        <w:t>December</w:t>
      </w:r>
      <w:r w:rsidR="000F78D4" w:rsidRPr="004C4E14">
        <w:rPr>
          <w:b/>
          <w:szCs w:val="20"/>
        </w:rPr>
        <w:t xml:space="preserve"> quarter</w:t>
      </w:r>
      <w:r w:rsidR="000F78D4" w:rsidRPr="004C4E14">
        <w:rPr>
          <w:b/>
        </w:rPr>
        <w:t xml:space="preserve"> </w:t>
      </w:r>
      <w:r w:rsidR="00C94B93">
        <w:rPr>
          <w:b/>
        </w:rPr>
        <w:t>2013</w:t>
      </w:r>
      <w:r w:rsidR="000F78D4" w:rsidRPr="004C4E14">
        <w:rPr>
          <w:b/>
        </w:rPr>
        <w:t>)</w:t>
      </w:r>
    </w:p>
    <w:p w:rsidR="00AF30A8" w:rsidRPr="006803A2" w:rsidRDefault="00AF30A8" w:rsidP="00AF30A8">
      <w:pPr>
        <w:pStyle w:val="TableSource"/>
        <w:spacing w:line="160" w:lineRule="exact"/>
        <w:rPr>
          <w:caps w:val="0"/>
          <w:sz w:val="16"/>
          <w:szCs w:val="16"/>
        </w:rPr>
      </w:pPr>
      <w:r>
        <w:rPr>
          <w:b/>
          <w:sz w:val="16"/>
          <w:szCs w:val="16"/>
        </w:rPr>
        <w:t xml:space="preserve">NOTE: </w:t>
      </w:r>
      <w:r w:rsidR="00933324" w:rsidRPr="00667B71">
        <w:rPr>
          <w:caps w:val="0"/>
          <w:sz w:val="16"/>
          <w:szCs w:val="16"/>
        </w:rPr>
        <w:t xml:space="preserve">There </w:t>
      </w:r>
      <w:r w:rsidR="00933324">
        <w:rPr>
          <w:caps w:val="0"/>
          <w:sz w:val="16"/>
          <w:szCs w:val="16"/>
        </w:rPr>
        <w:t>was</w:t>
      </w:r>
      <w:r w:rsidR="00933324" w:rsidRPr="00667B71">
        <w:rPr>
          <w:caps w:val="0"/>
          <w:sz w:val="16"/>
          <w:szCs w:val="16"/>
        </w:rPr>
        <w:t xml:space="preserve"> </w:t>
      </w:r>
      <w:r w:rsidR="00933324">
        <w:rPr>
          <w:caps w:val="0"/>
          <w:sz w:val="16"/>
          <w:szCs w:val="16"/>
        </w:rPr>
        <w:t xml:space="preserve">one notable </w:t>
      </w:r>
      <w:r w:rsidR="00933324" w:rsidRPr="00667B71">
        <w:rPr>
          <w:caps w:val="0"/>
          <w:sz w:val="16"/>
          <w:szCs w:val="16"/>
        </w:rPr>
        <w:t xml:space="preserve">trade under $1,000/ML for </w:t>
      </w:r>
      <w:r w:rsidR="00933324">
        <w:rPr>
          <w:caps w:val="0"/>
          <w:sz w:val="16"/>
          <w:szCs w:val="16"/>
        </w:rPr>
        <w:t>7.5 ML at $950</w:t>
      </w:r>
      <w:r w:rsidR="00933324" w:rsidRPr="00667B71">
        <w:rPr>
          <w:caps w:val="0"/>
          <w:sz w:val="16"/>
          <w:szCs w:val="16"/>
        </w:rPr>
        <w:t>/ML</w:t>
      </w:r>
      <w:r w:rsidR="00933324" w:rsidRPr="006803A2">
        <w:rPr>
          <w:caps w:val="0"/>
          <w:sz w:val="16"/>
          <w:szCs w:val="16"/>
        </w:rPr>
        <w:t xml:space="preserve">. </w:t>
      </w:r>
      <w:r w:rsidR="00C826A8" w:rsidRPr="006803A2">
        <w:rPr>
          <w:caps w:val="0"/>
          <w:sz w:val="16"/>
          <w:szCs w:val="16"/>
        </w:rPr>
        <w:t>T</w:t>
      </w:r>
      <w:r w:rsidRPr="006803A2">
        <w:rPr>
          <w:caps w:val="0"/>
          <w:sz w:val="16"/>
          <w:szCs w:val="16"/>
        </w:rPr>
        <w:t>o avoid reporting unrepresentative prices, High Reliability VWAP calculations exclude transfers at under $</w:t>
      </w:r>
      <w:r w:rsidR="006847C1" w:rsidRPr="006803A2">
        <w:rPr>
          <w:caps w:val="0"/>
          <w:sz w:val="16"/>
          <w:szCs w:val="16"/>
        </w:rPr>
        <w:t>500</w:t>
      </w:r>
      <w:r w:rsidRPr="006803A2">
        <w:rPr>
          <w:caps w:val="0"/>
          <w:sz w:val="16"/>
          <w:szCs w:val="16"/>
        </w:rPr>
        <w:t>/ML and over $</w:t>
      </w:r>
      <w:r w:rsidR="005B6988" w:rsidRPr="006803A2">
        <w:rPr>
          <w:caps w:val="0"/>
          <w:sz w:val="16"/>
          <w:szCs w:val="16"/>
        </w:rPr>
        <w:t>5</w:t>
      </w:r>
      <w:r w:rsidRPr="006803A2">
        <w:rPr>
          <w:caps w:val="0"/>
          <w:sz w:val="16"/>
          <w:szCs w:val="16"/>
        </w:rPr>
        <w:t>,</w:t>
      </w:r>
      <w:r w:rsidR="005B6988" w:rsidRPr="006803A2">
        <w:rPr>
          <w:caps w:val="0"/>
          <w:sz w:val="16"/>
          <w:szCs w:val="16"/>
        </w:rPr>
        <w:t>0</w:t>
      </w:r>
      <w:r w:rsidRPr="006803A2">
        <w:rPr>
          <w:caps w:val="0"/>
          <w:sz w:val="16"/>
          <w:szCs w:val="16"/>
        </w:rPr>
        <w:t>00/ML.</w:t>
      </w:r>
    </w:p>
    <w:p w:rsidR="006803A2" w:rsidRPr="006803A2" w:rsidRDefault="000F78D4" w:rsidP="006803A2">
      <w:pPr>
        <w:pStyle w:val="TableSource"/>
        <w:spacing w:line="240" w:lineRule="auto"/>
        <w:outlineLvl w:val="0"/>
        <w:rPr>
          <w:caps w:val="0"/>
          <w:sz w:val="16"/>
          <w:szCs w:val="16"/>
        </w:rPr>
      </w:pPr>
      <w:r w:rsidRPr="006803A2">
        <w:rPr>
          <w:b/>
          <w:sz w:val="16"/>
          <w:szCs w:val="16"/>
        </w:rPr>
        <w:t>Source:</w:t>
      </w:r>
      <w:r w:rsidRPr="006803A2">
        <w:rPr>
          <w:sz w:val="16"/>
          <w:szCs w:val="16"/>
        </w:rPr>
        <w:t xml:space="preserve"> </w:t>
      </w:r>
      <w:r w:rsidRPr="006803A2">
        <w:rPr>
          <w:caps w:val="0"/>
          <w:sz w:val="16"/>
          <w:szCs w:val="16"/>
        </w:rPr>
        <w:t xml:space="preserve">Victorian Water Register, </w:t>
      </w:r>
      <w:r w:rsidR="00290080">
        <w:rPr>
          <w:caps w:val="0"/>
          <w:sz w:val="16"/>
          <w:szCs w:val="16"/>
        </w:rPr>
        <w:t>2</w:t>
      </w:r>
      <w:r w:rsidR="00290080" w:rsidRPr="00290080">
        <w:rPr>
          <w:caps w:val="0"/>
          <w:sz w:val="16"/>
          <w:szCs w:val="16"/>
          <w:vertAlign w:val="superscript"/>
        </w:rPr>
        <w:t>nd</w:t>
      </w:r>
      <w:r w:rsidR="00290080">
        <w:rPr>
          <w:caps w:val="0"/>
          <w:sz w:val="16"/>
          <w:szCs w:val="16"/>
        </w:rPr>
        <w:t xml:space="preserve"> </w:t>
      </w:r>
      <w:r w:rsidR="00974666" w:rsidRPr="006803A2">
        <w:rPr>
          <w:caps w:val="0"/>
          <w:sz w:val="16"/>
          <w:szCs w:val="16"/>
        </w:rPr>
        <w:t>January</w:t>
      </w:r>
      <w:r w:rsidR="00EB1DAC" w:rsidRPr="006803A2">
        <w:rPr>
          <w:caps w:val="0"/>
          <w:sz w:val="16"/>
          <w:szCs w:val="16"/>
        </w:rPr>
        <w:t xml:space="preserve"> 201</w:t>
      </w:r>
      <w:r w:rsidR="000C54D2">
        <w:rPr>
          <w:caps w:val="0"/>
          <w:sz w:val="16"/>
          <w:szCs w:val="16"/>
        </w:rPr>
        <w:t>4</w:t>
      </w:r>
      <w:r w:rsidRPr="006803A2">
        <w:rPr>
          <w:caps w:val="0"/>
          <w:sz w:val="16"/>
          <w:szCs w:val="16"/>
        </w:rPr>
        <w:t xml:space="preserve"> at: </w:t>
      </w:r>
    </w:p>
    <w:p w:rsidR="000E1342" w:rsidRPr="006803A2" w:rsidRDefault="006803A2" w:rsidP="006803A2">
      <w:pPr>
        <w:pStyle w:val="TableSource"/>
        <w:spacing w:line="240" w:lineRule="auto"/>
        <w:outlineLvl w:val="0"/>
        <w:rPr>
          <w:caps w:val="0"/>
          <w:color w:val="FF0000"/>
          <w:sz w:val="16"/>
          <w:szCs w:val="16"/>
        </w:rPr>
      </w:pPr>
      <w:r w:rsidRPr="00387D17">
        <w:rPr>
          <w:caps w:val="0"/>
          <w:sz w:val="16"/>
          <w:szCs w:val="16"/>
        </w:rPr>
        <w:t>http://waterregister.vic.gov.au/water-trading/water-share-trading</w:t>
      </w:r>
      <w:r w:rsidRPr="00667B71">
        <w:rPr>
          <w:caps w:val="0"/>
          <w:sz w:val="16"/>
          <w:szCs w:val="16"/>
        </w:rPr>
        <w:t xml:space="preserve"> </w:t>
      </w:r>
    </w:p>
    <w:p w:rsidR="0093269B" w:rsidRPr="00F27B32" w:rsidRDefault="00121936" w:rsidP="005C2B93">
      <w:pPr>
        <w:spacing w:after="120"/>
        <w:outlineLvl w:val="0"/>
        <w:rPr>
          <w:b/>
        </w:rPr>
      </w:pPr>
      <w:bookmarkStart w:id="83" w:name="_Toc329330576"/>
      <w:bookmarkStart w:id="84" w:name="_Toc343767682"/>
      <w:r w:rsidRPr="00F27B32">
        <w:rPr>
          <w:b/>
        </w:rPr>
        <w:t>Water b</w:t>
      </w:r>
      <w:r w:rsidR="0093269B" w:rsidRPr="00F27B32">
        <w:rPr>
          <w:b/>
        </w:rPr>
        <w:t>roker and trading exchanges prices</w:t>
      </w:r>
      <w:bookmarkEnd w:id="83"/>
      <w:bookmarkEnd w:id="84"/>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Broker </w:t>
            </w:r>
            <w:r w:rsidR="00974666">
              <w:rPr>
                <w:sz w:val="18"/>
              </w:rPr>
              <w:t>December</w:t>
            </w:r>
            <w:r w:rsidR="00FA0753">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EF00C5" w:rsidRDefault="00445B8C" w:rsidP="00080A2E">
            <w:pPr>
              <w:spacing w:before="60" w:after="60"/>
              <w:rPr>
                <w:sz w:val="18"/>
                <w:szCs w:val="18"/>
              </w:rPr>
            </w:pPr>
            <w:r w:rsidRPr="00EF00C5">
              <w:rPr>
                <w:sz w:val="18"/>
                <w:szCs w:val="18"/>
              </w:rPr>
              <w:t>1,150 – 1,250</w:t>
            </w:r>
          </w:p>
        </w:tc>
      </w:tr>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235952" w:rsidRDefault="00445B8C" w:rsidP="00080A2E">
            <w:pPr>
              <w:spacing w:before="60" w:after="60"/>
              <w:rPr>
                <w:sz w:val="18"/>
                <w:szCs w:val="18"/>
              </w:rPr>
            </w:pPr>
            <w:r w:rsidRPr="00235952">
              <w:rPr>
                <w:sz w:val="18"/>
                <w:szCs w:val="18"/>
              </w:rPr>
              <w:t>1,150 – 1,2</w:t>
            </w:r>
            <w:r w:rsidR="00235952" w:rsidRPr="00235952">
              <w:rPr>
                <w:sz w:val="18"/>
                <w:szCs w:val="18"/>
              </w:rPr>
              <w:t>00</w:t>
            </w:r>
          </w:p>
        </w:tc>
      </w:tr>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290080" w:rsidRDefault="00F11E95" w:rsidP="00686D73">
            <w:pPr>
              <w:spacing w:before="60" w:after="60"/>
              <w:rPr>
                <w:sz w:val="18"/>
                <w:szCs w:val="18"/>
              </w:rPr>
            </w:pPr>
            <w:r>
              <w:rPr>
                <w:sz w:val="18"/>
                <w:szCs w:val="18"/>
              </w:rPr>
              <w:t>1,13</w:t>
            </w:r>
            <w:r w:rsidR="000C6CE4" w:rsidRPr="00290080">
              <w:rPr>
                <w:sz w:val="18"/>
                <w:szCs w:val="18"/>
              </w:rPr>
              <w:t xml:space="preserve">0 </w:t>
            </w:r>
          </w:p>
        </w:tc>
      </w:tr>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290080" w:rsidRDefault="000C6CE4" w:rsidP="00686D73">
            <w:pPr>
              <w:spacing w:before="60" w:after="60"/>
              <w:rPr>
                <w:sz w:val="18"/>
                <w:szCs w:val="18"/>
              </w:rPr>
            </w:pPr>
            <w:r w:rsidRPr="00290080">
              <w:rPr>
                <w:sz w:val="18"/>
                <w:szCs w:val="18"/>
              </w:rPr>
              <w:t>1,1</w:t>
            </w:r>
            <w:r w:rsidR="00CC604A">
              <w:rPr>
                <w:sz w:val="18"/>
                <w:szCs w:val="18"/>
              </w:rPr>
              <w:t>75</w:t>
            </w:r>
          </w:p>
        </w:tc>
      </w:tr>
    </w:tbl>
    <w:p w:rsidR="00854160" w:rsidRPr="00290080" w:rsidRDefault="00BD5118" w:rsidP="00BD5118">
      <w:pPr>
        <w:spacing w:line="160" w:lineRule="exact"/>
        <w:rPr>
          <w:sz w:val="16"/>
          <w:szCs w:val="16"/>
        </w:rPr>
      </w:pPr>
      <w:r w:rsidRPr="00290080">
        <w:rPr>
          <w:b/>
          <w:sz w:val="16"/>
          <w:szCs w:val="16"/>
        </w:rPr>
        <w:t>SOURCE:</w:t>
      </w:r>
      <w:r w:rsidRPr="00290080">
        <w:rPr>
          <w:sz w:val="16"/>
          <w:szCs w:val="16"/>
        </w:rPr>
        <w:t xml:space="preserve"> Broker prices sourced from brokers operating in this region. Water exchange data were sourced on the</w:t>
      </w:r>
      <w:r w:rsidR="00DC4522" w:rsidRPr="00290080">
        <w:rPr>
          <w:sz w:val="16"/>
          <w:szCs w:val="16"/>
        </w:rPr>
        <w:t xml:space="preserve"> </w:t>
      </w:r>
      <w:r w:rsidR="00290080">
        <w:rPr>
          <w:sz w:val="16"/>
          <w:szCs w:val="16"/>
        </w:rPr>
        <w:t>2</w:t>
      </w:r>
      <w:r w:rsidR="00290080" w:rsidRPr="00290080">
        <w:rPr>
          <w:sz w:val="16"/>
          <w:szCs w:val="16"/>
          <w:vertAlign w:val="superscript"/>
        </w:rPr>
        <w:t>nd</w:t>
      </w:r>
      <w:r w:rsidR="00290080">
        <w:rPr>
          <w:sz w:val="16"/>
          <w:szCs w:val="16"/>
        </w:rPr>
        <w:t xml:space="preserve"> </w:t>
      </w:r>
      <w:r w:rsidR="00974666" w:rsidRPr="00290080">
        <w:rPr>
          <w:sz w:val="16"/>
        </w:rPr>
        <w:t>January</w:t>
      </w:r>
      <w:r w:rsidR="0005496F" w:rsidRPr="00290080">
        <w:rPr>
          <w:sz w:val="16"/>
          <w:szCs w:val="16"/>
        </w:rPr>
        <w:t xml:space="preserve"> 201</w:t>
      </w:r>
      <w:r w:rsidR="000C54D2">
        <w:rPr>
          <w:sz w:val="16"/>
          <w:szCs w:val="16"/>
        </w:rPr>
        <w:t>4</w:t>
      </w:r>
      <w:r w:rsidR="00DC4522" w:rsidRPr="00290080">
        <w:rPr>
          <w:sz w:val="16"/>
          <w:szCs w:val="16"/>
        </w:rPr>
        <w:t xml:space="preserve"> </w:t>
      </w:r>
      <w:r w:rsidRPr="00290080">
        <w:rPr>
          <w:sz w:val="16"/>
          <w:szCs w:val="16"/>
        </w:rPr>
        <w:t xml:space="preserve">from </w:t>
      </w:r>
      <w:hyperlink r:id="rId65" w:history="1">
        <w:r w:rsidR="00CC604A" w:rsidRPr="00CC604A">
          <w:rPr>
            <w:rStyle w:val="Hyperlink"/>
            <w:sz w:val="16"/>
          </w:rPr>
          <w:t>http://www.ruralcowater.com.au/water-markets/</w:t>
        </w:r>
      </w:hyperlink>
    </w:p>
    <w:tbl>
      <w:tblPr>
        <w:tblStyle w:val="TableGrid"/>
        <w:tblW w:w="10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65"/>
        <w:gridCol w:w="1019"/>
      </w:tblGrid>
      <w:tr w:rsidR="002428E4" w:rsidRPr="00F27B32" w:rsidTr="002428E4">
        <w:trPr>
          <w:trHeight w:val="3124"/>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2428E4" w:rsidRPr="00F27B32" w:rsidTr="002428E4">
              <w:tc>
                <w:tcPr>
                  <w:tcW w:w="7371" w:type="dxa"/>
                  <w:shd w:val="clear" w:color="auto" w:fill="auto"/>
                </w:tcPr>
                <w:p w:rsidR="002428E4" w:rsidRPr="00F27B32" w:rsidRDefault="002428E4" w:rsidP="009735B4">
                  <w:pPr>
                    <w:pStyle w:val="Heading1"/>
                    <w:outlineLvl w:val="0"/>
                  </w:pPr>
                  <w:bookmarkStart w:id="85" w:name="_Toc329330578"/>
                  <w:bookmarkStart w:id="86" w:name="_Toc343767684"/>
                  <w:r>
                    <w:lastRenderedPageBreak/>
                    <w:t>Victorian murray above barmah choke low reliability</w:t>
                  </w:r>
                </w:p>
              </w:tc>
            </w:tr>
          </w:tbl>
          <w:p w:rsidR="002428E4" w:rsidRPr="00F27B32" w:rsidRDefault="002428E4" w:rsidP="009735B4"/>
        </w:tc>
        <w:tc>
          <w:tcPr>
            <w:tcW w:w="1765" w:type="dxa"/>
            <w:tcBorders>
              <w:bottom w:val="single" w:sz="4" w:space="0" w:color="auto"/>
            </w:tcBorders>
            <w:shd w:val="clear" w:color="auto" w:fill="FFD300"/>
            <w:vAlign w:val="bottom"/>
          </w:tcPr>
          <w:p w:rsidR="002428E4" w:rsidRPr="00F27B32" w:rsidRDefault="002428E4" w:rsidP="00297043">
            <w:pPr>
              <w:pStyle w:val="Chapternumber"/>
              <w:spacing w:line="240" w:lineRule="auto"/>
              <w:ind w:left="0" w:right="-142"/>
              <w:jc w:val="left"/>
            </w:pPr>
            <w:r>
              <w:t>1</w:t>
            </w:r>
            <w:r w:rsidR="00297043">
              <w:t>5</w:t>
            </w:r>
          </w:p>
        </w:tc>
        <w:tc>
          <w:tcPr>
            <w:tcW w:w="1019" w:type="dxa"/>
            <w:tcBorders>
              <w:bottom w:val="single" w:sz="4" w:space="0" w:color="auto"/>
            </w:tcBorders>
            <w:shd w:val="clear" w:color="auto" w:fill="FFD300"/>
          </w:tcPr>
          <w:p w:rsidR="002428E4" w:rsidRPr="00F27B32" w:rsidRDefault="002428E4" w:rsidP="009735B4">
            <w:pPr>
              <w:pStyle w:val="spacer"/>
            </w:pPr>
            <w:r>
              <w:t xml:space="preserve"> </w:t>
            </w:r>
          </w:p>
        </w:tc>
      </w:tr>
      <w:tr w:rsidR="002428E4" w:rsidRPr="00F27B32" w:rsidTr="00B073D9">
        <w:trPr>
          <w:trHeight w:val="265"/>
        </w:trPr>
        <w:tc>
          <w:tcPr>
            <w:tcW w:w="9214" w:type="dxa"/>
            <w:gridSpan w:val="2"/>
            <w:tcBorders>
              <w:top w:val="single" w:sz="4" w:space="0" w:color="auto"/>
            </w:tcBorders>
            <w:shd w:val="clear" w:color="auto" w:fill="FFD300"/>
            <w:tcMar>
              <w:top w:w="0" w:type="dxa"/>
              <w:bottom w:w="0" w:type="dxa"/>
              <w:right w:w="0" w:type="dxa"/>
            </w:tcMar>
          </w:tcPr>
          <w:p w:rsidR="002428E4" w:rsidRPr="00F27B32" w:rsidRDefault="002428E4" w:rsidP="009735B4">
            <w:pPr>
              <w:pStyle w:val="spacer"/>
            </w:pPr>
          </w:p>
        </w:tc>
        <w:tc>
          <w:tcPr>
            <w:tcW w:w="1019" w:type="dxa"/>
            <w:tcBorders>
              <w:top w:val="single" w:sz="4" w:space="0" w:color="auto"/>
            </w:tcBorders>
            <w:shd w:val="clear" w:color="auto" w:fill="FFD300"/>
          </w:tcPr>
          <w:p w:rsidR="002428E4" w:rsidRPr="00F27B32" w:rsidRDefault="002428E4" w:rsidP="009735B4">
            <w:pPr>
              <w:pStyle w:val="spacer"/>
            </w:pPr>
          </w:p>
        </w:tc>
      </w:tr>
    </w:tbl>
    <w:p w:rsidR="00EE091E" w:rsidRPr="00EE091E" w:rsidRDefault="00EE091E" w:rsidP="005C2B93">
      <w:pPr>
        <w:spacing w:after="120"/>
        <w:outlineLvl w:val="0"/>
        <w:rPr>
          <w:b/>
          <w:sz w:val="10"/>
        </w:rPr>
      </w:pPr>
    </w:p>
    <w:p w:rsidR="00CA52A0" w:rsidRPr="00F27B32" w:rsidRDefault="002428E4" w:rsidP="005C2B93">
      <w:pPr>
        <w:spacing w:after="120"/>
        <w:outlineLvl w:val="0"/>
        <w:rPr>
          <w:b/>
        </w:rPr>
      </w:pPr>
      <w:r>
        <w:rPr>
          <w:b/>
        </w:rPr>
        <w:t>Water registe</w:t>
      </w:r>
      <w:r w:rsidR="00CA52A0" w:rsidRPr="00F27B32">
        <w:rPr>
          <w:b/>
        </w:rPr>
        <w:t>r prices</w:t>
      </w:r>
      <w:bookmarkEnd w:id="85"/>
      <w:bookmarkEnd w:id="86"/>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CB49C7" w:rsidRPr="003F23E7" w:rsidTr="00C06B11">
        <w:trPr>
          <w:trHeight w:val="432"/>
        </w:trPr>
        <w:tc>
          <w:tcPr>
            <w:tcW w:w="1418" w:type="dxa"/>
            <w:tcBorders>
              <w:right w:val="nil"/>
            </w:tcBorders>
            <w:vAlign w:val="bottom"/>
          </w:tcPr>
          <w:p w:rsidR="00CB49C7" w:rsidRPr="00400696" w:rsidRDefault="00400696" w:rsidP="00C06B11">
            <w:pPr>
              <w:jc w:val="center"/>
            </w:pPr>
            <w:r w:rsidRPr="00400696">
              <w:t>194</w:t>
            </w:r>
          </w:p>
        </w:tc>
        <w:tc>
          <w:tcPr>
            <w:tcW w:w="1559" w:type="dxa"/>
            <w:tcBorders>
              <w:left w:val="nil"/>
              <w:right w:val="nil"/>
            </w:tcBorders>
            <w:vAlign w:val="bottom"/>
          </w:tcPr>
          <w:p w:rsidR="00CB49C7" w:rsidRPr="00400696" w:rsidRDefault="00400696" w:rsidP="00C06B11">
            <w:pPr>
              <w:jc w:val="center"/>
            </w:pPr>
            <w:r w:rsidRPr="00400696">
              <w:t>167</w:t>
            </w:r>
          </w:p>
        </w:tc>
        <w:tc>
          <w:tcPr>
            <w:tcW w:w="992" w:type="dxa"/>
            <w:tcBorders>
              <w:left w:val="nil"/>
              <w:right w:val="nil"/>
            </w:tcBorders>
            <w:vAlign w:val="bottom"/>
          </w:tcPr>
          <w:p w:rsidR="00CB49C7" w:rsidRPr="00400696" w:rsidRDefault="00400696" w:rsidP="00C06B11">
            <w:pPr>
              <w:jc w:val="center"/>
            </w:pPr>
            <w:r w:rsidRPr="00400696">
              <w:t>164</w:t>
            </w:r>
          </w:p>
        </w:tc>
        <w:tc>
          <w:tcPr>
            <w:tcW w:w="851" w:type="dxa"/>
            <w:tcBorders>
              <w:left w:val="nil"/>
              <w:right w:val="nil"/>
            </w:tcBorders>
            <w:vAlign w:val="bottom"/>
          </w:tcPr>
          <w:p w:rsidR="00CB49C7" w:rsidRPr="00400696" w:rsidRDefault="00400696" w:rsidP="00C06B11">
            <w:pPr>
              <w:jc w:val="center"/>
            </w:pPr>
            <w:r w:rsidRPr="00400696">
              <w:t>150</w:t>
            </w:r>
          </w:p>
        </w:tc>
        <w:tc>
          <w:tcPr>
            <w:tcW w:w="850" w:type="dxa"/>
            <w:tcBorders>
              <w:left w:val="nil"/>
              <w:right w:val="nil"/>
            </w:tcBorders>
            <w:vAlign w:val="bottom"/>
          </w:tcPr>
          <w:p w:rsidR="00CB49C7" w:rsidRPr="00400696" w:rsidRDefault="00400696" w:rsidP="00C06B11">
            <w:pPr>
              <w:jc w:val="center"/>
            </w:pPr>
            <w:r w:rsidRPr="00400696">
              <w:t>200</w:t>
            </w:r>
          </w:p>
        </w:tc>
        <w:tc>
          <w:tcPr>
            <w:tcW w:w="1843" w:type="dxa"/>
            <w:tcBorders>
              <w:left w:val="nil"/>
              <w:right w:val="nil"/>
            </w:tcBorders>
            <w:vAlign w:val="bottom"/>
          </w:tcPr>
          <w:p w:rsidR="00CB49C7" w:rsidRPr="00400696" w:rsidRDefault="00400696" w:rsidP="00C06B11">
            <w:pPr>
              <w:jc w:val="center"/>
            </w:pPr>
            <w:r w:rsidRPr="00400696">
              <w:t>723</w:t>
            </w:r>
          </w:p>
        </w:tc>
        <w:tc>
          <w:tcPr>
            <w:tcW w:w="1559" w:type="dxa"/>
            <w:tcBorders>
              <w:left w:val="nil"/>
            </w:tcBorders>
            <w:vAlign w:val="bottom"/>
          </w:tcPr>
          <w:p w:rsidR="00CB49C7" w:rsidRPr="00400696" w:rsidRDefault="00400696" w:rsidP="00C06B11">
            <w:pPr>
              <w:jc w:val="center"/>
            </w:pPr>
            <w:r w:rsidRPr="00400696">
              <w:t>15</w:t>
            </w:r>
          </w:p>
        </w:tc>
      </w:tr>
    </w:tbl>
    <w:p w:rsidR="00AF30A8" w:rsidRDefault="00AF30A8" w:rsidP="00CA52A0">
      <w:pPr>
        <w:pStyle w:val="TableSource"/>
        <w:spacing w:line="160" w:lineRule="exact"/>
        <w:rPr>
          <w:b/>
          <w:sz w:val="16"/>
          <w:szCs w:val="16"/>
        </w:rPr>
      </w:pPr>
    </w:p>
    <w:p w:rsidR="00400696" w:rsidRDefault="00400696" w:rsidP="00AF30A8">
      <w:pPr>
        <w:rPr>
          <w:b/>
        </w:rPr>
      </w:pPr>
      <w:r>
        <w:rPr>
          <w:b/>
          <w:noProof/>
        </w:rPr>
        <w:drawing>
          <wp:anchor distT="0" distB="0" distL="114300" distR="114300" simplePos="0" relativeHeight="251949056" behindDoc="1" locked="0" layoutInCell="1" allowOverlap="1">
            <wp:simplePos x="0" y="0"/>
            <wp:positionH relativeFrom="column">
              <wp:posOffset>-43815</wp:posOffset>
            </wp:positionH>
            <wp:positionV relativeFrom="paragraph">
              <wp:posOffset>151765</wp:posOffset>
            </wp:positionV>
            <wp:extent cx="5761355" cy="1757045"/>
            <wp:effectExtent l="19050" t="0" r="0" b="0"/>
            <wp:wrapTight wrapText="bothSides">
              <wp:wrapPolygon edited="0">
                <wp:start x="-71" y="0"/>
                <wp:lineTo x="-71" y="21311"/>
                <wp:lineTo x="21569" y="21311"/>
                <wp:lineTo x="21569" y="0"/>
                <wp:lineTo x="-71" y="0"/>
              </wp:wrapPolygon>
            </wp:wrapTight>
            <wp:docPr id="6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6" cstate="print"/>
                    <a:srcRect/>
                    <a:stretch>
                      <a:fillRect/>
                    </a:stretch>
                  </pic:blipFill>
                  <pic:spPr bwMode="auto">
                    <a:xfrm>
                      <a:off x="0" y="0"/>
                      <a:ext cx="5761355" cy="1757045"/>
                    </a:xfrm>
                    <a:prstGeom prst="rect">
                      <a:avLst/>
                    </a:prstGeom>
                    <a:noFill/>
                    <a:ln w="9525">
                      <a:noFill/>
                      <a:miter lim="800000"/>
                      <a:headEnd/>
                      <a:tailEnd/>
                    </a:ln>
                  </pic:spPr>
                </pic:pic>
              </a:graphicData>
            </a:graphic>
          </wp:anchor>
        </w:drawing>
      </w:r>
      <w:r w:rsidR="00AF30A8" w:rsidRPr="003F23E7">
        <w:rPr>
          <w:b/>
        </w:rPr>
        <w:t>Quarterly volume weighted average price (2009-</w:t>
      </w:r>
      <w:r w:rsidR="00C94B93">
        <w:rPr>
          <w:b/>
        </w:rPr>
        <w:t>2013</w:t>
      </w:r>
      <w:r w:rsidR="00AF30A8" w:rsidRPr="003F23E7">
        <w:rPr>
          <w:b/>
        </w:rPr>
        <w:t>)</w:t>
      </w:r>
    </w:p>
    <w:p w:rsidR="006D50B2" w:rsidRDefault="006D50B2" w:rsidP="00D14AD1">
      <w:pPr>
        <w:spacing w:after="0"/>
        <w:outlineLvl w:val="0"/>
        <w:rPr>
          <w:b/>
        </w:rPr>
      </w:pPr>
      <w:r>
        <w:rPr>
          <w:b/>
          <w:noProof/>
        </w:rPr>
        <w:drawing>
          <wp:anchor distT="0" distB="0" distL="114300" distR="114300" simplePos="0" relativeHeight="251950080" behindDoc="1" locked="0" layoutInCell="1" allowOverlap="1">
            <wp:simplePos x="0" y="0"/>
            <wp:positionH relativeFrom="column">
              <wp:posOffset>-43815</wp:posOffset>
            </wp:positionH>
            <wp:positionV relativeFrom="paragraph">
              <wp:posOffset>1889760</wp:posOffset>
            </wp:positionV>
            <wp:extent cx="5761355" cy="1860550"/>
            <wp:effectExtent l="19050" t="0" r="0" b="0"/>
            <wp:wrapTight wrapText="bothSides">
              <wp:wrapPolygon edited="0">
                <wp:start x="-71" y="0"/>
                <wp:lineTo x="-71" y="21453"/>
                <wp:lineTo x="21569" y="21453"/>
                <wp:lineTo x="21569" y="0"/>
                <wp:lineTo x="-71" y="0"/>
              </wp:wrapPolygon>
            </wp:wrapTight>
            <wp:docPr id="6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7" cstate="print"/>
                    <a:srcRect/>
                    <a:stretch>
                      <a:fillRect/>
                    </a:stretch>
                  </pic:blipFill>
                  <pic:spPr bwMode="auto">
                    <a:xfrm>
                      <a:off x="0" y="0"/>
                      <a:ext cx="5761355" cy="1860550"/>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sidR="00974666">
        <w:rPr>
          <w:b/>
          <w:szCs w:val="20"/>
        </w:rPr>
        <w:t>December</w:t>
      </w:r>
      <w:r w:rsidR="000F78D4" w:rsidRPr="004C4E14">
        <w:rPr>
          <w:b/>
          <w:szCs w:val="20"/>
        </w:rPr>
        <w:t xml:space="preserve"> quarter</w:t>
      </w:r>
      <w:r w:rsidR="000F78D4" w:rsidRPr="004C4E14">
        <w:rPr>
          <w:b/>
        </w:rPr>
        <w:t xml:space="preserve"> </w:t>
      </w:r>
      <w:r w:rsidR="00C94B93">
        <w:rPr>
          <w:b/>
        </w:rPr>
        <w:t>2013</w:t>
      </w:r>
      <w:r w:rsidR="000F78D4" w:rsidRPr="004C4E14">
        <w:rPr>
          <w:b/>
        </w:rPr>
        <w:t>)</w:t>
      </w:r>
    </w:p>
    <w:p w:rsidR="00C91F8F" w:rsidRPr="006D50B2" w:rsidRDefault="00C91F8F" w:rsidP="00D14AD1">
      <w:pPr>
        <w:spacing w:after="0"/>
        <w:outlineLvl w:val="0"/>
        <w:rPr>
          <w:b/>
          <w:sz w:val="16"/>
        </w:rPr>
      </w:pPr>
      <w:r w:rsidRPr="006D50B2">
        <w:rPr>
          <w:b/>
          <w:sz w:val="16"/>
          <w:szCs w:val="16"/>
        </w:rPr>
        <w:t xml:space="preserve">NOTE: </w:t>
      </w:r>
      <w:r w:rsidR="000E65BB" w:rsidRPr="006D50B2">
        <w:rPr>
          <w:sz w:val="16"/>
          <w:szCs w:val="16"/>
        </w:rPr>
        <w:t>To avoid reporting unrepresentative prices, Low Reliability VWAP calculat</w:t>
      </w:r>
      <w:r w:rsidR="006847C1" w:rsidRPr="006D50B2">
        <w:rPr>
          <w:sz w:val="16"/>
          <w:szCs w:val="16"/>
        </w:rPr>
        <w:t>ions exclude transfers under $</w:t>
      </w:r>
      <w:r w:rsidR="00EC6C4F" w:rsidRPr="006D50B2">
        <w:rPr>
          <w:sz w:val="16"/>
          <w:szCs w:val="16"/>
        </w:rPr>
        <w:t>1</w:t>
      </w:r>
      <w:r w:rsidR="006847C1" w:rsidRPr="006D50B2">
        <w:rPr>
          <w:sz w:val="16"/>
          <w:szCs w:val="16"/>
        </w:rPr>
        <w:t>0</w:t>
      </w:r>
      <w:r w:rsidR="00DD7636" w:rsidRPr="006D50B2">
        <w:rPr>
          <w:sz w:val="16"/>
          <w:szCs w:val="16"/>
        </w:rPr>
        <w:t xml:space="preserve">/ML </w:t>
      </w:r>
      <w:r w:rsidR="000E65BB" w:rsidRPr="006D50B2">
        <w:rPr>
          <w:sz w:val="16"/>
          <w:szCs w:val="16"/>
        </w:rPr>
        <w:t>and over $1,000/ML.</w:t>
      </w:r>
    </w:p>
    <w:p w:rsidR="006D50B2" w:rsidRPr="006D50B2" w:rsidRDefault="000F78D4" w:rsidP="006D50B2">
      <w:pPr>
        <w:pStyle w:val="TableSource"/>
        <w:spacing w:line="240" w:lineRule="auto"/>
        <w:outlineLvl w:val="0"/>
        <w:rPr>
          <w:caps w:val="0"/>
          <w:sz w:val="16"/>
          <w:szCs w:val="16"/>
        </w:rPr>
      </w:pPr>
      <w:r w:rsidRPr="006D50B2">
        <w:rPr>
          <w:b/>
          <w:sz w:val="16"/>
          <w:szCs w:val="16"/>
        </w:rPr>
        <w:t>Source:</w:t>
      </w:r>
      <w:r w:rsidRPr="006D50B2">
        <w:rPr>
          <w:sz w:val="16"/>
          <w:szCs w:val="16"/>
        </w:rPr>
        <w:t xml:space="preserve"> </w:t>
      </w:r>
      <w:r w:rsidRPr="006D50B2">
        <w:rPr>
          <w:caps w:val="0"/>
          <w:sz w:val="16"/>
          <w:szCs w:val="16"/>
        </w:rPr>
        <w:t xml:space="preserve">Victorian Water Register, </w:t>
      </w:r>
      <w:r w:rsidR="006D50B2" w:rsidRPr="006D50B2">
        <w:rPr>
          <w:caps w:val="0"/>
          <w:sz w:val="16"/>
          <w:szCs w:val="16"/>
        </w:rPr>
        <w:t>2</w:t>
      </w:r>
      <w:r w:rsidR="006D50B2" w:rsidRPr="006D50B2">
        <w:rPr>
          <w:caps w:val="0"/>
          <w:sz w:val="16"/>
          <w:szCs w:val="16"/>
          <w:vertAlign w:val="superscript"/>
        </w:rPr>
        <w:t>nd</w:t>
      </w:r>
      <w:r w:rsidR="006D50B2" w:rsidRPr="006D50B2">
        <w:rPr>
          <w:caps w:val="0"/>
          <w:sz w:val="16"/>
          <w:szCs w:val="16"/>
        </w:rPr>
        <w:t xml:space="preserve"> </w:t>
      </w:r>
      <w:r w:rsidR="00974666" w:rsidRPr="006D50B2">
        <w:rPr>
          <w:sz w:val="16"/>
        </w:rPr>
        <w:t>January</w:t>
      </w:r>
      <w:r w:rsidR="0094069D" w:rsidRPr="006D50B2">
        <w:rPr>
          <w:caps w:val="0"/>
          <w:sz w:val="16"/>
          <w:szCs w:val="16"/>
        </w:rPr>
        <w:t xml:space="preserve"> 201</w:t>
      </w:r>
      <w:r w:rsidR="000C54D2">
        <w:rPr>
          <w:caps w:val="0"/>
          <w:sz w:val="16"/>
          <w:szCs w:val="16"/>
        </w:rPr>
        <w:t>4</w:t>
      </w:r>
      <w:r w:rsidRPr="006D50B2">
        <w:rPr>
          <w:caps w:val="0"/>
          <w:sz w:val="16"/>
          <w:szCs w:val="16"/>
        </w:rPr>
        <w:t xml:space="preserve"> at: </w:t>
      </w:r>
      <w:bookmarkStart w:id="87" w:name="_Toc343767685"/>
    </w:p>
    <w:p w:rsidR="003B5F40" w:rsidRPr="006D50B2" w:rsidRDefault="006D50B2" w:rsidP="006D50B2">
      <w:pPr>
        <w:pStyle w:val="TableSource"/>
        <w:spacing w:line="240" w:lineRule="auto"/>
        <w:outlineLvl w:val="0"/>
        <w:rPr>
          <w:caps w:val="0"/>
          <w:sz w:val="16"/>
          <w:szCs w:val="16"/>
        </w:rPr>
      </w:pPr>
      <w:r w:rsidRPr="006D50B2">
        <w:rPr>
          <w:caps w:val="0"/>
          <w:sz w:val="16"/>
          <w:szCs w:val="16"/>
        </w:rPr>
        <w:t xml:space="preserve">http://waterregister.vic.gov.au/water-trading/water-share-trading </w:t>
      </w:r>
    </w:p>
    <w:p w:rsidR="00C91F8F" w:rsidRPr="00F27B32" w:rsidRDefault="00C91F8F" w:rsidP="00C91F8F">
      <w:pPr>
        <w:spacing w:after="120"/>
        <w:outlineLvl w:val="0"/>
        <w:rPr>
          <w:b/>
        </w:rPr>
      </w:pPr>
      <w:r w:rsidRPr="00F27B32">
        <w:rPr>
          <w:b/>
        </w:rPr>
        <w:t>Water broker and trading exchanges prices</w:t>
      </w:r>
      <w:bookmarkEnd w:id="87"/>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235952" w:rsidRDefault="00235952" w:rsidP="00080A2E">
            <w:pPr>
              <w:spacing w:before="60" w:after="60"/>
              <w:rPr>
                <w:sz w:val="18"/>
                <w:szCs w:val="18"/>
              </w:rPr>
            </w:pPr>
            <w:r w:rsidRPr="00235952">
              <w:rPr>
                <w:sz w:val="18"/>
                <w:szCs w:val="18"/>
              </w:rPr>
              <w:t>170 – 25</w:t>
            </w:r>
            <w:r w:rsidR="00445B8C" w:rsidRPr="00235952">
              <w:rPr>
                <w:sz w:val="18"/>
                <w:szCs w:val="18"/>
              </w:rPr>
              <w:t>0</w:t>
            </w:r>
          </w:p>
        </w:tc>
      </w:tr>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235952" w:rsidRDefault="00235952" w:rsidP="00080A2E">
            <w:pPr>
              <w:spacing w:before="60" w:after="60"/>
              <w:rPr>
                <w:sz w:val="18"/>
                <w:szCs w:val="18"/>
              </w:rPr>
            </w:pPr>
            <w:r w:rsidRPr="00235952">
              <w:rPr>
                <w:sz w:val="18"/>
                <w:szCs w:val="18"/>
              </w:rPr>
              <w:t>200 – 25</w:t>
            </w:r>
            <w:r w:rsidR="00445B8C" w:rsidRPr="00235952">
              <w:rPr>
                <w:sz w:val="18"/>
                <w:szCs w:val="18"/>
              </w:rPr>
              <w:t>0</w:t>
            </w:r>
          </w:p>
        </w:tc>
      </w:tr>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8A7F05" w:rsidRDefault="00293899" w:rsidP="00080A2E">
            <w:pPr>
              <w:spacing w:before="60" w:after="60"/>
              <w:rPr>
                <w:sz w:val="18"/>
                <w:szCs w:val="18"/>
              </w:rPr>
            </w:pPr>
            <w:r>
              <w:rPr>
                <w:sz w:val="18"/>
                <w:szCs w:val="18"/>
              </w:rPr>
              <w:t>200</w:t>
            </w:r>
          </w:p>
        </w:tc>
      </w:tr>
      <w:tr w:rsidR="000F78D4" w:rsidRPr="003F23E7" w:rsidTr="00976C37">
        <w:trPr>
          <w:trHeight w:val="415"/>
        </w:trPr>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8A7F05" w:rsidRDefault="00293899" w:rsidP="00080A2E">
            <w:pPr>
              <w:spacing w:before="60" w:after="60"/>
              <w:rPr>
                <w:sz w:val="18"/>
                <w:szCs w:val="18"/>
              </w:rPr>
            </w:pPr>
            <w:r>
              <w:rPr>
                <w:sz w:val="18"/>
                <w:szCs w:val="18"/>
              </w:rPr>
              <w:t>190</w:t>
            </w:r>
          </w:p>
        </w:tc>
      </w:tr>
    </w:tbl>
    <w:p w:rsidR="00C91F8F" w:rsidRPr="00976C37" w:rsidRDefault="00C91F8F" w:rsidP="00C91F8F">
      <w:pPr>
        <w:pStyle w:val="TableSource"/>
        <w:spacing w:line="160" w:lineRule="exact"/>
        <w:rPr>
          <w:b/>
          <w:color w:val="FF0000"/>
          <w:sz w:val="16"/>
          <w:szCs w:val="16"/>
        </w:rPr>
      </w:pPr>
    </w:p>
    <w:p w:rsidR="00E61126" w:rsidRPr="00360FEF" w:rsidRDefault="00BD5118" w:rsidP="00BD5118">
      <w:pPr>
        <w:spacing w:line="160" w:lineRule="exact"/>
      </w:pPr>
      <w:r w:rsidRPr="00360FEF">
        <w:rPr>
          <w:b/>
          <w:sz w:val="16"/>
          <w:szCs w:val="16"/>
        </w:rPr>
        <w:t>SOURCE:</w:t>
      </w:r>
      <w:r w:rsidRPr="00360FEF">
        <w:rPr>
          <w:sz w:val="16"/>
          <w:szCs w:val="16"/>
        </w:rPr>
        <w:t xml:space="preserve"> Broker prices sourced from brokers operating in this region. Water exchange data were sourced on the</w:t>
      </w:r>
      <w:r w:rsidR="00DC4522" w:rsidRPr="00360FEF">
        <w:rPr>
          <w:sz w:val="16"/>
          <w:szCs w:val="16"/>
        </w:rPr>
        <w:t xml:space="preserve"> </w:t>
      </w:r>
      <w:r w:rsidR="00360FEF">
        <w:rPr>
          <w:sz w:val="16"/>
          <w:szCs w:val="16"/>
        </w:rPr>
        <w:t>2</w:t>
      </w:r>
      <w:r w:rsidR="00360FEF" w:rsidRPr="00360FEF">
        <w:rPr>
          <w:sz w:val="16"/>
          <w:szCs w:val="16"/>
          <w:vertAlign w:val="superscript"/>
        </w:rPr>
        <w:t>nd</w:t>
      </w:r>
      <w:r w:rsidR="00360FEF">
        <w:rPr>
          <w:sz w:val="16"/>
          <w:szCs w:val="16"/>
        </w:rPr>
        <w:t xml:space="preserve"> </w:t>
      </w:r>
      <w:r w:rsidR="00974666" w:rsidRPr="00360FEF">
        <w:rPr>
          <w:sz w:val="16"/>
        </w:rPr>
        <w:t>January</w:t>
      </w:r>
      <w:r w:rsidR="0005496F" w:rsidRPr="00360FEF">
        <w:rPr>
          <w:sz w:val="16"/>
          <w:szCs w:val="16"/>
        </w:rPr>
        <w:t xml:space="preserve"> 201</w:t>
      </w:r>
      <w:r w:rsidR="000C54D2">
        <w:rPr>
          <w:sz w:val="16"/>
          <w:szCs w:val="16"/>
        </w:rPr>
        <w:t xml:space="preserve">4 </w:t>
      </w:r>
      <w:r w:rsidRPr="00360FEF">
        <w:rPr>
          <w:sz w:val="16"/>
          <w:szCs w:val="16"/>
        </w:rPr>
        <w:t>from</w:t>
      </w:r>
      <w:r w:rsidRPr="00293899">
        <w:rPr>
          <w:sz w:val="12"/>
          <w:szCs w:val="16"/>
        </w:rPr>
        <w:t xml:space="preserve"> </w:t>
      </w:r>
      <w:hyperlink r:id="rId68" w:history="1">
        <w:r w:rsidR="00293899" w:rsidRPr="00293899">
          <w:rPr>
            <w:rStyle w:val="Hyperlink"/>
            <w:sz w:val="16"/>
          </w:rPr>
          <w:t>http://www.ruralcowater.com.au/water-markets/</w:t>
        </w:r>
      </w:hyperlink>
    </w:p>
    <w:tbl>
      <w:tblPr>
        <w:tblStyle w:val="TableGrid"/>
        <w:tblW w:w="10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gridCol w:w="1907"/>
        <w:gridCol w:w="1019"/>
      </w:tblGrid>
      <w:tr w:rsidR="00BA1617" w:rsidRPr="00F27B32" w:rsidTr="00BA1617">
        <w:trPr>
          <w:trHeight w:val="2000"/>
        </w:trPr>
        <w:tc>
          <w:tcPr>
            <w:tcW w:w="7371"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BA1617" w:rsidRPr="00F27B32" w:rsidTr="00BA1617">
              <w:tc>
                <w:tcPr>
                  <w:tcW w:w="7371" w:type="dxa"/>
                  <w:shd w:val="clear" w:color="auto" w:fill="auto"/>
                </w:tcPr>
                <w:p w:rsidR="00BA1617" w:rsidRPr="00F27B32" w:rsidRDefault="004A4A4D" w:rsidP="00BA1617">
                  <w:pPr>
                    <w:pStyle w:val="Heading1"/>
                    <w:outlineLvl w:val="0"/>
                  </w:pPr>
                  <w:bookmarkStart w:id="88" w:name="_Toc343767686"/>
                  <w:r>
                    <w:lastRenderedPageBreak/>
                    <w:t>CAMPAS</w:t>
                  </w:r>
                  <w:r w:rsidR="0044150B">
                    <w:t>p</w:t>
                  </w:r>
                  <w:r w:rsidR="003B5F40">
                    <w:t>E</w:t>
                  </w:r>
                  <w:r>
                    <w:t xml:space="preserve"> HIGH RELIABILITY</w:t>
                  </w:r>
                  <w:bookmarkEnd w:id="88"/>
                </w:p>
              </w:tc>
            </w:tr>
          </w:tbl>
          <w:p w:rsidR="00BA1617" w:rsidRPr="00F27B32" w:rsidRDefault="00BA1617" w:rsidP="00BA1617"/>
        </w:tc>
        <w:tc>
          <w:tcPr>
            <w:tcW w:w="1907" w:type="dxa"/>
            <w:tcBorders>
              <w:bottom w:val="single" w:sz="4" w:space="0" w:color="auto"/>
            </w:tcBorders>
            <w:shd w:val="clear" w:color="auto" w:fill="FFD300"/>
            <w:vAlign w:val="bottom"/>
          </w:tcPr>
          <w:p w:rsidR="00BA1617" w:rsidRPr="00F27B32" w:rsidRDefault="00A635A2" w:rsidP="00297043">
            <w:pPr>
              <w:pStyle w:val="Chapternumber"/>
              <w:tabs>
                <w:tab w:val="clear" w:pos="1559"/>
                <w:tab w:val="num" w:pos="348"/>
              </w:tabs>
              <w:ind w:right="-156" w:hanging="362"/>
              <w:jc w:val="center"/>
            </w:pPr>
            <w:r>
              <w:t>1</w:t>
            </w:r>
            <w:r w:rsidR="00297043">
              <w:t>6</w:t>
            </w:r>
          </w:p>
        </w:tc>
        <w:tc>
          <w:tcPr>
            <w:tcW w:w="1019" w:type="dxa"/>
            <w:tcBorders>
              <w:bottom w:val="single" w:sz="4" w:space="0" w:color="auto"/>
            </w:tcBorders>
            <w:shd w:val="clear" w:color="auto" w:fill="FFD300"/>
          </w:tcPr>
          <w:p w:rsidR="00BA1617" w:rsidRPr="00F27B32" w:rsidRDefault="00BA1617" w:rsidP="00BA1617">
            <w:pPr>
              <w:pStyle w:val="spacer"/>
            </w:pPr>
          </w:p>
        </w:tc>
      </w:tr>
      <w:tr w:rsidR="00BA1617" w:rsidRPr="00F27B32" w:rsidTr="00B4688E">
        <w:trPr>
          <w:trHeight w:val="249"/>
        </w:trPr>
        <w:tc>
          <w:tcPr>
            <w:tcW w:w="9278" w:type="dxa"/>
            <w:gridSpan w:val="2"/>
            <w:tcBorders>
              <w:top w:val="single" w:sz="4" w:space="0" w:color="auto"/>
            </w:tcBorders>
            <w:shd w:val="clear" w:color="auto" w:fill="FFD300"/>
            <w:tcMar>
              <w:top w:w="0" w:type="dxa"/>
              <w:bottom w:w="0" w:type="dxa"/>
              <w:right w:w="0" w:type="dxa"/>
            </w:tcMar>
          </w:tcPr>
          <w:p w:rsidR="00BA1617" w:rsidRPr="00F27B32" w:rsidRDefault="00BA1617" w:rsidP="00BA1617">
            <w:pPr>
              <w:pStyle w:val="spacer"/>
            </w:pPr>
          </w:p>
        </w:tc>
        <w:tc>
          <w:tcPr>
            <w:tcW w:w="1019" w:type="dxa"/>
            <w:tcBorders>
              <w:top w:val="single" w:sz="4" w:space="0" w:color="auto"/>
            </w:tcBorders>
            <w:shd w:val="clear" w:color="auto" w:fill="FFD300"/>
          </w:tcPr>
          <w:p w:rsidR="00BA1617" w:rsidRPr="00F27B32" w:rsidRDefault="00BA1617" w:rsidP="00BA1617">
            <w:pPr>
              <w:pStyle w:val="spacer"/>
            </w:pPr>
          </w:p>
        </w:tc>
      </w:tr>
    </w:tbl>
    <w:p w:rsidR="00BA1617" w:rsidRPr="00F27B32" w:rsidRDefault="00BA1617" w:rsidP="00BA1617">
      <w:pPr>
        <w:spacing w:after="0"/>
      </w:pPr>
    </w:p>
    <w:p w:rsidR="00BA1617" w:rsidRPr="00F27B32" w:rsidRDefault="00BA1617" w:rsidP="00BA1617">
      <w:pPr>
        <w:spacing w:after="120"/>
        <w:outlineLvl w:val="0"/>
        <w:rPr>
          <w:b/>
        </w:rPr>
      </w:pPr>
      <w:bookmarkStart w:id="89" w:name="_Toc343767687"/>
      <w:r w:rsidRPr="00F27B32">
        <w:rPr>
          <w:b/>
        </w:rPr>
        <w:t>Water register prices</w:t>
      </w:r>
      <w:bookmarkEnd w:id="89"/>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05496F">
              <w:rPr>
                <w:sz w:val="18"/>
                <w:szCs w:val="18"/>
              </w:rPr>
              <w:t xml:space="preserve"> </w:t>
            </w:r>
            <w:r w:rsidR="00256F4E" w:rsidRPr="003F23E7">
              <w:rPr>
                <w:sz w:val="18"/>
                <w:szCs w:val="18"/>
              </w:rPr>
              <w:t xml:space="preserve">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CB49C7" w:rsidRPr="003F23E7" w:rsidTr="00C06B11">
        <w:trPr>
          <w:trHeight w:val="432"/>
        </w:trPr>
        <w:tc>
          <w:tcPr>
            <w:tcW w:w="1418" w:type="dxa"/>
            <w:tcBorders>
              <w:right w:val="nil"/>
            </w:tcBorders>
            <w:vAlign w:val="bottom"/>
          </w:tcPr>
          <w:p w:rsidR="00CB49C7" w:rsidRPr="002629D2" w:rsidRDefault="00EB5CDF" w:rsidP="00C06B11">
            <w:pPr>
              <w:jc w:val="center"/>
            </w:pPr>
            <w:r w:rsidRPr="002629D2">
              <w:t>No trade</w:t>
            </w:r>
          </w:p>
        </w:tc>
        <w:tc>
          <w:tcPr>
            <w:tcW w:w="1559" w:type="dxa"/>
            <w:tcBorders>
              <w:left w:val="nil"/>
              <w:right w:val="nil"/>
            </w:tcBorders>
            <w:vAlign w:val="bottom"/>
          </w:tcPr>
          <w:p w:rsidR="00CB49C7" w:rsidRPr="002629D2" w:rsidRDefault="00EB5CDF" w:rsidP="00C06B11">
            <w:pPr>
              <w:jc w:val="center"/>
            </w:pPr>
            <w:r w:rsidRPr="002629D2">
              <w:t>No trade</w:t>
            </w:r>
          </w:p>
        </w:tc>
        <w:tc>
          <w:tcPr>
            <w:tcW w:w="992" w:type="dxa"/>
            <w:tcBorders>
              <w:left w:val="nil"/>
              <w:right w:val="nil"/>
            </w:tcBorders>
            <w:vAlign w:val="bottom"/>
          </w:tcPr>
          <w:p w:rsidR="00CB49C7" w:rsidRPr="002629D2" w:rsidRDefault="00EB5CDF" w:rsidP="00C06B11">
            <w:pPr>
              <w:jc w:val="center"/>
            </w:pPr>
            <w:r w:rsidRPr="002629D2">
              <w:t>1,000</w:t>
            </w:r>
          </w:p>
        </w:tc>
        <w:tc>
          <w:tcPr>
            <w:tcW w:w="851" w:type="dxa"/>
            <w:tcBorders>
              <w:left w:val="nil"/>
              <w:right w:val="nil"/>
            </w:tcBorders>
            <w:vAlign w:val="bottom"/>
          </w:tcPr>
          <w:p w:rsidR="00CB49C7" w:rsidRPr="002629D2" w:rsidRDefault="00EB5CDF" w:rsidP="00C06B11">
            <w:pPr>
              <w:jc w:val="center"/>
            </w:pPr>
            <w:r w:rsidRPr="002629D2">
              <w:t>No trade</w:t>
            </w:r>
          </w:p>
        </w:tc>
        <w:tc>
          <w:tcPr>
            <w:tcW w:w="850" w:type="dxa"/>
            <w:tcBorders>
              <w:left w:val="nil"/>
              <w:right w:val="nil"/>
            </w:tcBorders>
            <w:vAlign w:val="bottom"/>
          </w:tcPr>
          <w:p w:rsidR="00CB49C7" w:rsidRPr="002629D2" w:rsidRDefault="00EB5CDF" w:rsidP="00C06B11">
            <w:pPr>
              <w:jc w:val="center"/>
            </w:pPr>
            <w:r w:rsidRPr="002629D2">
              <w:t>No trade</w:t>
            </w:r>
          </w:p>
        </w:tc>
        <w:tc>
          <w:tcPr>
            <w:tcW w:w="1843" w:type="dxa"/>
            <w:tcBorders>
              <w:left w:val="nil"/>
              <w:right w:val="nil"/>
            </w:tcBorders>
            <w:vAlign w:val="bottom"/>
          </w:tcPr>
          <w:p w:rsidR="00CB49C7" w:rsidRPr="002629D2" w:rsidRDefault="00EB5CDF" w:rsidP="00C06B11">
            <w:pPr>
              <w:jc w:val="center"/>
            </w:pPr>
            <w:r w:rsidRPr="002629D2">
              <w:t xml:space="preserve">No trade </w:t>
            </w:r>
          </w:p>
        </w:tc>
        <w:tc>
          <w:tcPr>
            <w:tcW w:w="1559" w:type="dxa"/>
            <w:tcBorders>
              <w:left w:val="nil"/>
            </w:tcBorders>
            <w:vAlign w:val="bottom"/>
          </w:tcPr>
          <w:p w:rsidR="00CB49C7" w:rsidRPr="002629D2" w:rsidRDefault="00EB5CDF" w:rsidP="00C06B11">
            <w:pPr>
              <w:jc w:val="center"/>
            </w:pPr>
            <w:r w:rsidRPr="002629D2">
              <w:t>No trade</w:t>
            </w:r>
          </w:p>
        </w:tc>
      </w:tr>
    </w:tbl>
    <w:p w:rsidR="00BA1617" w:rsidRDefault="00BA1617" w:rsidP="00BA1617">
      <w:pPr>
        <w:pStyle w:val="TableSource"/>
        <w:spacing w:line="160" w:lineRule="exact"/>
        <w:rPr>
          <w:b/>
          <w:sz w:val="16"/>
          <w:szCs w:val="16"/>
        </w:rPr>
      </w:pPr>
    </w:p>
    <w:p w:rsidR="00FE7332" w:rsidRDefault="00FE7332" w:rsidP="00BA1617">
      <w:pPr>
        <w:rPr>
          <w:b/>
        </w:rPr>
      </w:pPr>
      <w:r>
        <w:rPr>
          <w:b/>
          <w:noProof/>
        </w:rPr>
        <w:drawing>
          <wp:anchor distT="0" distB="0" distL="114300" distR="114300" simplePos="0" relativeHeight="251951104" behindDoc="1" locked="0" layoutInCell="1" allowOverlap="1">
            <wp:simplePos x="0" y="0"/>
            <wp:positionH relativeFrom="column">
              <wp:posOffset>-19685</wp:posOffset>
            </wp:positionH>
            <wp:positionV relativeFrom="paragraph">
              <wp:posOffset>240665</wp:posOffset>
            </wp:positionV>
            <wp:extent cx="5705475" cy="2114550"/>
            <wp:effectExtent l="19050" t="0" r="9525" b="0"/>
            <wp:wrapTight wrapText="bothSides">
              <wp:wrapPolygon edited="0">
                <wp:start x="-72" y="0"/>
                <wp:lineTo x="-72" y="21405"/>
                <wp:lineTo x="21636" y="21405"/>
                <wp:lineTo x="21636" y="0"/>
                <wp:lineTo x="-72" y="0"/>
              </wp:wrapPolygon>
            </wp:wrapTight>
            <wp:docPr id="7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9" cstate="print"/>
                    <a:srcRect/>
                    <a:stretch>
                      <a:fillRect/>
                    </a:stretch>
                  </pic:blipFill>
                  <pic:spPr bwMode="auto">
                    <a:xfrm>
                      <a:off x="0" y="0"/>
                      <a:ext cx="5705475" cy="2114550"/>
                    </a:xfrm>
                    <a:prstGeom prst="rect">
                      <a:avLst/>
                    </a:prstGeom>
                    <a:noFill/>
                    <a:ln w="9525">
                      <a:noFill/>
                      <a:miter lim="800000"/>
                      <a:headEnd/>
                      <a:tailEnd/>
                    </a:ln>
                  </pic:spPr>
                </pic:pic>
              </a:graphicData>
            </a:graphic>
          </wp:anchor>
        </w:drawing>
      </w:r>
      <w:r w:rsidR="00BA1617" w:rsidRPr="003F23E7">
        <w:rPr>
          <w:b/>
        </w:rPr>
        <w:t>Quarterly vol</w:t>
      </w:r>
      <w:r w:rsidR="00290F72">
        <w:rPr>
          <w:b/>
        </w:rPr>
        <w:t xml:space="preserve">ume weighted average price (June </w:t>
      </w:r>
      <w:r w:rsidR="0005496F">
        <w:rPr>
          <w:b/>
        </w:rPr>
        <w:t>2012</w:t>
      </w:r>
      <w:r w:rsidR="00290F72">
        <w:rPr>
          <w:b/>
        </w:rPr>
        <w:t xml:space="preserve"> – </w:t>
      </w:r>
      <w:r w:rsidR="00974666">
        <w:rPr>
          <w:b/>
        </w:rPr>
        <w:t>December</w:t>
      </w:r>
      <w:r w:rsidR="00290F72">
        <w:rPr>
          <w:b/>
        </w:rPr>
        <w:t xml:space="preserve"> </w:t>
      </w:r>
      <w:r w:rsidR="00C94B93">
        <w:rPr>
          <w:b/>
        </w:rPr>
        <w:t>2013</w:t>
      </w:r>
      <w:r w:rsidR="00BA1617" w:rsidRPr="003F23E7">
        <w:rPr>
          <w:b/>
        </w:rPr>
        <w:t>)</w:t>
      </w:r>
    </w:p>
    <w:p w:rsidR="00FE7332" w:rsidRDefault="00BA1617" w:rsidP="00BA1617">
      <w:pPr>
        <w:pStyle w:val="TableSource"/>
        <w:spacing w:line="160" w:lineRule="exact"/>
        <w:rPr>
          <w:caps w:val="0"/>
          <w:sz w:val="16"/>
          <w:szCs w:val="16"/>
        </w:rPr>
      </w:pPr>
      <w:r>
        <w:rPr>
          <w:b/>
          <w:sz w:val="16"/>
          <w:szCs w:val="16"/>
        </w:rPr>
        <w:t>NoTE:</w:t>
      </w:r>
      <w:r w:rsidRPr="00C91F8F">
        <w:rPr>
          <w:caps w:val="0"/>
          <w:sz w:val="16"/>
          <w:szCs w:val="16"/>
        </w:rPr>
        <w:t xml:space="preserve"> </w:t>
      </w:r>
      <w:r w:rsidR="00FE7332">
        <w:rPr>
          <w:caps w:val="0"/>
          <w:sz w:val="16"/>
          <w:szCs w:val="16"/>
        </w:rPr>
        <w:t>A dotted line is shown for quarters where no trade was reported.</w:t>
      </w:r>
    </w:p>
    <w:p w:rsidR="00BA1617" w:rsidRPr="00FE7332" w:rsidRDefault="0068330B" w:rsidP="00BA1617">
      <w:pPr>
        <w:pStyle w:val="TableSource"/>
        <w:spacing w:line="160" w:lineRule="exact"/>
        <w:rPr>
          <w:b/>
          <w:sz w:val="16"/>
          <w:szCs w:val="16"/>
        </w:rPr>
      </w:pPr>
      <w:r w:rsidRPr="00FE7332">
        <w:rPr>
          <w:caps w:val="0"/>
          <w:sz w:val="16"/>
          <w:szCs w:val="16"/>
        </w:rPr>
        <w:t xml:space="preserve">Data for Campaspe has been recorded but the volume is insignificant and should not be </w:t>
      </w:r>
      <w:r w:rsidR="006A6C64" w:rsidRPr="00FE7332">
        <w:rPr>
          <w:caps w:val="0"/>
          <w:sz w:val="16"/>
          <w:szCs w:val="16"/>
        </w:rPr>
        <w:t>used to indicate the price t</w:t>
      </w:r>
      <w:r w:rsidRPr="00FE7332">
        <w:rPr>
          <w:caps w:val="0"/>
          <w:sz w:val="16"/>
          <w:szCs w:val="16"/>
        </w:rPr>
        <w:t xml:space="preserve">hat larger irrigation supplies might sell. </w:t>
      </w:r>
      <w:r w:rsidR="00290F72" w:rsidRPr="00FE7332">
        <w:rPr>
          <w:caps w:val="0"/>
          <w:sz w:val="16"/>
          <w:szCs w:val="16"/>
        </w:rPr>
        <w:t xml:space="preserve">Data for Campaspe High Reliability was only collected for the first time in June </w:t>
      </w:r>
      <w:r w:rsidR="00A6556E" w:rsidRPr="00FE7332">
        <w:rPr>
          <w:caps w:val="0"/>
          <w:sz w:val="16"/>
          <w:szCs w:val="16"/>
        </w:rPr>
        <w:t>2012</w:t>
      </w:r>
      <w:r w:rsidR="00290F72" w:rsidRPr="00FE7332">
        <w:rPr>
          <w:caps w:val="0"/>
          <w:sz w:val="16"/>
          <w:szCs w:val="16"/>
        </w:rPr>
        <w:t xml:space="preserve">. </w:t>
      </w:r>
      <w:r w:rsidR="00BA1617" w:rsidRPr="00FE7332">
        <w:rPr>
          <w:caps w:val="0"/>
          <w:sz w:val="16"/>
          <w:szCs w:val="16"/>
        </w:rPr>
        <w:t xml:space="preserve">To avoid reporting unrepresentative prices, High Reliability VWAP calculations exclude transfers at under </w:t>
      </w:r>
      <w:r w:rsidR="00F532CF" w:rsidRPr="00FE7332">
        <w:rPr>
          <w:caps w:val="0"/>
          <w:sz w:val="16"/>
          <w:szCs w:val="16"/>
        </w:rPr>
        <w:t xml:space="preserve">$500/ML </w:t>
      </w:r>
      <w:r w:rsidR="00BA1617" w:rsidRPr="00FE7332">
        <w:rPr>
          <w:caps w:val="0"/>
          <w:sz w:val="16"/>
          <w:szCs w:val="16"/>
        </w:rPr>
        <w:t>and over $</w:t>
      </w:r>
      <w:r w:rsidR="00F532CF" w:rsidRPr="00FE7332">
        <w:rPr>
          <w:caps w:val="0"/>
          <w:sz w:val="16"/>
          <w:szCs w:val="16"/>
        </w:rPr>
        <w:t>5,000</w:t>
      </w:r>
      <w:r w:rsidR="00BA1617" w:rsidRPr="00FE7332">
        <w:rPr>
          <w:caps w:val="0"/>
          <w:sz w:val="16"/>
          <w:szCs w:val="16"/>
        </w:rPr>
        <w:t>/ML.</w:t>
      </w:r>
      <w:r w:rsidR="00B73F17" w:rsidRPr="00FE7332">
        <w:rPr>
          <w:caps w:val="0"/>
          <w:sz w:val="16"/>
          <w:szCs w:val="16"/>
        </w:rPr>
        <w:t xml:space="preserve"> </w:t>
      </w:r>
    </w:p>
    <w:p w:rsidR="00851153" w:rsidRDefault="000F78D4" w:rsidP="00851153">
      <w:pPr>
        <w:pStyle w:val="TableSource"/>
        <w:spacing w:line="240" w:lineRule="auto"/>
        <w:outlineLvl w:val="0"/>
        <w:rPr>
          <w:caps w:val="0"/>
          <w:sz w:val="16"/>
          <w:szCs w:val="16"/>
        </w:rPr>
      </w:pPr>
      <w:r w:rsidRPr="00FE7332">
        <w:rPr>
          <w:b/>
          <w:sz w:val="16"/>
          <w:szCs w:val="16"/>
        </w:rPr>
        <w:t>Source:</w:t>
      </w:r>
      <w:r w:rsidRPr="00FE7332">
        <w:rPr>
          <w:sz w:val="16"/>
          <w:szCs w:val="16"/>
        </w:rPr>
        <w:t xml:space="preserve"> </w:t>
      </w:r>
      <w:r w:rsidRPr="00FE7332">
        <w:rPr>
          <w:caps w:val="0"/>
          <w:sz w:val="16"/>
          <w:szCs w:val="16"/>
        </w:rPr>
        <w:t>Victorian Water Register</w:t>
      </w:r>
      <w:r w:rsidR="00C6749B" w:rsidRPr="00FE7332">
        <w:rPr>
          <w:caps w:val="0"/>
          <w:sz w:val="16"/>
          <w:szCs w:val="16"/>
        </w:rPr>
        <w:t xml:space="preserve">, </w:t>
      </w:r>
      <w:r w:rsidR="00FE7332">
        <w:rPr>
          <w:caps w:val="0"/>
          <w:sz w:val="16"/>
          <w:szCs w:val="16"/>
        </w:rPr>
        <w:t>2</w:t>
      </w:r>
      <w:r w:rsidR="00FE7332" w:rsidRPr="00FE7332">
        <w:rPr>
          <w:caps w:val="0"/>
          <w:sz w:val="16"/>
          <w:szCs w:val="16"/>
          <w:vertAlign w:val="superscript"/>
        </w:rPr>
        <w:t>nd</w:t>
      </w:r>
      <w:r w:rsidR="00FE7332">
        <w:rPr>
          <w:caps w:val="0"/>
          <w:sz w:val="16"/>
          <w:szCs w:val="16"/>
        </w:rPr>
        <w:t xml:space="preserve"> </w:t>
      </w:r>
      <w:r w:rsidR="00974666" w:rsidRPr="00FE7332">
        <w:rPr>
          <w:caps w:val="0"/>
          <w:sz w:val="16"/>
          <w:szCs w:val="16"/>
        </w:rPr>
        <w:t>January</w:t>
      </w:r>
      <w:r w:rsidR="00C6749B" w:rsidRPr="00FE7332">
        <w:rPr>
          <w:caps w:val="0"/>
          <w:sz w:val="16"/>
          <w:szCs w:val="16"/>
        </w:rPr>
        <w:t xml:space="preserve"> 201</w:t>
      </w:r>
      <w:r w:rsidR="000C54D2">
        <w:rPr>
          <w:caps w:val="0"/>
          <w:sz w:val="16"/>
          <w:szCs w:val="16"/>
        </w:rPr>
        <w:t>4</w:t>
      </w:r>
      <w:r w:rsidR="00C6749B" w:rsidRPr="00FE7332">
        <w:rPr>
          <w:caps w:val="0"/>
          <w:sz w:val="16"/>
          <w:szCs w:val="16"/>
        </w:rPr>
        <w:t xml:space="preserve"> </w:t>
      </w:r>
      <w:r w:rsidRPr="00FE7332">
        <w:rPr>
          <w:caps w:val="0"/>
          <w:sz w:val="16"/>
          <w:szCs w:val="16"/>
        </w:rPr>
        <w:t>at:</w:t>
      </w:r>
    </w:p>
    <w:p w:rsidR="00BA1617" w:rsidRDefault="00851153" w:rsidP="00851153">
      <w:pPr>
        <w:pStyle w:val="TableSource"/>
        <w:spacing w:line="240" w:lineRule="auto"/>
        <w:outlineLvl w:val="0"/>
        <w:rPr>
          <w:caps w:val="0"/>
          <w:sz w:val="16"/>
          <w:szCs w:val="16"/>
        </w:rPr>
      </w:pPr>
      <w:r w:rsidRPr="006D50B2">
        <w:rPr>
          <w:caps w:val="0"/>
          <w:sz w:val="16"/>
          <w:szCs w:val="16"/>
        </w:rPr>
        <w:t xml:space="preserve">http://waterregister.vic.gov.au/water-trading/water-share-trading </w:t>
      </w:r>
    </w:p>
    <w:p w:rsidR="00ED3904" w:rsidRPr="00851153" w:rsidRDefault="00ED3904" w:rsidP="00851153">
      <w:pPr>
        <w:pStyle w:val="TableSource"/>
        <w:spacing w:line="240" w:lineRule="auto"/>
        <w:outlineLvl w:val="0"/>
        <w:rPr>
          <w:caps w:val="0"/>
          <w:sz w:val="16"/>
          <w:szCs w:val="16"/>
        </w:rPr>
      </w:pPr>
    </w:p>
    <w:p w:rsidR="006E7508" w:rsidRPr="00F27B32" w:rsidRDefault="006E7508" w:rsidP="006E7508">
      <w:pPr>
        <w:spacing w:after="120"/>
        <w:outlineLvl w:val="0"/>
        <w:rPr>
          <w:b/>
        </w:rPr>
      </w:pPr>
      <w:r w:rsidRPr="00F27B32">
        <w:rPr>
          <w:b/>
        </w:rPr>
        <w:t>Water trading exchanges prices</w:t>
      </w:r>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6E7508" w:rsidRPr="003F23E7" w:rsidTr="006E7508">
        <w:tc>
          <w:tcPr>
            <w:tcW w:w="6096" w:type="dxa"/>
            <w:shd w:val="clear" w:color="auto" w:fill="D9D9D9" w:themeFill="background1" w:themeFillShade="D9"/>
          </w:tcPr>
          <w:p w:rsidR="006E7508" w:rsidRPr="003F23E7" w:rsidRDefault="006E7508" w:rsidP="0005496F">
            <w:pPr>
              <w:spacing w:before="60" w:after="60"/>
              <w:rPr>
                <w:sz w:val="18"/>
                <w:szCs w:val="18"/>
              </w:rPr>
            </w:pPr>
            <w:r w:rsidRPr="003F23E7">
              <w:rPr>
                <w:sz w:val="18"/>
                <w:szCs w:val="18"/>
              </w:rPr>
              <w:t xml:space="preserve">Water exchanges </w:t>
            </w:r>
            <w:r w:rsidR="00974666">
              <w:rPr>
                <w:sz w:val="18"/>
              </w:rPr>
              <w:t>December</w:t>
            </w:r>
            <w:r w:rsidR="009D0E4E"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6E7508" w:rsidRPr="00851153" w:rsidRDefault="00EC628D" w:rsidP="006E7508">
            <w:pPr>
              <w:spacing w:before="60" w:after="60"/>
              <w:rPr>
                <w:sz w:val="18"/>
                <w:szCs w:val="18"/>
              </w:rPr>
            </w:pPr>
            <w:r>
              <w:rPr>
                <w:sz w:val="18"/>
                <w:szCs w:val="18"/>
              </w:rPr>
              <w:t xml:space="preserve">None reported </w:t>
            </w:r>
          </w:p>
        </w:tc>
      </w:tr>
      <w:tr w:rsidR="006E7508" w:rsidRPr="003F23E7" w:rsidTr="006E7508">
        <w:tc>
          <w:tcPr>
            <w:tcW w:w="6096" w:type="dxa"/>
            <w:shd w:val="clear" w:color="auto" w:fill="D9D9D9" w:themeFill="background1" w:themeFillShade="D9"/>
          </w:tcPr>
          <w:p w:rsidR="006E7508" w:rsidRPr="003F23E7" w:rsidRDefault="006E7508" w:rsidP="0005496F">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6E7508" w:rsidRPr="00851153" w:rsidRDefault="00EC628D" w:rsidP="006E7508">
            <w:pPr>
              <w:spacing w:before="60" w:after="60"/>
              <w:rPr>
                <w:sz w:val="18"/>
                <w:szCs w:val="18"/>
              </w:rPr>
            </w:pPr>
            <w:r>
              <w:rPr>
                <w:sz w:val="18"/>
                <w:szCs w:val="18"/>
              </w:rPr>
              <w:t xml:space="preserve">None  reported </w:t>
            </w:r>
          </w:p>
        </w:tc>
      </w:tr>
    </w:tbl>
    <w:p w:rsidR="00F541A5" w:rsidRPr="00E52E61" w:rsidRDefault="00F541A5" w:rsidP="006E7508">
      <w:pPr>
        <w:spacing w:line="160" w:lineRule="exact"/>
        <w:rPr>
          <w:sz w:val="16"/>
          <w:szCs w:val="16"/>
        </w:rPr>
      </w:pPr>
    </w:p>
    <w:p w:rsidR="006E7508" w:rsidRPr="00F27B32" w:rsidRDefault="006E7508" w:rsidP="00BA1617">
      <w:pPr>
        <w:pStyle w:val="TableSource"/>
      </w:pPr>
    </w:p>
    <w:tbl>
      <w:tblPr>
        <w:tblStyle w:val="TableGrid"/>
        <w:tblW w:w="10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gridCol w:w="1907"/>
        <w:gridCol w:w="1019"/>
      </w:tblGrid>
      <w:tr w:rsidR="00325134" w:rsidRPr="00F27B32" w:rsidTr="004F0B2C">
        <w:trPr>
          <w:trHeight w:val="2000"/>
        </w:trPr>
        <w:tc>
          <w:tcPr>
            <w:tcW w:w="7371"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325134" w:rsidRPr="00F27B32" w:rsidTr="006438DF">
              <w:tc>
                <w:tcPr>
                  <w:tcW w:w="7371" w:type="dxa"/>
                  <w:shd w:val="clear" w:color="auto" w:fill="auto"/>
                </w:tcPr>
                <w:p w:rsidR="00325134" w:rsidRPr="00F27B32" w:rsidRDefault="00325134" w:rsidP="00850F5E">
                  <w:pPr>
                    <w:pStyle w:val="Heading1"/>
                    <w:outlineLvl w:val="0"/>
                  </w:pPr>
                  <w:bookmarkStart w:id="90" w:name="_Toc303353442"/>
                  <w:bookmarkStart w:id="91" w:name="_Toc343767688"/>
                  <w:r w:rsidRPr="00F27B32">
                    <w:lastRenderedPageBreak/>
                    <w:t>South Australia Murray Class 3a</w:t>
                  </w:r>
                  <w:bookmarkEnd w:id="90"/>
                  <w:bookmarkEnd w:id="91"/>
                </w:p>
              </w:tc>
            </w:tr>
          </w:tbl>
          <w:p w:rsidR="00325134" w:rsidRPr="00F27B32" w:rsidRDefault="00325134" w:rsidP="006438DF"/>
        </w:tc>
        <w:tc>
          <w:tcPr>
            <w:tcW w:w="1907" w:type="dxa"/>
            <w:tcBorders>
              <w:bottom w:val="single" w:sz="4" w:space="0" w:color="auto"/>
            </w:tcBorders>
            <w:shd w:val="clear" w:color="auto" w:fill="FFD300"/>
            <w:vAlign w:val="bottom"/>
          </w:tcPr>
          <w:p w:rsidR="00325134" w:rsidRPr="00F27B32" w:rsidRDefault="00A635A2" w:rsidP="00297043">
            <w:pPr>
              <w:pStyle w:val="Chapternumber"/>
              <w:tabs>
                <w:tab w:val="clear" w:pos="1559"/>
                <w:tab w:val="num" w:pos="348"/>
              </w:tabs>
              <w:ind w:right="-156" w:hanging="362"/>
              <w:jc w:val="center"/>
            </w:pPr>
            <w:bookmarkStart w:id="92" w:name="_Toc303676149"/>
            <w:bookmarkEnd w:id="92"/>
            <w:r>
              <w:t>1</w:t>
            </w:r>
            <w:r w:rsidR="00297043">
              <w:t>7</w:t>
            </w:r>
          </w:p>
        </w:tc>
        <w:tc>
          <w:tcPr>
            <w:tcW w:w="1019" w:type="dxa"/>
            <w:tcBorders>
              <w:bottom w:val="single" w:sz="4" w:space="0" w:color="auto"/>
            </w:tcBorders>
            <w:shd w:val="clear" w:color="auto" w:fill="FFD300"/>
          </w:tcPr>
          <w:p w:rsidR="00325134" w:rsidRPr="00F27B32" w:rsidRDefault="00325134" w:rsidP="006438DF">
            <w:pPr>
              <w:pStyle w:val="spacer"/>
            </w:pPr>
          </w:p>
        </w:tc>
      </w:tr>
      <w:tr w:rsidR="00325134" w:rsidRPr="00F27B32" w:rsidTr="000A5AAD">
        <w:trPr>
          <w:trHeight w:val="393"/>
        </w:trPr>
        <w:tc>
          <w:tcPr>
            <w:tcW w:w="9278" w:type="dxa"/>
            <w:gridSpan w:val="2"/>
            <w:tcBorders>
              <w:top w:val="single" w:sz="4" w:space="0" w:color="auto"/>
            </w:tcBorders>
            <w:shd w:val="clear" w:color="auto" w:fill="FFD300"/>
            <w:tcMar>
              <w:top w:w="0" w:type="dxa"/>
              <w:bottom w:w="0" w:type="dxa"/>
              <w:right w:w="0" w:type="dxa"/>
            </w:tcMar>
          </w:tcPr>
          <w:p w:rsidR="00325134" w:rsidRPr="00F27B32" w:rsidRDefault="00325134" w:rsidP="006438DF">
            <w:pPr>
              <w:pStyle w:val="spacer"/>
            </w:pPr>
          </w:p>
        </w:tc>
        <w:tc>
          <w:tcPr>
            <w:tcW w:w="1019" w:type="dxa"/>
            <w:tcBorders>
              <w:top w:val="single" w:sz="4" w:space="0" w:color="auto"/>
            </w:tcBorders>
            <w:shd w:val="clear" w:color="auto" w:fill="FFD300"/>
          </w:tcPr>
          <w:p w:rsidR="00325134" w:rsidRPr="00F27B32" w:rsidRDefault="00325134" w:rsidP="006438DF">
            <w:pPr>
              <w:pStyle w:val="spacer"/>
            </w:pPr>
          </w:p>
        </w:tc>
      </w:tr>
    </w:tbl>
    <w:p w:rsidR="00325134" w:rsidRPr="00F27B32" w:rsidRDefault="00325134" w:rsidP="003C4C67">
      <w:pPr>
        <w:spacing w:after="0"/>
      </w:pPr>
    </w:p>
    <w:p w:rsidR="00CA52A0" w:rsidRPr="00F27B32" w:rsidRDefault="00CA52A0" w:rsidP="005C2B93">
      <w:pPr>
        <w:spacing w:after="120"/>
        <w:outlineLvl w:val="0"/>
        <w:rPr>
          <w:b/>
        </w:rPr>
      </w:pPr>
      <w:bookmarkStart w:id="93" w:name="_Toc329330580"/>
      <w:bookmarkStart w:id="94" w:name="_Toc343767689"/>
      <w:r w:rsidRPr="00F27B32">
        <w:rPr>
          <w:b/>
        </w:rPr>
        <w:t>Water register prices</w:t>
      </w:r>
      <w:bookmarkEnd w:id="93"/>
      <w:bookmarkEnd w:id="94"/>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05496F">
              <w:rPr>
                <w:sz w:val="18"/>
                <w:szCs w:val="18"/>
              </w:rPr>
              <w:t xml:space="preserve"> </w:t>
            </w:r>
            <w:r w:rsidR="00256F4E" w:rsidRPr="003F23E7">
              <w:rPr>
                <w:sz w:val="18"/>
                <w:szCs w:val="18"/>
              </w:rPr>
              <w:t xml:space="preserve">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8F4E38">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CB49C7" w:rsidRPr="009967F9" w:rsidTr="00C06B11">
        <w:trPr>
          <w:trHeight w:val="432"/>
        </w:trPr>
        <w:tc>
          <w:tcPr>
            <w:tcW w:w="1418" w:type="dxa"/>
            <w:tcBorders>
              <w:right w:val="nil"/>
            </w:tcBorders>
            <w:vAlign w:val="bottom"/>
          </w:tcPr>
          <w:p w:rsidR="00CB49C7" w:rsidRPr="00542FCC" w:rsidRDefault="00542FCC" w:rsidP="00C06B11">
            <w:pPr>
              <w:jc w:val="center"/>
            </w:pPr>
            <w:r w:rsidRPr="00542FCC">
              <w:t>1,521</w:t>
            </w:r>
          </w:p>
        </w:tc>
        <w:tc>
          <w:tcPr>
            <w:tcW w:w="1559" w:type="dxa"/>
            <w:tcBorders>
              <w:left w:val="nil"/>
              <w:right w:val="nil"/>
            </w:tcBorders>
            <w:vAlign w:val="bottom"/>
          </w:tcPr>
          <w:p w:rsidR="00CB49C7" w:rsidRPr="00542FCC" w:rsidRDefault="00542FCC" w:rsidP="00C06B11">
            <w:pPr>
              <w:jc w:val="center"/>
            </w:pPr>
            <w:r w:rsidRPr="00542FCC">
              <w:t>1,562</w:t>
            </w:r>
          </w:p>
        </w:tc>
        <w:tc>
          <w:tcPr>
            <w:tcW w:w="992" w:type="dxa"/>
            <w:tcBorders>
              <w:left w:val="nil"/>
              <w:right w:val="nil"/>
            </w:tcBorders>
            <w:vAlign w:val="bottom"/>
          </w:tcPr>
          <w:p w:rsidR="00CB49C7" w:rsidRPr="00542FCC" w:rsidRDefault="00542FCC" w:rsidP="00C06B11">
            <w:pPr>
              <w:jc w:val="center"/>
            </w:pPr>
            <w:r w:rsidRPr="00542FCC">
              <w:t>1,560</w:t>
            </w:r>
          </w:p>
        </w:tc>
        <w:tc>
          <w:tcPr>
            <w:tcW w:w="851" w:type="dxa"/>
            <w:tcBorders>
              <w:left w:val="nil"/>
              <w:right w:val="nil"/>
            </w:tcBorders>
            <w:vAlign w:val="bottom"/>
          </w:tcPr>
          <w:p w:rsidR="00CB49C7" w:rsidRPr="00542FCC" w:rsidRDefault="00542FCC" w:rsidP="00C06B11">
            <w:pPr>
              <w:jc w:val="center"/>
            </w:pPr>
            <w:r w:rsidRPr="00542FCC">
              <w:t>1,500</w:t>
            </w:r>
          </w:p>
        </w:tc>
        <w:tc>
          <w:tcPr>
            <w:tcW w:w="850" w:type="dxa"/>
            <w:tcBorders>
              <w:left w:val="nil"/>
              <w:right w:val="nil"/>
            </w:tcBorders>
            <w:vAlign w:val="bottom"/>
          </w:tcPr>
          <w:p w:rsidR="00CB49C7" w:rsidRPr="00542FCC" w:rsidRDefault="00542FCC" w:rsidP="00C06B11">
            <w:pPr>
              <w:jc w:val="center"/>
            </w:pPr>
            <w:r w:rsidRPr="00542FCC">
              <w:t>1,550</w:t>
            </w:r>
          </w:p>
        </w:tc>
        <w:tc>
          <w:tcPr>
            <w:tcW w:w="1843" w:type="dxa"/>
            <w:tcBorders>
              <w:left w:val="nil"/>
              <w:right w:val="nil"/>
            </w:tcBorders>
            <w:vAlign w:val="bottom"/>
          </w:tcPr>
          <w:p w:rsidR="00CB49C7" w:rsidRPr="00542FCC" w:rsidRDefault="00542FCC" w:rsidP="00C06B11">
            <w:pPr>
              <w:jc w:val="center"/>
            </w:pPr>
            <w:r w:rsidRPr="00542FCC">
              <w:t>2,305</w:t>
            </w:r>
          </w:p>
        </w:tc>
        <w:tc>
          <w:tcPr>
            <w:tcW w:w="1559" w:type="dxa"/>
            <w:tcBorders>
              <w:left w:val="nil"/>
            </w:tcBorders>
            <w:vAlign w:val="bottom"/>
          </w:tcPr>
          <w:p w:rsidR="00CB49C7" w:rsidRPr="00542FCC" w:rsidRDefault="00542FCC" w:rsidP="00C06B11">
            <w:pPr>
              <w:jc w:val="center"/>
            </w:pPr>
            <w:r w:rsidRPr="00542FCC">
              <w:t>21</w:t>
            </w:r>
          </w:p>
        </w:tc>
      </w:tr>
    </w:tbl>
    <w:p w:rsidR="00C91F8F" w:rsidRPr="009967F9" w:rsidRDefault="00C91F8F" w:rsidP="00CA52A0">
      <w:pPr>
        <w:pStyle w:val="TableSource"/>
        <w:spacing w:line="160" w:lineRule="exact"/>
        <w:rPr>
          <w:b/>
          <w:color w:val="FF0000"/>
          <w:sz w:val="16"/>
          <w:szCs w:val="16"/>
        </w:rPr>
      </w:pPr>
    </w:p>
    <w:p w:rsidR="00290F72" w:rsidRDefault="00923674" w:rsidP="00923674">
      <w:pPr>
        <w:rPr>
          <w:b/>
        </w:rPr>
      </w:pPr>
      <w:r>
        <w:rPr>
          <w:b/>
          <w:noProof/>
        </w:rPr>
        <w:drawing>
          <wp:anchor distT="0" distB="0" distL="114300" distR="114300" simplePos="0" relativeHeight="251952128" behindDoc="1" locked="0" layoutInCell="1" allowOverlap="1">
            <wp:simplePos x="0" y="0"/>
            <wp:positionH relativeFrom="column">
              <wp:posOffset>-139700</wp:posOffset>
            </wp:positionH>
            <wp:positionV relativeFrom="paragraph">
              <wp:posOffset>192405</wp:posOffset>
            </wp:positionV>
            <wp:extent cx="5774055" cy="1682115"/>
            <wp:effectExtent l="19050" t="0" r="0" b="0"/>
            <wp:wrapTight wrapText="bothSides">
              <wp:wrapPolygon edited="0">
                <wp:start x="-71" y="0"/>
                <wp:lineTo x="-71" y="21282"/>
                <wp:lineTo x="21593" y="21282"/>
                <wp:lineTo x="21593" y="0"/>
                <wp:lineTo x="-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srcRect/>
                    <a:stretch>
                      <a:fillRect/>
                    </a:stretch>
                  </pic:blipFill>
                  <pic:spPr bwMode="auto">
                    <a:xfrm>
                      <a:off x="0" y="0"/>
                      <a:ext cx="5774055" cy="1682115"/>
                    </a:xfrm>
                    <a:prstGeom prst="rect">
                      <a:avLst/>
                    </a:prstGeom>
                    <a:noFill/>
                    <a:ln w="9525">
                      <a:noFill/>
                      <a:miter lim="800000"/>
                      <a:headEnd/>
                      <a:tailEnd/>
                    </a:ln>
                  </pic:spPr>
                </pic:pic>
              </a:graphicData>
            </a:graphic>
          </wp:anchor>
        </w:drawing>
      </w:r>
      <w:r w:rsidR="00C91F8F" w:rsidRPr="003F23E7">
        <w:rPr>
          <w:b/>
        </w:rPr>
        <w:t>Quarterly volume weighted average price (2009-</w:t>
      </w:r>
      <w:r w:rsidR="00C94B93">
        <w:rPr>
          <w:b/>
        </w:rPr>
        <w:t>2013</w:t>
      </w:r>
      <w:r w:rsidR="00C91F8F" w:rsidRPr="003F23E7">
        <w:rPr>
          <w:b/>
        </w:rPr>
        <w:t>)</w:t>
      </w:r>
    </w:p>
    <w:p w:rsidR="005453AD" w:rsidRDefault="008816BE" w:rsidP="000F78D4">
      <w:pPr>
        <w:spacing w:after="120"/>
        <w:outlineLvl w:val="0"/>
        <w:rPr>
          <w:b/>
        </w:rPr>
      </w:pPr>
      <w:r>
        <w:rPr>
          <w:b/>
          <w:noProof/>
        </w:rPr>
        <w:drawing>
          <wp:anchor distT="0" distB="0" distL="114300" distR="114300" simplePos="0" relativeHeight="251953152" behindDoc="1" locked="0" layoutInCell="1" allowOverlap="1">
            <wp:simplePos x="0" y="0"/>
            <wp:positionH relativeFrom="column">
              <wp:posOffset>-183515</wp:posOffset>
            </wp:positionH>
            <wp:positionV relativeFrom="paragraph">
              <wp:posOffset>178435</wp:posOffset>
            </wp:positionV>
            <wp:extent cx="5774055" cy="1777365"/>
            <wp:effectExtent l="19050" t="0" r="0" b="0"/>
            <wp:wrapTight wrapText="bothSides">
              <wp:wrapPolygon edited="0">
                <wp:start x="-71" y="0"/>
                <wp:lineTo x="-71" y="21299"/>
                <wp:lineTo x="21593" y="21299"/>
                <wp:lineTo x="21593" y="0"/>
                <wp:lineTo x="-7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cstate="print"/>
                    <a:srcRect/>
                    <a:stretch>
                      <a:fillRect/>
                    </a:stretch>
                  </pic:blipFill>
                  <pic:spPr bwMode="auto">
                    <a:xfrm>
                      <a:off x="0" y="0"/>
                      <a:ext cx="5774055" cy="1777365"/>
                    </a:xfrm>
                    <a:prstGeom prst="rect">
                      <a:avLst/>
                    </a:prstGeom>
                    <a:noFill/>
                    <a:ln w="9525">
                      <a:noFill/>
                      <a:miter lim="800000"/>
                      <a:headEnd/>
                      <a:tailEnd/>
                    </a:ln>
                  </pic:spPr>
                </pic:pic>
              </a:graphicData>
            </a:graphic>
          </wp:anchor>
        </w:drawing>
      </w:r>
      <w:r w:rsidR="000F78D4" w:rsidRPr="004C4E14">
        <w:rPr>
          <w:b/>
        </w:rPr>
        <w:t xml:space="preserve">Water entitlement transfers – volume by </w:t>
      </w:r>
      <w:r w:rsidR="000F78D4" w:rsidRPr="004C4E14">
        <w:rPr>
          <w:b/>
          <w:szCs w:val="20"/>
        </w:rPr>
        <w:t>price (</w:t>
      </w:r>
      <w:r w:rsidR="00974666">
        <w:rPr>
          <w:b/>
          <w:szCs w:val="20"/>
        </w:rPr>
        <w:t>December</w:t>
      </w:r>
      <w:r w:rsidR="000F78D4" w:rsidRPr="004C4E14">
        <w:rPr>
          <w:b/>
          <w:szCs w:val="20"/>
        </w:rPr>
        <w:t xml:space="preserve"> quarter</w:t>
      </w:r>
      <w:r w:rsidR="000F78D4" w:rsidRPr="004C4E14">
        <w:rPr>
          <w:b/>
        </w:rPr>
        <w:t xml:space="preserve"> </w:t>
      </w:r>
      <w:r w:rsidR="00C94B93">
        <w:rPr>
          <w:b/>
        </w:rPr>
        <w:t>2013</w:t>
      </w:r>
      <w:r w:rsidR="000F78D4" w:rsidRPr="004C4E14">
        <w:rPr>
          <w:b/>
        </w:rPr>
        <w:t>)</w:t>
      </w:r>
    </w:p>
    <w:p w:rsidR="00C91F8F" w:rsidRPr="009967F9" w:rsidRDefault="00C91F8F" w:rsidP="00CA52A0">
      <w:pPr>
        <w:pStyle w:val="TableSource"/>
        <w:spacing w:line="160" w:lineRule="exact"/>
        <w:rPr>
          <w:b/>
          <w:color w:val="FF0000"/>
          <w:sz w:val="16"/>
          <w:szCs w:val="16"/>
        </w:rPr>
      </w:pPr>
      <w:r>
        <w:rPr>
          <w:b/>
          <w:sz w:val="16"/>
          <w:szCs w:val="16"/>
        </w:rPr>
        <w:t>NoTE:</w:t>
      </w:r>
      <w:r w:rsidRPr="00C91F8F">
        <w:rPr>
          <w:caps w:val="0"/>
          <w:sz w:val="16"/>
          <w:szCs w:val="16"/>
        </w:rPr>
        <w:t xml:space="preserve"> </w:t>
      </w:r>
      <w:r w:rsidRPr="00D03086">
        <w:rPr>
          <w:caps w:val="0"/>
          <w:sz w:val="16"/>
          <w:szCs w:val="16"/>
        </w:rPr>
        <w:t>To avoid reporting unrepresentative prices, High Reliability/Security VWAP calculations exclude transfers at under $</w:t>
      </w:r>
      <w:r w:rsidR="00F532CF" w:rsidRPr="00D03086">
        <w:rPr>
          <w:caps w:val="0"/>
          <w:sz w:val="16"/>
          <w:szCs w:val="16"/>
        </w:rPr>
        <w:t>500</w:t>
      </w:r>
      <w:r w:rsidRPr="00D03086">
        <w:rPr>
          <w:caps w:val="0"/>
          <w:sz w:val="16"/>
          <w:szCs w:val="16"/>
        </w:rPr>
        <w:t>/ML and over $5,000/ML.</w:t>
      </w:r>
    </w:p>
    <w:p w:rsidR="00D62209" w:rsidRDefault="00CA52A0" w:rsidP="00D62209">
      <w:pPr>
        <w:pStyle w:val="TableSource"/>
        <w:spacing w:line="160" w:lineRule="exact"/>
      </w:pPr>
      <w:r w:rsidRPr="00F27B32">
        <w:rPr>
          <w:b/>
          <w:sz w:val="16"/>
          <w:szCs w:val="16"/>
        </w:rPr>
        <w:t>Source:</w:t>
      </w:r>
      <w:r w:rsidRPr="00F27B32">
        <w:rPr>
          <w:sz w:val="16"/>
          <w:szCs w:val="16"/>
        </w:rPr>
        <w:t xml:space="preserve"> </w:t>
      </w:r>
      <w:r w:rsidR="00A70A66" w:rsidRPr="00F27B32">
        <w:rPr>
          <w:sz w:val="16"/>
          <w:szCs w:val="16"/>
        </w:rPr>
        <w:t>s</w:t>
      </w:r>
      <w:r w:rsidR="00A70A66" w:rsidRPr="00F27B32">
        <w:rPr>
          <w:caps w:val="0"/>
          <w:sz w:val="16"/>
          <w:szCs w:val="16"/>
        </w:rPr>
        <w:t>outh Australian</w:t>
      </w:r>
      <w:r w:rsidRPr="00F27B32">
        <w:rPr>
          <w:caps w:val="0"/>
          <w:sz w:val="16"/>
          <w:szCs w:val="16"/>
        </w:rPr>
        <w:t xml:space="preserve"> </w:t>
      </w:r>
      <w:r w:rsidR="00A70A66" w:rsidRPr="00F27B32">
        <w:rPr>
          <w:caps w:val="0"/>
          <w:sz w:val="16"/>
          <w:szCs w:val="16"/>
        </w:rPr>
        <w:t>Water Register</w:t>
      </w:r>
      <w:proofErr w:type="gramStart"/>
      <w:r w:rsidR="000F78D4">
        <w:rPr>
          <w:caps w:val="0"/>
          <w:sz w:val="16"/>
          <w:szCs w:val="16"/>
        </w:rPr>
        <w:t>,</w:t>
      </w:r>
      <w:r w:rsidR="00912E62">
        <w:rPr>
          <w:caps w:val="0"/>
          <w:sz w:val="16"/>
          <w:szCs w:val="16"/>
        </w:rPr>
        <w:t>3</w:t>
      </w:r>
      <w:r w:rsidR="00912E62" w:rsidRPr="00912E62">
        <w:rPr>
          <w:caps w:val="0"/>
          <w:sz w:val="16"/>
          <w:szCs w:val="16"/>
          <w:vertAlign w:val="superscript"/>
        </w:rPr>
        <w:t>rd</w:t>
      </w:r>
      <w:proofErr w:type="gramEnd"/>
      <w:r w:rsidR="00912E62">
        <w:rPr>
          <w:caps w:val="0"/>
          <w:sz w:val="16"/>
          <w:szCs w:val="16"/>
        </w:rPr>
        <w:t xml:space="preserve"> </w:t>
      </w:r>
      <w:r w:rsidR="00974666">
        <w:rPr>
          <w:caps w:val="0"/>
          <w:sz w:val="16"/>
          <w:szCs w:val="16"/>
        </w:rPr>
        <w:t>January</w:t>
      </w:r>
      <w:r w:rsidR="00E14D32">
        <w:rPr>
          <w:caps w:val="0"/>
          <w:sz w:val="16"/>
          <w:szCs w:val="16"/>
        </w:rPr>
        <w:t xml:space="preserve"> 201</w:t>
      </w:r>
      <w:r w:rsidR="00EA1974">
        <w:rPr>
          <w:caps w:val="0"/>
          <w:sz w:val="16"/>
          <w:szCs w:val="16"/>
        </w:rPr>
        <w:t>4</w:t>
      </w:r>
      <w:r w:rsidR="00A70A66" w:rsidRPr="00F27B32">
        <w:rPr>
          <w:caps w:val="0"/>
          <w:sz w:val="16"/>
          <w:szCs w:val="16"/>
        </w:rPr>
        <w:t xml:space="preserve"> </w:t>
      </w:r>
      <w:r w:rsidRPr="00F27B32">
        <w:rPr>
          <w:caps w:val="0"/>
          <w:sz w:val="16"/>
          <w:szCs w:val="16"/>
        </w:rPr>
        <w:t>at</w:t>
      </w:r>
      <w:r w:rsidR="00E14D32">
        <w:rPr>
          <w:caps w:val="0"/>
          <w:sz w:val="16"/>
          <w:szCs w:val="16"/>
        </w:rPr>
        <w:t xml:space="preserve">: </w:t>
      </w:r>
      <w:bookmarkStart w:id="95" w:name="_Toc329330581"/>
      <w:bookmarkStart w:id="96" w:name="_Toc343767690"/>
      <w:r w:rsidR="00392F61" w:rsidRPr="000E6DF1">
        <w:rPr>
          <w:caps w:val="0"/>
          <w:sz w:val="16"/>
          <w:szCs w:val="16"/>
        </w:rPr>
        <w:fldChar w:fldCharType="begin"/>
      </w:r>
      <w:r w:rsidR="00D62209" w:rsidRPr="000E6DF1">
        <w:rPr>
          <w:caps w:val="0"/>
          <w:sz w:val="16"/>
          <w:szCs w:val="16"/>
        </w:rPr>
        <w:instrText xml:space="preserve"> HYPERLINK "https://www.waterconnect.sa.gov.au/Systems/WTR/Pages/default.aspx" </w:instrText>
      </w:r>
      <w:r w:rsidR="00392F61" w:rsidRPr="000E6DF1">
        <w:rPr>
          <w:caps w:val="0"/>
          <w:sz w:val="16"/>
          <w:szCs w:val="16"/>
        </w:rPr>
        <w:fldChar w:fldCharType="separate"/>
      </w:r>
      <w:r w:rsidR="00D62209" w:rsidRPr="000E6DF1">
        <w:rPr>
          <w:caps w:val="0"/>
          <w:sz w:val="16"/>
          <w:szCs w:val="16"/>
        </w:rPr>
        <w:t>https://www.waterconnect.sa.gov.au/Systems/WTR/Pages/default.aspx</w:t>
      </w:r>
      <w:r w:rsidR="00392F61" w:rsidRPr="000E6DF1">
        <w:rPr>
          <w:caps w:val="0"/>
          <w:sz w:val="16"/>
          <w:szCs w:val="16"/>
        </w:rPr>
        <w:fldChar w:fldCharType="end"/>
      </w:r>
    </w:p>
    <w:p w:rsidR="000E6DF1" w:rsidRDefault="000E6DF1" w:rsidP="00D62209">
      <w:pPr>
        <w:pStyle w:val="TableSource"/>
        <w:spacing w:line="160" w:lineRule="exact"/>
      </w:pPr>
    </w:p>
    <w:p w:rsidR="00DE3D63" w:rsidRPr="00F27B32" w:rsidRDefault="00121936" w:rsidP="00D62209">
      <w:pPr>
        <w:rPr>
          <w:b/>
          <w:noProof/>
        </w:rPr>
      </w:pPr>
      <w:r w:rsidRPr="00F27B32">
        <w:rPr>
          <w:b/>
          <w:noProof/>
        </w:rPr>
        <w:t>Water b</w:t>
      </w:r>
      <w:r w:rsidR="0093269B" w:rsidRPr="00F27B32">
        <w:rPr>
          <w:b/>
          <w:noProof/>
        </w:rPr>
        <w:t>roker and trading exchanges prices</w:t>
      </w:r>
      <w:bookmarkEnd w:id="95"/>
      <w:bookmarkEnd w:id="96"/>
    </w:p>
    <w:tbl>
      <w:tblPr>
        <w:tblStyle w:val="TableGrid"/>
        <w:tblW w:w="0" w:type="auto"/>
        <w:tblInd w:w="108" w:type="dxa"/>
        <w:tblBorders>
          <w:left w:val="none" w:sz="0" w:space="0" w:color="auto"/>
          <w:right w:val="none" w:sz="0" w:space="0" w:color="auto"/>
          <w:insideV w:val="none" w:sz="0" w:space="0" w:color="auto"/>
        </w:tblBorders>
        <w:tblLook w:val="04A0"/>
      </w:tblPr>
      <w:tblGrid>
        <w:gridCol w:w="6096"/>
        <w:gridCol w:w="2976"/>
      </w:tblGrid>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0D78E5" w:rsidRDefault="000D78E5" w:rsidP="00080A2E">
            <w:pPr>
              <w:spacing w:before="60" w:after="60"/>
              <w:rPr>
                <w:sz w:val="18"/>
                <w:szCs w:val="18"/>
              </w:rPr>
            </w:pPr>
            <w:r w:rsidRPr="000D78E5">
              <w:rPr>
                <w:sz w:val="18"/>
                <w:szCs w:val="18"/>
              </w:rPr>
              <w:t>1,550</w:t>
            </w:r>
          </w:p>
        </w:tc>
      </w:tr>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Broker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0D78E5" w:rsidRDefault="000D78E5" w:rsidP="00200688">
            <w:pPr>
              <w:spacing w:before="60" w:after="60"/>
              <w:rPr>
                <w:sz w:val="18"/>
                <w:szCs w:val="18"/>
              </w:rPr>
            </w:pPr>
            <w:r w:rsidRPr="000D78E5">
              <w:rPr>
                <w:sz w:val="18"/>
                <w:szCs w:val="18"/>
              </w:rPr>
              <w:t>1,550 – 1,700</w:t>
            </w:r>
          </w:p>
        </w:tc>
      </w:tr>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buyer bid price ($/ML)</w:t>
            </w:r>
          </w:p>
        </w:tc>
        <w:tc>
          <w:tcPr>
            <w:tcW w:w="2976" w:type="dxa"/>
          </w:tcPr>
          <w:p w:rsidR="000F78D4" w:rsidRPr="00FE4C5E" w:rsidRDefault="00FE4C5E" w:rsidP="00080A2E">
            <w:pPr>
              <w:spacing w:before="60" w:after="60"/>
              <w:rPr>
                <w:sz w:val="18"/>
                <w:szCs w:val="18"/>
              </w:rPr>
            </w:pPr>
            <w:r w:rsidRPr="00FE4C5E">
              <w:rPr>
                <w:sz w:val="18"/>
                <w:szCs w:val="18"/>
              </w:rPr>
              <w:t xml:space="preserve">1,400 – 1,500 </w:t>
            </w:r>
          </w:p>
        </w:tc>
      </w:tr>
      <w:tr w:rsidR="000F78D4" w:rsidRPr="003F23E7" w:rsidTr="00080A2E">
        <w:tc>
          <w:tcPr>
            <w:tcW w:w="6096" w:type="dxa"/>
            <w:shd w:val="clear" w:color="auto" w:fill="D9D9D9" w:themeFill="background1" w:themeFillShade="D9"/>
          </w:tcPr>
          <w:p w:rsidR="000F78D4" w:rsidRPr="003F23E7" w:rsidRDefault="000F78D4" w:rsidP="0005496F">
            <w:pPr>
              <w:spacing w:before="60" w:after="60"/>
              <w:rPr>
                <w:sz w:val="18"/>
                <w:szCs w:val="18"/>
              </w:rPr>
            </w:pPr>
            <w:r w:rsidRPr="003F23E7">
              <w:rPr>
                <w:sz w:val="18"/>
                <w:szCs w:val="18"/>
              </w:rPr>
              <w:t xml:space="preserve">Water exchanges </w:t>
            </w:r>
            <w:r w:rsidR="00974666">
              <w:rPr>
                <w:sz w:val="18"/>
              </w:rPr>
              <w:t>December</w:t>
            </w:r>
            <w:r w:rsidRPr="003F23E7">
              <w:rPr>
                <w:sz w:val="18"/>
                <w:szCs w:val="18"/>
              </w:rPr>
              <w:t xml:space="preserve"> </w:t>
            </w:r>
            <w:r w:rsidR="00C94B93">
              <w:rPr>
                <w:sz w:val="18"/>
                <w:szCs w:val="18"/>
              </w:rPr>
              <w:t>2013</w:t>
            </w:r>
            <w:r w:rsidRPr="003F23E7">
              <w:rPr>
                <w:sz w:val="18"/>
                <w:szCs w:val="18"/>
              </w:rPr>
              <w:t xml:space="preserve"> seller offer price ($/ML)</w:t>
            </w:r>
          </w:p>
        </w:tc>
        <w:tc>
          <w:tcPr>
            <w:tcW w:w="2976" w:type="dxa"/>
          </w:tcPr>
          <w:p w:rsidR="000F78D4" w:rsidRPr="00FE4C5E" w:rsidRDefault="00FE4C5E" w:rsidP="00080A2E">
            <w:pPr>
              <w:spacing w:before="60" w:after="60"/>
              <w:rPr>
                <w:sz w:val="18"/>
                <w:szCs w:val="18"/>
              </w:rPr>
            </w:pPr>
            <w:r w:rsidRPr="00FE4C5E">
              <w:rPr>
                <w:sz w:val="18"/>
                <w:szCs w:val="18"/>
              </w:rPr>
              <w:t>1,5</w:t>
            </w:r>
            <w:r w:rsidR="0074150F" w:rsidRPr="00FE4C5E">
              <w:rPr>
                <w:sz w:val="18"/>
                <w:szCs w:val="18"/>
              </w:rPr>
              <w:t>00</w:t>
            </w:r>
            <w:r w:rsidRPr="00FE4C5E">
              <w:rPr>
                <w:sz w:val="18"/>
                <w:szCs w:val="18"/>
              </w:rPr>
              <w:t xml:space="preserve"> – 1,600 </w:t>
            </w:r>
          </w:p>
        </w:tc>
      </w:tr>
    </w:tbl>
    <w:p w:rsidR="00204F4F" w:rsidRPr="0032433E" w:rsidRDefault="00204F4F" w:rsidP="00A70A66">
      <w:pPr>
        <w:pStyle w:val="TableSource"/>
        <w:spacing w:line="160" w:lineRule="exact"/>
        <w:rPr>
          <w:b/>
          <w:sz w:val="16"/>
          <w:szCs w:val="16"/>
        </w:rPr>
      </w:pPr>
    </w:p>
    <w:p w:rsidR="00A40CA7" w:rsidRDefault="00BD5118" w:rsidP="00C92DB6">
      <w:pPr>
        <w:spacing w:line="160" w:lineRule="exact"/>
        <w:rPr>
          <w:sz w:val="16"/>
          <w:szCs w:val="16"/>
        </w:rPr>
      </w:pPr>
      <w:r w:rsidRPr="00600393">
        <w:rPr>
          <w:b/>
          <w:sz w:val="16"/>
          <w:szCs w:val="16"/>
        </w:rPr>
        <w:t>SOURCE:</w:t>
      </w:r>
      <w:r w:rsidRPr="00600393">
        <w:rPr>
          <w:sz w:val="16"/>
          <w:szCs w:val="16"/>
        </w:rPr>
        <w:t xml:space="preserve"> Broker prices sourced from brokers operating in this region. Water exchange data were sourced on the</w:t>
      </w:r>
      <w:r w:rsidR="008E780E">
        <w:rPr>
          <w:sz w:val="16"/>
          <w:szCs w:val="16"/>
        </w:rPr>
        <w:t xml:space="preserve"> </w:t>
      </w:r>
      <w:r w:rsidR="00F82C68">
        <w:rPr>
          <w:sz w:val="16"/>
          <w:szCs w:val="16"/>
        </w:rPr>
        <w:t>2</w:t>
      </w:r>
      <w:r w:rsidR="00F82C68" w:rsidRPr="00F82C68">
        <w:rPr>
          <w:sz w:val="16"/>
          <w:szCs w:val="16"/>
          <w:vertAlign w:val="superscript"/>
        </w:rPr>
        <w:t>nd</w:t>
      </w:r>
      <w:r w:rsidR="00F82C68">
        <w:rPr>
          <w:sz w:val="16"/>
          <w:szCs w:val="16"/>
        </w:rPr>
        <w:t xml:space="preserve"> </w:t>
      </w:r>
      <w:r w:rsidR="00974666">
        <w:rPr>
          <w:sz w:val="16"/>
          <w:szCs w:val="16"/>
        </w:rPr>
        <w:t>January</w:t>
      </w:r>
      <w:r w:rsidR="0005496F">
        <w:rPr>
          <w:sz w:val="16"/>
          <w:szCs w:val="16"/>
        </w:rPr>
        <w:t xml:space="preserve"> </w:t>
      </w:r>
      <w:r w:rsidR="008E780E">
        <w:rPr>
          <w:sz w:val="16"/>
          <w:szCs w:val="16"/>
        </w:rPr>
        <w:t>201</w:t>
      </w:r>
      <w:r w:rsidR="00EA1974">
        <w:rPr>
          <w:sz w:val="16"/>
          <w:szCs w:val="16"/>
        </w:rPr>
        <w:t>4</w:t>
      </w:r>
      <w:r w:rsidR="008E780E">
        <w:rPr>
          <w:sz w:val="16"/>
          <w:szCs w:val="16"/>
        </w:rPr>
        <w:t xml:space="preserve"> </w:t>
      </w:r>
      <w:r w:rsidRPr="00600393">
        <w:rPr>
          <w:sz w:val="16"/>
          <w:szCs w:val="16"/>
        </w:rPr>
        <w:t xml:space="preserve">from </w:t>
      </w:r>
      <w:hyperlink r:id="rId72" w:history="1">
        <w:r w:rsidRPr="00600393">
          <w:rPr>
            <w:rStyle w:val="Hyperlink"/>
            <w:sz w:val="16"/>
            <w:szCs w:val="16"/>
          </w:rPr>
          <w:t>www.swex.com.au</w:t>
        </w:r>
      </w:hyperlink>
      <w:r w:rsidR="00924522">
        <w:t xml:space="preserve"> </w:t>
      </w:r>
      <w:r w:rsidR="00924522" w:rsidRPr="00924522">
        <w:rPr>
          <w:sz w:val="16"/>
        </w:rPr>
        <w:t xml:space="preserve">and </w:t>
      </w:r>
      <w:hyperlink r:id="rId73" w:history="1">
        <w:r w:rsidR="00924522" w:rsidRPr="00924522">
          <w:rPr>
            <w:rStyle w:val="Hyperlink"/>
            <w:sz w:val="16"/>
          </w:rPr>
          <w:t>http://www.ruralcowater.com.au/water-markets/</w:t>
        </w:r>
      </w:hyperlink>
    </w:p>
    <w:tbl>
      <w:tblPr>
        <w:tblStyle w:val="TableGrid"/>
        <w:tblW w:w="10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51"/>
        <w:gridCol w:w="1019"/>
        <w:gridCol w:w="737"/>
      </w:tblGrid>
      <w:tr w:rsidR="00A40CA7" w:rsidRPr="006628B9" w:rsidTr="002935AF">
        <w:trPr>
          <w:gridAfter w:val="1"/>
          <w:wAfter w:w="737" w:type="dxa"/>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A40CA7" w:rsidRPr="006628B9" w:rsidTr="002935AF">
              <w:tc>
                <w:tcPr>
                  <w:tcW w:w="7371" w:type="dxa"/>
                  <w:shd w:val="clear" w:color="auto" w:fill="auto"/>
                </w:tcPr>
                <w:p w:rsidR="00A40CA7" w:rsidRPr="004E5854" w:rsidRDefault="00A40CA7" w:rsidP="002935AF">
                  <w:pPr>
                    <w:pStyle w:val="HeadingSection"/>
                    <w:pBdr>
                      <w:between w:val="single" w:sz="4" w:space="1" w:color="auto"/>
                    </w:pBdr>
                    <w:spacing w:line="720" w:lineRule="exact"/>
                    <w:rPr>
                      <w:sz w:val="72"/>
                    </w:rPr>
                  </w:pPr>
                  <w:r>
                    <w:rPr>
                      <w:sz w:val="72"/>
                    </w:rPr>
                    <w:lastRenderedPageBreak/>
                    <w:t>Queensland MDB</w:t>
                  </w:r>
                </w:p>
              </w:tc>
            </w:tr>
          </w:tbl>
          <w:p w:rsidR="00A40CA7" w:rsidRPr="006628B9" w:rsidRDefault="00A40CA7" w:rsidP="002935AF"/>
        </w:tc>
        <w:tc>
          <w:tcPr>
            <w:tcW w:w="1751" w:type="dxa"/>
            <w:tcBorders>
              <w:bottom w:val="single" w:sz="4" w:space="0" w:color="auto"/>
            </w:tcBorders>
            <w:shd w:val="clear" w:color="auto" w:fill="FFD300"/>
            <w:vAlign w:val="bottom"/>
          </w:tcPr>
          <w:p w:rsidR="00A40CA7" w:rsidRPr="006628B9" w:rsidRDefault="004B0EE0" w:rsidP="00297043">
            <w:pPr>
              <w:pStyle w:val="Chapternumber"/>
              <w:pBdr>
                <w:between w:val="none" w:sz="0" w:space="0" w:color="auto"/>
              </w:pBdr>
              <w:tabs>
                <w:tab w:val="clear" w:pos="1559"/>
                <w:tab w:val="num" w:pos="348"/>
              </w:tabs>
              <w:spacing w:line="240" w:lineRule="auto"/>
              <w:ind w:left="0" w:right="-156"/>
              <w:jc w:val="left"/>
            </w:pPr>
            <w:r>
              <w:t xml:space="preserve"> </w:t>
            </w:r>
            <w:r w:rsidR="00A635A2">
              <w:t>1</w:t>
            </w:r>
            <w:r w:rsidR="00297043">
              <w:t>8</w:t>
            </w:r>
          </w:p>
        </w:tc>
        <w:tc>
          <w:tcPr>
            <w:tcW w:w="1019" w:type="dxa"/>
            <w:tcBorders>
              <w:bottom w:val="single" w:sz="4" w:space="0" w:color="auto"/>
            </w:tcBorders>
            <w:shd w:val="clear" w:color="auto" w:fill="FFD300"/>
          </w:tcPr>
          <w:p w:rsidR="00A40CA7" w:rsidRPr="006628B9" w:rsidRDefault="00A40CA7" w:rsidP="002935AF">
            <w:pPr>
              <w:pStyle w:val="spacer"/>
            </w:pPr>
          </w:p>
        </w:tc>
      </w:tr>
      <w:tr w:rsidR="00A40CA7" w:rsidRPr="006628B9" w:rsidTr="00392688">
        <w:trPr>
          <w:gridAfter w:val="1"/>
          <w:wAfter w:w="737" w:type="dxa"/>
          <w:trHeight w:val="393"/>
        </w:trPr>
        <w:tc>
          <w:tcPr>
            <w:tcW w:w="9200" w:type="dxa"/>
            <w:gridSpan w:val="2"/>
            <w:tcBorders>
              <w:top w:val="single" w:sz="4" w:space="0" w:color="auto"/>
            </w:tcBorders>
            <w:shd w:val="clear" w:color="auto" w:fill="FFD300"/>
            <w:tcMar>
              <w:top w:w="0" w:type="dxa"/>
              <w:bottom w:w="0" w:type="dxa"/>
              <w:right w:w="0" w:type="dxa"/>
            </w:tcMar>
          </w:tcPr>
          <w:p w:rsidR="00A40CA7" w:rsidRPr="006628B9" w:rsidRDefault="00A40CA7" w:rsidP="002935AF">
            <w:pPr>
              <w:pStyle w:val="spacer"/>
            </w:pPr>
          </w:p>
        </w:tc>
        <w:tc>
          <w:tcPr>
            <w:tcW w:w="1019" w:type="dxa"/>
            <w:tcBorders>
              <w:top w:val="single" w:sz="4" w:space="0" w:color="auto"/>
            </w:tcBorders>
            <w:shd w:val="clear" w:color="auto" w:fill="FFD300"/>
          </w:tcPr>
          <w:p w:rsidR="00A40CA7" w:rsidRPr="006628B9" w:rsidRDefault="00A40CA7" w:rsidP="002935AF">
            <w:pPr>
              <w:pStyle w:val="spacer"/>
            </w:pPr>
          </w:p>
        </w:tc>
      </w:tr>
      <w:tr w:rsidR="00A40CA7" w:rsidRPr="006628B9" w:rsidTr="002935AF">
        <w:trPr>
          <w:trHeight w:hRule="exact" w:val="301"/>
        </w:trPr>
        <w:tc>
          <w:tcPr>
            <w:tcW w:w="9200" w:type="dxa"/>
            <w:gridSpan w:val="2"/>
            <w:shd w:val="clear" w:color="auto" w:fill="auto"/>
            <w:tcMar>
              <w:top w:w="0" w:type="dxa"/>
              <w:bottom w:w="0" w:type="dxa"/>
              <w:right w:w="0" w:type="dxa"/>
            </w:tcMar>
          </w:tcPr>
          <w:p w:rsidR="00A40CA7" w:rsidRPr="006628B9" w:rsidRDefault="00A40CA7" w:rsidP="002935AF">
            <w:pPr>
              <w:pStyle w:val="spacer"/>
            </w:pPr>
          </w:p>
        </w:tc>
        <w:tc>
          <w:tcPr>
            <w:tcW w:w="1756" w:type="dxa"/>
            <w:gridSpan w:val="2"/>
          </w:tcPr>
          <w:p w:rsidR="00A40CA7" w:rsidRPr="006628B9" w:rsidRDefault="00A40CA7" w:rsidP="002935AF">
            <w:pPr>
              <w:pStyle w:val="spacer"/>
            </w:pPr>
          </w:p>
        </w:tc>
      </w:tr>
    </w:tbl>
    <w:p w:rsidR="0088254A" w:rsidRDefault="00D2650A" w:rsidP="00D2650A">
      <w:pPr>
        <w:rPr>
          <w:b/>
        </w:rPr>
      </w:pPr>
      <w:r w:rsidRPr="00917383">
        <w:rPr>
          <w:b/>
        </w:rPr>
        <w:t>Water register prices</w:t>
      </w:r>
    </w:p>
    <w:p w:rsidR="00D2650A" w:rsidRPr="00982405" w:rsidRDefault="00D2650A" w:rsidP="00D2650A">
      <w:pPr>
        <w:rPr>
          <w:b/>
          <w:color w:val="000000" w:themeColor="text1"/>
        </w:rPr>
      </w:pPr>
      <w:r>
        <w:t>DNRM report VWAPs for the Condamine Balonne and Border R</w:t>
      </w:r>
      <w:r w:rsidR="00AA307D">
        <w:t>ivers systems at the end of each month</w:t>
      </w:r>
      <w:r>
        <w:t>. Prices repor</w:t>
      </w:r>
      <w:r w:rsidR="000D13D1">
        <w:t>ted for Fin YTD 201</w:t>
      </w:r>
      <w:r w:rsidR="00856EE6">
        <w:t>3</w:t>
      </w:r>
      <w:r w:rsidR="00943447">
        <w:t>-</w:t>
      </w:r>
      <w:r w:rsidR="00C94B93">
        <w:t>201</w:t>
      </w:r>
      <w:r w:rsidR="00856EE6">
        <w:t>4</w:t>
      </w:r>
      <w:r w:rsidR="00943447">
        <w:t xml:space="preserve"> are </w:t>
      </w:r>
      <w:r w:rsidR="008F4E38">
        <w:t>provided</w:t>
      </w:r>
      <w:r>
        <w:t xml:space="preserve"> below for supplemented and unsupplemented entitlements.</w:t>
      </w:r>
    </w:p>
    <w:tbl>
      <w:tblPr>
        <w:tblStyle w:val="TableGrid"/>
        <w:tblW w:w="15920" w:type="dxa"/>
        <w:tblInd w:w="-72" w:type="dxa"/>
        <w:tblBorders>
          <w:left w:val="none" w:sz="0" w:space="0" w:color="auto"/>
          <w:right w:val="none" w:sz="0" w:space="0" w:color="auto"/>
          <w:insideH w:val="none" w:sz="0" w:space="0" w:color="auto"/>
          <w:insideV w:val="none" w:sz="0" w:space="0" w:color="auto"/>
        </w:tblBorders>
        <w:tblLayout w:type="fixed"/>
        <w:tblLook w:val="04A0"/>
      </w:tblPr>
      <w:tblGrid>
        <w:gridCol w:w="1577"/>
        <w:gridCol w:w="2005"/>
        <w:gridCol w:w="1188"/>
        <w:gridCol w:w="1322"/>
        <w:gridCol w:w="28"/>
        <w:gridCol w:w="1170"/>
        <w:gridCol w:w="59"/>
        <w:gridCol w:w="31"/>
        <w:gridCol w:w="1260"/>
        <w:gridCol w:w="60"/>
        <w:gridCol w:w="1444"/>
        <w:gridCol w:w="236"/>
        <w:gridCol w:w="1208"/>
        <w:gridCol w:w="1444"/>
        <w:gridCol w:w="1444"/>
        <w:gridCol w:w="1444"/>
      </w:tblGrid>
      <w:tr w:rsidR="002B478E" w:rsidRPr="003F23E7" w:rsidTr="00507FD8">
        <w:trPr>
          <w:gridAfter w:val="5"/>
          <w:wAfter w:w="5776" w:type="dxa"/>
          <w:trHeight w:val="423"/>
        </w:trPr>
        <w:tc>
          <w:tcPr>
            <w:tcW w:w="1577" w:type="dxa"/>
            <w:vMerge w:val="restart"/>
            <w:tcBorders>
              <w:top w:val="single" w:sz="4" w:space="0" w:color="auto"/>
              <w:right w:val="single" w:sz="4" w:space="0" w:color="auto"/>
            </w:tcBorders>
            <w:shd w:val="clear" w:color="auto" w:fill="D9D9D9" w:themeFill="background1" w:themeFillShade="D9"/>
          </w:tcPr>
          <w:p w:rsidR="002B478E" w:rsidRPr="003F23E7" w:rsidRDefault="002B478E" w:rsidP="0050200F">
            <w:pPr>
              <w:jc w:val="center"/>
              <w:rPr>
                <w:sz w:val="18"/>
                <w:szCs w:val="18"/>
              </w:rPr>
            </w:pPr>
            <w:r>
              <w:rPr>
                <w:sz w:val="18"/>
                <w:szCs w:val="18"/>
              </w:rPr>
              <w:t>Water product</w:t>
            </w:r>
          </w:p>
        </w:tc>
        <w:tc>
          <w:tcPr>
            <w:tcW w:w="2005" w:type="dxa"/>
            <w:tcBorders>
              <w:top w:val="single" w:sz="4" w:space="0" w:color="auto"/>
              <w:right w:val="single" w:sz="4" w:space="0" w:color="auto"/>
            </w:tcBorders>
            <w:shd w:val="clear" w:color="auto" w:fill="D9D9D9" w:themeFill="background1" w:themeFillShade="D9"/>
          </w:tcPr>
          <w:p w:rsidR="002B478E" w:rsidRPr="003F23E7" w:rsidRDefault="002B478E" w:rsidP="00BA05A5">
            <w:pPr>
              <w:jc w:val="center"/>
              <w:rPr>
                <w:sz w:val="18"/>
                <w:szCs w:val="18"/>
              </w:rPr>
            </w:pPr>
            <w:r>
              <w:rPr>
                <w:sz w:val="18"/>
                <w:szCs w:val="18"/>
              </w:rPr>
              <w:t xml:space="preserve">Type of entitlement </w:t>
            </w:r>
          </w:p>
        </w:tc>
        <w:tc>
          <w:tcPr>
            <w:tcW w:w="376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78E" w:rsidRPr="003F23E7" w:rsidRDefault="002B478E" w:rsidP="00BA05A5">
            <w:pPr>
              <w:jc w:val="center"/>
              <w:rPr>
                <w:sz w:val="18"/>
                <w:szCs w:val="18"/>
              </w:rPr>
            </w:pPr>
            <w:r w:rsidRPr="003F23E7">
              <w:rPr>
                <w:sz w:val="18"/>
                <w:szCs w:val="18"/>
              </w:rPr>
              <w:t>Volume weighted average price</w:t>
            </w:r>
          </w:p>
        </w:tc>
        <w:tc>
          <w:tcPr>
            <w:tcW w:w="1351"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78E" w:rsidRPr="003F23E7" w:rsidRDefault="00974666" w:rsidP="00BA05A5">
            <w:pPr>
              <w:jc w:val="center"/>
              <w:rPr>
                <w:sz w:val="18"/>
                <w:szCs w:val="18"/>
              </w:rPr>
            </w:pPr>
            <w:r>
              <w:rPr>
                <w:sz w:val="18"/>
              </w:rPr>
              <w:t>December</w:t>
            </w:r>
            <w:r w:rsidR="002B478E" w:rsidRPr="003F23E7">
              <w:rPr>
                <w:sz w:val="18"/>
                <w:szCs w:val="18"/>
              </w:rPr>
              <w:t xml:space="preserve"> quarter </w:t>
            </w:r>
            <w:r w:rsidR="002B478E">
              <w:rPr>
                <w:sz w:val="18"/>
                <w:szCs w:val="18"/>
              </w:rPr>
              <w:t>2013</w:t>
            </w:r>
            <w:r w:rsidR="002B478E" w:rsidRPr="003F23E7">
              <w:rPr>
                <w:sz w:val="18"/>
                <w:szCs w:val="18"/>
              </w:rPr>
              <w:t xml:space="preserve"> sample volume ML</w:t>
            </w:r>
          </w:p>
        </w:tc>
        <w:tc>
          <w:tcPr>
            <w:tcW w:w="1444" w:type="dxa"/>
            <w:vMerge w:val="restart"/>
            <w:tcBorders>
              <w:top w:val="single" w:sz="4" w:space="0" w:color="auto"/>
              <w:left w:val="single" w:sz="4" w:space="0" w:color="auto"/>
              <w:bottom w:val="nil"/>
              <w:right w:val="nil"/>
            </w:tcBorders>
            <w:shd w:val="clear" w:color="auto" w:fill="D9D9D9" w:themeFill="background1" w:themeFillShade="D9"/>
          </w:tcPr>
          <w:p w:rsidR="002B478E" w:rsidRDefault="00974666" w:rsidP="00BA05A5">
            <w:pPr>
              <w:jc w:val="center"/>
              <w:rPr>
                <w:sz w:val="18"/>
                <w:szCs w:val="18"/>
              </w:rPr>
            </w:pPr>
            <w:r>
              <w:rPr>
                <w:sz w:val="18"/>
              </w:rPr>
              <w:t>December</w:t>
            </w:r>
            <w:r w:rsidR="002B478E" w:rsidRPr="003F23E7">
              <w:rPr>
                <w:sz w:val="18"/>
                <w:szCs w:val="18"/>
              </w:rPr>
              <w:t xml:space="preserve"> quarter </w:t>
            </w:r>
            <w:r w:rsidR="002B478E">
              <w:rPr>
                <w:sz w:val="18"/>
                <w:szCs w:val="18"/>
              </w:rPr>
              <w:t>2013</w:t>
            </w:r>
            <w:r w:rsidR="002B478E" w:rsidRPr="003F23E7">
              <w:rPr>
                <w:sz w:val="18"/>
                <w:szCs w:val="18"/>
              </w:rPr>
              <w:t xml:space="preserve"> sample number of transfers</w:t>
            </w:r>
          </w:p>
        </w:tc>
      </w:tr>
      <w:tr w:rsidR="002B478E" w:rsidRPr="003F23E7" w:rsidTr="00507FD8">
        <w:trPr>
          <w:gridAfter w:val="5"/>
          <w:wAfter w:w="5776" w:type="dxa"/>
          <w:trHeight w:val="709"/>
        </w:trPr>
        <w:tc>
          <w:tcPr>
            <w:tcW w:w="1577" w:type="dxa"/>
            <w:vMerge/>
            <w:tcBorders>
              <w:bottom w:val="single" w:sz="4" w:space="0" w:color="auto"/>
              <w:right w:val="single" w:sz="4" w:space="0" w:color="auto"/>
            </w:tcBorders>
            <w:shd w:val="clear" w:color="auto" w:fill="D9D9D9" w:themeFill="background1" w:themeFillShade="D9"/>
          </w:tcPr>
          <w:p w:rsidR="002B478E" w:rsidRDefault="002B478E" w:rsidP="00BA05A5">
            <w:pPr>
              <w:jc w:val="center"/>
              <w:rPr>
                <w:sz w:val="18"/>
                <w:szCs w:val="18"/>
              </w:rPr>
            </w:pPr>
          </w:p>
        </w:tc>
        <w:tc>
          <w:tcPr>
            <w:tcW w:w="2005" w:type="dxa"/>
            <w:tcBorders>
              <w:bottom w:val="single" w:sz="4" w:space="0" w:color="auto"/>
              <w:right w:val="single" w:sz="4" w:space="0" w:color="auto"/>
            </w:tcBorders>
            <w:shd w:val="clear" w:color="auto" w:fill="D9D9D9" w:themeFill="background1" w:themeFillShade="D9"/>
          </w:tcPr>
          <w:p w:rsidR="002B478E" w:rsidRDefault="002B478E" w:rsidP="00BA05A5">
            <w:pPr>
              <w:jc w:val="center"/>
              <w:rPr>
                <w:sz w:val="18"/>
                <w:szCs w:val="18"/>
              </w:rPr>
            </w:pP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78E" w:rsidRPr="003F23E7" w:rsidRDefault="00974666" w:rsidP="00BA05A5">
            <w:pPr>
              <w:jc w:val="center"/>
              <w:rPr>
                <w:sz w:val="18"/>
                <w:szCs w:val="18"/>
              </w:rPr>
            </w:pPr>
            <w:r>
              <w:rPr>
                <w:sz w:val="18"/>
              </w:rPr>
              <w:t>December</w:t>
            </w:r>
            <w:r w:rsidR="002B478E" w:rsidRPr="003F23E7">
              <w:rPr>
                <w:sz w:val="18"/>
                <w:szCs w:val="18"/>
              </w:rPr>
              <w:t xml:space="preserve"> month </w:t>
            </w:r>
            <w:r w:rsidR="002B478E">
              <w:rPr>
                <w:sz w:val="18"/>
                <w:szCs w:val="18"/>
              </w:rPr>
              <w:t>2013</w:t>
            </w:r>
            <w:r w:rsidR="002B478E" w:rsidRPr="003F23E7">
              <w:rPr>
                <w:sz w:val="18"/>
                <w:szCs w:val="18"/>
              </w:rPr>
              <w:t xml:space="preserve"> $/ML</w:t>
            </w:r>
          </w:p>
        </w:tc>
        <w:tc>
          <w:tcPr>
            <w:tcW w:w="1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78E" w:rsidRPr="003F23E7" w:rsidRDefault="00974666" w:rsidP="00BA05A5">
            <w:pPr>
              <w:jc w:val="center"/>
              <w:rPr>
                <w:sz w:val="18"/>
                <w:szCs w:val="18"/>
              </w:rPr>
            </w:pPr>
            <w:r>
              <w:rPr>
                <w:sz w:val="18"/>
              </w:rPr>
              <w:t>December</w:t>
            </w:r>
            <w:r w:rsidR="002B478E" w:rsidRPr="003F23E7">
              <w:rPr>
                <w:sz w:val="18"/>
                <w:szCs w:val="18"/>
              </w:rPr>
              <w:t xml:space="preserve"> quarter </w:t>
            </w:r>
            <w:r w:rsidR="002B478E">
              <w:rPr>
                <w:sz w:val="18"/>
                <w:szCs w:val="18"/>
              </w:rPr>
              <w:t>2013</w:t>
            </w:r>
            <w:r w:rsidR="002B478E" w:rsidRPr="003F23E7">
              <w:rPr>
                <w:sz w:val="18"/>
                <w:szCs w:val="18"/>
              </w:rPr>
              <w:t xml:space="preserve"> $/ML</w:t>
            </w:r>
          </w:p>
        </w:tc>
        <w:tc>
          <w:tcPr>
            <w:tcW w:w="12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78E" w:rsidRPr="00C43F22" w:rsidRDefault="00B61B3B" w:rsidP="00BA05A5">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B478E" w:rsidRPr="00C43F22">
              <w:rPr>
                <w:color w:val="000000" w:themeColor="text1"/>
                <w:sz w:val="18"/>
                <w:szCs w:val="18"/>
              </w:rPr>
              <w:t>$/ML</w:t>
            </w:r>
          </w:p>
        </w:tc>
        <w:tc>
          <w:tcPr>
            <w:tcW w:w="1351" w:type="dxa"/>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478E" w:rsidRPr="003F23E7" w:rsidRDefault="002B478E" w:rsidP="00BA05A5">
            <w:pPr>
              <w:pStyle w:val="TableHeading"/>
              <w:jc w:val="center"/>
            </w:pPr>
          </w:p>
        </w:tc>
        <w:tc>
          <w:tcPr>
            <w:tcW w:w="1444" w:type="dxa"/>
            <w:vMerge/>
            <w:tcBorders>
              <w:top w:val="nil"/>
              <w:left w:val="single" w:sz="4" w:space="0" w:color="auto"/>
              <w:bottom w:val="single" w:sz="4" w:space="0" w:color="auto"/>
              <w:right w:val="nil"/>
            </w:tcBorders>
            <w:shd w:val="clear" w:color="auto" w:fill="D9D9D9" w:themeFill="background1" w:themeFillShade="D9"/>
          </w:tcPr>
          <w:p w:rsidR="002B478E" w:rsidRPr="003F23E7" w:rsidRDefault="002B478E" w:rsidP="00BA05A5">
            <w:pPr>
              <w:pStyle w:val="TableHeading"/>
              <w:jc w:val="center"/>
            </w:pPr>
          </w:p>
        </w:tc>
      </w:tr>
      <w:tr w:rsidR="00856EE6" w:rsidRPr="003F23E7" w:rsidTr="00507FD8">
        <w:trPr>
          <w:trHeight w:val="277"/>
        </w:trPr>
        <w:tc>
          <w:tcPr>
            <w:tcW w:w="1577" w:type="dxa"/>
            <w:tcBorders>
              <w:top w:val="single" w:sz="4" w:space="0" w:color="auto"/>
              <w:bottom w:val="single" w:sz="4" w:space="0" w:color="auto"/>
            </w:tcBorders>
            <w:vAlign w:val="center"/>
          </w:tcPr>
          <w:p w:rsidR="00856EE6" w:rsidRPr="00EE4D71" w:rsidRDefault="00856EE6" w:rsidP="003B77CA">
            <w:pPr>
              <w:jc w:val="center"/>
            </w:pPr>
            <w:r w:rsidRPr="00EE4D71">
              <w:t>Border Rivers</w:t>
            </w:r>
          </w:p>
        </w:tc>
        <w:tc>
          <w:tcPr>
            <w:tcW w:w="2005" w:type="dxa"/>
            <w:tcBorders>
              <w:top w:val="single" w:sz="4" w:space="0" w:color="auto"/>
              <w:bottom w:val="single" w:sz="4" w:space="0" w:color="auto"/>
            </w:tcBorders>
            <w:vAlign w:val="center"/>
          </w:tcPr>
          <w:p w:rsidR="00856EE6" w:rsidRPr="00EE4D71" w:rsidRDefault="00856EE6" w:rsidP="003B77CA">
            <w:pPr>
              <w:jc w:val="center"/>
            </w:pPr>
            <w:r w:rsidRPr="00EE4D71">
              <w:t>Supplemented</w:t>
            </w:r>
          </w:p>
        </w:tc>
        <w:tc>
          <w:tcPr>
            <w:tcW w:w="1188" w:type="dxa"/>
            <w:tcBorders>
              <w:top w:val="single" w:sz="4" w:space="0" w:color="auto"/>
              <w:bottom w:val="single" w:sz="4" w:space="0" w:color="auto"/>
            </w:tcBorders>
            <w:vAlign w:val="center"/>
          </w:tcPr>
          <w:p w:rsidR="00856EE6" w:rsidRPr="00EE4D71" w:rsidRDefault="00856EE6" w:rsidP="00856EE6">
            <w:pPr>
              <w:jc w:val="center"/>
            </w:pPr>
            <w:r w:rsidRPr="00EE4D71">
              <w:t>No trade</w:t>
            </w:r>
          </w:p>
        </w:tc>
        <w:tc>
          <w:tcPr>
            <w:tcW w:w="1350" w:type="dxa"/>
            <w:gridSpan w:val="2"/>
            <w:tcBorders>
              <w:top w:val="single" w:sz="4" w:space="0" w:color="auto"/>
              <w:bottom w:val="single" w:sz="4" w:space="0" w:color="auto"/>
            </w:tcBorders>
            <w:vAlign w:val="center"/>
          </w:tcPr>
          <w:p w:rsidR="00856EE6" w:rsidRPr="00EE4D71" w:rsidRDefault="00856EE6" w:rsidP="00856EE6">
            <w:pPr>
              <w:jc w:val="center"/>
            </w:pPr>
            <w:r w:rsidRPr="00EE4D71">
              <w:t>No trade</w:t>
            </w:r>
          </w:p>
        </w:tc>
        <w:tc>
          <w:tcPr>
            <w:tcW w:w="1260" w:type="dxa"/>
            <w:gridSpan w:val="3"/>
            <w:tcBorders>
              <w:top w:val="single" w:sz="4" w:space="0" w:color="auto"/>
              <w:bottom w:val="single" w:sz="4" w:space="0" w:color="auto"/>
            </w:tcBorders>
            <w:vAlign w:val="center"/>
          </w:tcPr>
          <w:p w:rsidR="00856EE6" w:rsidRPr="00EE4D71" w:rsidRDefault="00856EE6" w:rsidP="00856EE6">
            <w:pPr>
              <w:jc w:val="center"/>
            </w:pPr>
            <w:r w:rsidRPr="00EE4D71">
              <w:t>No trade</w:t>
            </w:r>
          </w:p>
        </w:tc>
        <w:tc>
          <w:tcPr>
            <w:tcW w:w="1260" w:type="dxa"/>
            <w:tcBorders>
              <w:top w:val="single" w:sz="4" w:space="0" w:color="auto"/>
              <w:bottom w:val="single" w:sz="4" w:space="0" w:color="auto"/>
            </w:tcBorders>
            <w:vAlign w:val="center"/>
          </w:tcPr>
          <w:p w:rsidR="00856EE6" w:rsidRPr="00EE4D71" w:rsidRDefault="00856EE6" w:rsidP="00856EE6">
            <w:pPr>
              <w:jc w:val="center"/>
            </w:pPr>
            <w:r w:rsidRPr="00EE4D71">
              <w:t>0</w:t>
            </w:r>
          </w:p>
        </w:tc>
        <w:tc>
          <w:tcPr>
            <w:tcW w:w="1504" w:type="dxa"/>
            <w:gridSpan w:val="2"/>
            <w:tcBorders>
              <w:top w:val="single" w:sz="4" w:space="0" w:color="auto"/>
              <w:bottom w:val="single" w:sz="4" w:space="0" w:color="auto"/>
            </w:tcBorders>
            <w:vAlign w:val="center"/>
          </w:tcPr>
          <w:p w:rsidR="00856EE6" w:rsidRPr="00EE4D71" w:rsidRDefault="00856EE6" w:rsidP="00856EE6">
            <w:pPr>
              <w:jc w:val="center"/>
            </w:pPr>
            <w:r w:rsidRPr="00EE4D71">
              <w:t>0</w:t>
            </w:r>
          </w:p>
        </w:tc>
        <w:tc>
          <w:tcPr>
            <w:tcW w:w="1444" w:type="dxa"/>
            <w:gridSpan w:val="2"/>
            <w:vAlign w:val="center"/>
          </w:tcPr>
          <w:p w:rsidR="00856EE6" w:rsidRDefault="00856EE6" w:rsidP="00856EE6">
            <w:pPr>
              <w:jc w:val="center"/>
            </w:pPr>
          </w:p>
        </w:tc>
        <w:tc>
          <w:tcPr>
            <w:tcW w:w="1444" w:type="dxa"/>
            <w:vAlign w:val="center"/>
          </w:tcPr>
          <w:p w:rsidR="00856EE6" w:rsidRDefault="00856EE6" w:rsidP="00856EE6">
            <w:pPr>
              <w:jc w:val="center"/>
            </w:pPr>
          </w:p>
        </w:tc>
        <w:tc>
          <w:tcPr>
            <w:tcW w:w="1444" w:type="dxa"/>
            <w:vAlign w:val="center"/>
          </w:tcPr>
          <w:p w:rsidR="00856EE6" w:rsidRDefault="00856EE6" w:rsidP="00856EE6">
            <w:pPr>
              <w:jc w:val="center"/>
            </w:pPr>
          </w:p>
        </w:tc>
        <w:tc>
          <w:tcPr>
            <w:tcW w:w="1444" w:type="dxa"/>
            <w:vAlign w:val="center"/>
          </w:tcPr>
          <w:p w:rsidR="00856EE6" w:rsidRDefault="00856EE6" w:rsidP="00856EE6">
            <w:pPr>
              <w:jc w:val="center"/>
            </w:pPr>
          </w:p>
        </w:tc>
      </w:tr>
      <w:tr w:rsidR="00856EE6" w:rsidRPr="003F23E7" w:rsidTr="00507FD8">
        <w:trPr>
          <w:gridAfter w:val="5"/>
          <w:wAfter w:w="5776" w:type="dxa"/>
          <w:trHeight w:hRule="exact" w:val="507"/>
        </w:trPr>
        <w:tc>
          <w:tcPr>
            <w:tcW w:w="1577" w:type="dxa"/>
            <w:tcBorders>
              <w:top w:val="single" w:sz="4" w:space="0" w:color="auto"/>
              <w:bottom w:val="single" w:sz="4" w:space="0" w:color="auto"/>
            </w:tcBorders>
            <w:vAlign w:val="center"/>
          </w:tcPr>
          <w:p w:rsidR="00856EE6" w:rsidRPr="00EE4D71" w:rsidRDefault="00856EE6" w:rsidP="003B77CA">
            <w:pPr>
              <w:jc w:val="center"/>
            </w:pPr>
            <w:r w:rsidRPr="00EE4D71">
              <w:t>Border Rivers</w:t>
            </w:r>
          </w:p>
        </w:tc>
        <w:tc>
          <w:tcPr>
            <w:tcW w:w="2005" w:type="dxa"/>
            <w:tcBorders>
              <w:top w:val="single" w:sz="4" w:space="0" w:color="auto"/>
              <w:bottom w:val="single" w:sz="4" w:space="0" w:color="auto"/>
            </w:tcBorders>
            <w:vAlign w:val="center"/>
          </w:tcPr>
          <w:p w:rsidR="00856EE6" w:rsidRPr="00EE4D71" w:rsidRDefault="00856EE6" w:rsidP="003B77CA">
            <w:pPr>
              <w:jc w:val="center"/>
            </w:pPr>
            <w:r w:rsidRPr="00EE4D71">
              <w:t>Unsupplemented</w:t>
            </w:r>
          </w:p>
        </w:tc>
        <w:tc>
          <w:tcPr>
            <w:tcW w:w="1188" w:type="dxa"/>
            <w:tcBorders>
              <w:top w:val="single" w:sz="4" w:space="0" w:color="auto"/>
              <w:bottom w:val="single" w:sz="4" w:space="0" w:color="auto"/>
            </w:tcBorders>
            <w:vAlign w:val="center"/>
          </w:tcPr>
          <w:p w:rsidR="00856EE6" w:rsidRPr="00EE4D71" w:rsidRDefault="00856EE6" w:rsidP="00F13A8B">
            <w:pPr>
              <w:jc w:val="center"/>
            </w:pPr>
            <w:r w:rsidRPr="00EE4D71">
              <w:t>No trade</w:t>
            </w:r>
          </w:p>
        </w:tc>
        <w:tc>
          <w:tcPr>
            <w:tcW w:w="1350" w:type="dxa"/>
            <w:gridSpan w:val="2"/>
            <w:tcBorders>
              <w:top w:val="single" w:sz="4" w:space="0" w:color="auto"/>
              <w:bottom w:val="single" w:sz="4" w:space="0" w:color="auto"/>
            </w:tcBorders>
            <w:vAlign w:val="center"/>
          </w:tcPr>
          <w:p w:rsidR="00856EE6" w:rsidRPr="00EE4D71" w:rsidRDefault="00EE4D71" w:rsidP="00F13A8B">
            <w:pPr>
              <w:jc w:val="center"/>
            </w:pPr>
            <w:r>
              <w:t>1,750</w:t>
            </w:r>
          </w:p>
        </w:tc>
        <w:tc>
          <w:tcPr>
            <w:tcW w:w="1170" w:type="dxa"/>
            <w:tcBorders>
              <w:top w:val="single" w:sz="4" w:space="0" w:color="auto"/>
              <w:bottom w:val="single" w:sz="4" w:space="0" w:color="auto"/>
            </w:tcBorders>
            <w:vAlign w:val="center"/>
          </w:tcPr>
          <w:p w:rsidR="00856EE6" w:rsidRPr="00EE4D71" w:rsidRDefault="00EE4D71" w:rsidP="00F13A8B">
            <w:pPr>
              <w:jc w:val="center"/>
            </w:pPr>
            <w:r>
              <w:t>1,750</w:t>
            </w:r>
          </w:p>
        </w:tc>
        <w:tc>
          <w:tcPr>
            <w:tcW w:w="1410" w:type="dxa"/>
            <w:gridSpan w:val="4"/>
            <w:tcBorders>
              <w:top w:val="single" w:sz="4" w:space="0" w:color="auto"/>
              <w:bottom w:val="single" w:sz="4" w:space="0" w:color="auto"/>
            </w:tcBorders>
            <w:vAlign w:val="center"/>
          </w:tcPr>
          <w:p w:rsidR="00856EE6" w:rsidRPr="00EE4D71" w:rsidRDefault="00614D41" w:rsidP="00F13A8B">
            <w:pPr>
              <w:jc w:val="center"/>
            </w:pPr>
            <w:r>
              <w:t>75</w:t>
            </w:r>
          </w:p>
        </w:tc>
        <w:tc>
          <w:tcPr>
            <w:tcW w:w="1444" w:type="dxa"/>
            <w:tcBorders>
              <w:top w:val="single" w:sz="4" w:space="0" w:color="auto"/>
              <w:bottom w:val="single" w:sz="4" w:space="0" w:color="auto"/>
            </w:tcBorders>
            <w:vAlign w:val="center"/>
          </w:tcPr>
          <w:p w:rsidR="00856EE6" w:rsidRPr="00EE4D71" w:rsidRDefault="00614D41" w:rsidP="00F13A8B">
            <w:pPr>
              <w:jc w:val="center"/>
            </w:pPr>
            <w:r>
              <w:t>1</w:t>
            </w:r>
          </w:p>
        </w:tc>
      </w:tr>
      <w:tr w:rsidR="00856EE6" w:rsidRPr="003F23E7" w:rsidTr="00507FD8">
        <w:trPr>
          <w:gridAfter w:val="5"/>
          <w:wAfter w:w="5776" w:type="dxa"/>
          <w:trHeight w:val="277"/>
        </w:trPr>
        <w:tc>
          <w:tcPr>
            <w:tcW w:w="1577" w:type="dxa"/>
            <w:tcBorders>
              <w:top w:val="single" w:sz="4" w:space="0" w:color="auto"/>
              <w:bottom w:val="single" w:sz="4" w:space="0" w:color="auto"/>
            </w:tcBorders>
            <w:vAlign w:val="center"/>
          </w:tcPr>
          <w:p w:rsidR="00856EE6" w:rsidRPr="00EE4D71" w:rsidRDefault="00856EE6" w:rsidP="003B77CA">
            <w:pPr>
              <w:jc w:val="center"/>
            </w:pPr>
            <w:r w:rsidRPr="00EE4D71">
              <w:t>Condamine-Balonne</w:t>
            </w:r>
          </w:p>
        </w:tc>
        <w:tc>
          <w:tcPr>
            <w:tcW w:w="2005" w:type="dxa"/>
            <w:tcBorders>
              <w:top w:val="single" w:sz="4" w:space="0" w:color="auto"/>
              <w:bottom w:val="single" w:sz="4" w:space="0" w:color="auto"/>
            </w:tcBorders>
            <w:vAlign w:val="center"/>
          </w:tcPr>
          <w:p w:rsidR="00856EE6" w:rsidRPr="00EE4D71" w:rsidRDefault="00856EE6" w:rsidP="003B77CA">
            <w:pPr>
              <w:jc w:val="center"/>
            </w:pPr>
            <w:r w:rsidRPr="00EE4D71">
              <w:t>Supplemented</w:t>
            </w:r>
          </w:p>
        </w:tc>
        <w:tc>
          <w:tcPr>
            <w:tcW w:w="1188" w:type="dxa"/>
            <w:tcBorders>
              <w:top w:val="single" w:sz="4" w:space="0" w:color="auto"/>
              <w:bottom w:val="single" w:sz="4" w:space="0" w:color="auto"/>
            </w:tcBorders>
            <w:vAlign w:val="center"/>
          </w:tcPr>
          <w:p w:rsidR="00856EE6" w:rsidRPr="00EE4D71" w:rsidRDefault="00856EE6" w:rsidP="00F13A8B">
            <w:pPr>
              <w:jc w:val="center"/>
            </w:pPr>
            <w:r w:rsidRPr="00EE4D71">
              <w:t>No trade</w:t>
            </w:r>
          </w:p>
        </w:tc>
        <w:tc>
          <w:tcPr>
            <w:tcW w:w="1350" w:type="dxa"/>
            <w:gridSpan w:val="2"/>
            <w:tcBorders>
              <w:top w:val="single" w:sz="4" w:space="0" w:color="auto"/>
              <w:bottom w:val="single" w:sz="4" w:space="0" w:color="auto"/>
            </w:tcBorders>
            <w:vAlign w:val="center"/>
          </w:tcPr>
          <w:p w:rsidR="00856EE6" w:rsidRPr="00EE4D71" w:rsidRDefault="00614D41" w:rsidP="00F13A8B">
            <w:pPr>
              <w:jc w:val="center"/>
            </w:pPr>
            <w:r>
              <w:t>1,800</w:t>
            </w:r>
          </w:p>
        </w:tc>
        <w:tc>
          <w:tcPr>
            <w:tcW w:w="1170" w:type="dxa"/>
            <w:tcBorders>
              <w:top w:val="single" w:sz="4" w:space="0" w:color="auto"/>
              <w:bottom w:val="single" w:sz="4" w:space="0" w:color="auto"/>
            </w:tcBorders>
            <w:vAlign w:val="center"/>
          </w:tcPr>
          <w:p w:rsidR="00856EE6" w:rsidRPr="00EE4D71" w:rsidRDefault="00614D41" w:rsidP="00856EE6">
            <w:pPr>
              <w:jc w:val="center"/>
            </w:pPr>
            <w:r>
              <w:t>1,800</w:t>
            </w:r>
          </w:p>
        </w:tc>
        <w:tc>
          <w:tcPr>
            <w:tcW w:w="1410" w:type="dxa"/>
            <w:gridSpan w:val="4"/>
            <w:tcBorders>
              <w:top w:val="single" w:sz="4" w:space="0" w:color="auto"/>
              <w:bottom w:val="single" w:sz="4" w:space="0" w:color="auto"/>
            </w:tcBorders>
            <w:vAlign w:val="center"/>
          </w:tcPr>
          <w:p w:rsidR="00856EE6" w:rsidRPr="00EE4D71" w:rsidRDefault="00614D41" w:rsidP="00F13A8B">
            <w:pPr>
              <w:jc w:val="center"/>
            </w:pPr>
            <w:r>
              <w:t>1</w:t>
            </w:r>
          </w:p>
        </w:tc>
        <w:tc>
          <w:tcPr>
            <w:tcW w:w="1444" w:type="dxa"/>
            <w:tcBorders>
              <w:top w:val="single" w:sz="4" w:space="0" w:color="auto"/>
              <w:bottom w:val="single" w:sz="4" w:space="0" w:color="auto"/>
            </w:tcBorders>
            <w:vAlign w:val="center"/>
          </w:tcPr>
          <w:p w:rsidR="00856EE6" w:rsidRPr="00EE4D71" w:rsidRDefault="00614D41" w:rsidP="00F13A8B">
            <w:pPr>
              <w:jc w:val="center"/>
            </w:pPr>
            <w:r>
              <w:t>1</w:t>
            </w:r>
          </w:p>
        </w:tc>
      </w:tr>
      <w:tr w:rsidR="00856EE6" w:rsidRPr="003F23E7" w:rsidTr="00507FD8">
        <w:trPr>
          <w:gridAfter w:val="5"/>
          <w:wAfter w:w="5776" w:type="dxa"/>
          <w:trHeight w:val="277"/>
        </w:trPr>
        <w:tc>
          <w:tcPr>
            <w:tcW w:w="1577" w:type="dxa"/>
            <w:tcBorders>
              <w:top w:val="single" w:sz="4" w:space="0" w:color="auto"/>
              <w:bottom w:val="single" w:sz="4" w:space="0" w:color="auto"/>
            </w:tcBorders>
            <w:vAlign w:val="center"/>
          </w:tcPr>
          <w:p w:rsidR="00856EE6" w:rsidRPr="00EE4D71" w:rsidRDefault="00856EE6" w:rsidP="003B77CA">
            <w:pPr>
              <w:jc w:val="center"/>
            </w:pPr>
            <w:r w:rsidRPr="00EE4D71">
              <w:t>Condamine-Balonne</w:t>
            </w:r>
          </w:p>
        </w:tc>
        <w:tc>
          <w:tcPr>
            <w:tcW w:w="2005" w:type="dxa"/>
            <w:tcBorders>
              <w:top w:val="single" w:sz="4" w:space="0" w:color="auto"/>
              <w:bottom w:val="single" w:sz="4" w:space="0" w:color="auto"/>
            </w:tcBorders>
            <w:vAlign w:val="center"/>
          </w:tcPr>
          <w:p w:rsidR="00856EE6" w:rsidRPr="00EE4D71" w:rsidRDefault="00856EE6" w:rsidP="003B77CA">
            <w:pPr>
              <w:jc w:val="center"/>
            </w:pPr>
            <w:r w:rsidRPr="00EE4D71">
              <w:t>Unsupplemented</w:t>
            </w:r>
          </w:p>
        </w:tc>
        <w:tc>
          <w:tcPr>
            <w:tcW w:w="1188" w:type="dxa"/>
            <w:tcBorders>
              <w:top w:val="single" w:sz="4" w:space="0" w:color="auto"/>
              <w:bottom w:val="single" w:sz="4" w:space="0" w:color="auto"/>
            </w:tcBorders>
            <w:vAlign w:val="center"/>
          </w:tcPr>
          <w:p w:rsidR="00856EE6" w:rsidRPr="00EE4D71" w:rsidRDefault="00645286" w:rsidP="00F13A8B">
            <w:pPr>
              <w:jc w:val="center"/>
            </w:pPr>
            <w:r>
              <w:t>1,406</w:t>
            </w:r>
          </w:p>
        </w:tc>
        <w:tc>
          <w:tcPr>
            <w:tcW w:w="1350" w:type="dxa"/>
            <w:gridSpan w:val="2"/>
            <w:tcBorders>
              <w:top w:val="single" w:sz="4" w:space="0" w:color="auto"/>
              <w:bottom w:val="single" w:sz="4" w:space="0" w:color="auto"/>
            </w:tcBorders>
            <w:vAlign w:val="center"/>
          </w:tcPr>
          <w:p w:rsidR="00856EE6" w:rsidRPr="00EE4D71" w:rsidRDefault="00645286" w:rsidP="00F13A8B">
            <w:pPr>
              <w:jc w:val="center"/>
            </w:pPr>
            <w:r>
              <w:t>1,435</w:t>
            </w:r>
          </w:p>
        </w:tc>
        <w:tc>
          <w:tcPr>
            <w:tcW w:w="1170" w:type="dxa"/>
            <w:tcBorders>
              <w:top w:val="single" w:sz="4" w:space="0" w:color="auto"/>
              <w:bottom w:val="single" w:sz="4" w:space="0" w:color="auto"/>
            </w:tcBorders>
            <w:vAlign w:val="center"/>
          </w:tcPr>
          <w:p w:rsidR="00856EE6" w:rsidRPr="00EE4D71" w:rsidRDefault="00645286" w:rsidP="00F13A8B">
            <w:pPr>
              <w:jc w:val="center"/>
            </w:pPr>
            <w:r>
              <w:t>1,825</w:t>
            </w:r>
          </w:p>
        </w:tc>
        <w:tc>
          <w:tcPr>
            <w:tcW w:w="1410" w:type="dxa"/>
            <w:gridSpan w:val="4"/>
            <w:tcBorders>
              <w:top w:val="single" w:sz="4" w:space="0" w:color="auto"/>
              <w:bottom w:val="single" w:sz="4" w:space="0" w:color="auto"/>
            </w:tcBorders>
            <w:vAlign w:val="center"/>
          </w:tcPr>
          <w:p w:rsidR="00856EE6" w:rsidRPr="00EE4D71" w:rsidRDefault="00645286" w:rsidP="00F13A8B">
            <w:pPr>
              <w:jc w:val="center"/>
            </w:pPr>
            <w:r>
              <w:t>396</w:t>
            </w:r>
          </w:p>
        </w:tc>
        <w:tc>
          <w:tcPr>
            <w:tcW w:w="1444" w:type="dxa"/>
            <w:tcBorders>
              <w:top w:val="single" w:sz="4" w:space="0" w:color="auto"/>
              <w:bottom w:val="single" w:sz="4" w:space="0" w:color="auto"/>
            </w:tcBorders>
            <w:vAlign w:val="center"/>
          </w:tcPr>
          <w:p w:rsidR="00856EE6" w:rsidRPr="00EE4D71" w:rsidRDefault="00645286" w:rsidP="00F13A8B">
            <w:pPr>
              <w:jc w:val="center"/>
            </w:pPr>
            <w:r>
              <w:t>3</w:t>
            </w:r>
          </w:p>
        </w:tc>
      </w:tr>
      <w:tr w:rsidR="00856EE6" w:rsidRPr="003F23E7" w:rsidTr="00507FD8">
        <w:trPr>
          <w:gridAfter w:val="4"/>
          <w:wAfter w:w="5540" w:type="dxa"/>
          <w:trHeight w:hRule="exact" w:val="445"/>
        </w:trPr>
        <w:tc>
          <w:tcPr>
            <w:tcW w:w="1577" w:type="dxa"/>
            <w:tcBorders>
              <w:top w:val="single" w:sz="4" w:space="0" w:color="auto"/>
              <w:bottom w:val="single" w:sz="4" w:space="0" w:color="auto"/>
            </w:tcBorders>
            <w:vAlign w:val="center"/>
          </w:tcPr>
          <w:p w:rsidR="00856EE6" w:rsidRPr="00EE4D71" w:rsidRDefault="00856EE6" w:rsidP="003B77CA">
            <w:pPr>
              <w:jc w:val="center"/>
            </w:pPr>
            <w:r w:rsidRPr="00EE4D71">
              <w:t>Moonie</w:t>
            </w:r>
          </w:p>
        </w:tc>
        <w:tc>
          <w:tcPr>
            <w:tcW w:w="2005" w:type="dxa"/>
            <w:tcBorders>
              <w:top w:val="single" w:sz="4" w:space="0" w:color="auto"/>
              <w:bottom w:val="single" w:sz="4" w:space="0" w:color="auto"/>
            </w:tcBorders>
            <w:vAlign w:val="center"/>
          </w:tcPr>
          <w:p w:rsidR="00856EE6" w:rsidRPr="00EE4D71" w:rsidRDefault="00856EE6" w:rsidP="003B77CA">
            <w:pPr>
              <w:jc w:val="center"/>
            </w:pPr>
            <w:r w:rsidRPr="00EE4D71">
              <w:t>Unsupplemented</w:t>
            </w:r>
          </w:p>
        </w:tc>
        <w:tc>
          <w:tcPr>
            <w:tcW w:w="1188" w:type="dxa"/>
            <w:tcBorders>
              <w:top w:val="single" w:sz="4" w:space="0" w:color="auto"/>
              <w:bottom w:val="single" w:sz="4" w:space="0" w:color="auto"/>
            </w:tcBorders>
            <w:vAlign w:val="center"/>
          </w:tcPr>
          <w:p w:rsidR="00856EE6" w:rsidRPr="00EE4D71" w:rsidRDefault="00856EE6" w:rsidP="00F13A8B">
            <w:pPr>
              <w:jc w:val="center"/>
            </w:pPr>
            <w:r w:rsidRPr="00EE4D71">
              <w:t>No trade</w:t>
            </w:r>
          </w:p>
        </w:tc>
        <w:tc>
          <w:tcPr>
            <w:tcW w:w="1350" w:type="dxa"/>
            <w:gridSpan w:val="2"/>
            <w:tcBorders>
              <w:top w:val="single" w:sz="4" w:space="0" w:color="auto"/>
              <w:bottom w:val="single" w:sz="4" w:space="0" w:color="auto"/>
            </w:tcBorders>
            <w:vAlign w:val="center"/>
          </w:tcPr>
          <w:p w:rsidR="00856EE6" w:rsidRPr="00EE4D71" w:rsidRDefault="00856EE6" w:rsidP="00F13A8B">
            <w:pPr>
              <w:jc w:val="center"/>
            </w:pPr>
            <w:r w:rsidRPr="00EE4D71">
              <w:t>No trade</w:t>
            </w:r>
          </w:p>
        </w:tc>
        <w:tc>
          <w:tcPr>
            <w:tcW w:w="1170" w:type="dxa"/>
            <w:tcBorders>
              <w:top w:val="single" w:sz="4" w:space="0" w:color="auto"/>
              <w:bottom w:val="single" w:sz="4" w:space="0" w:color="auto"/>
            </w:tcBorders>
            <w:vAlign w:val="center"/>
          </w:tcPr>
          <w:p w:rsidR="00856EE6" w:rsidRPr="00EE4D71" w:rsidRDefault="00856EE6" w:rsidP="00F13A8B">
            <w:pPr>
              <w:jc w:val="center"/>
            </w:pPr>
            <w:r w:rsidRPr="00EE4D71">
              <w:t>No trade</w:t>
            </w:r>
          </w:p>
        </w:tc>
        <w:tc>
          <w:tcPr>
            <w:tcW w:w="1410" w:type="dxa"/>
            <w:gridSpan w:val="4"/>
            <w:tcBorders>
              <w:top w:val="single" w:sz="4" w:space="0" w:color="auto"/>
              <w:bottom w:val="single" w:sz="4" w:space="0" w:color="auto"/>
            </w:tcBorders>
            <w:vAlign w:val="center"/>
          </w:tcPr>
          <w:p w:rsidR="00856EE6" w:rsidRPr="00EE4D71" w:rsidRDefault="00856EE6" w:rsidP="00F13A8B">
            <w:pPr>
              <w:jc w:val="center"/>
            </w:pPr>
            <w:r w:rsidRPr="00EE4D71">
              <w:t>0</w:t>
            </w:r>
          </w:p>
        </w:tc>
        <w:tc>
          <w:tcPr>
            <w:tcW w:w="1444" w:type="dxa"/>
            <w:tcBorders>
              <w:top w:val="single" w:sz="4" w:space="0" w:color="auto"/>
              <w:bottom w:val="single" w:sz="4" w:space="0" w:color="auto"/>
            </w:tcBorders>
            <w:vAlign w:val="center"/>
          </w:tcPr>
          <w:p w:rsidR="00856EE6" w:rsidRPr="00EE4D71" w:rsidRDefault="00856EE6" w:rsidP="00F13A8B">
            <w:pPr>
              <w:jc w:val="center"/>
            </w:pPr>
            <w:r w:rsidRPr="00EE4D71">
              <w:t>0</w:t>
            </w:r>
          </w:p>
        </w:tc>
        <w:tc>
          <w:tcPr>
            <w:tcW w:w="236" w:type="dxa"/>
            <w:vAlign w:val="center"/>
          </w:tcPr>
          <w:p w:rsidR="00856EE6" w:rsidRDefault="00856EE6">
            <w:pPr>
              <w:spacing w:after="0" w:line="240" w:lineRule="auto"/>
            </w:pPr>
          </w:p>
          <w:p w:rsidR="00856EE6" w:rsidRPr="003F23E7" w:rsidRDefault="00856EE6">
            <w:pPr>
              <w:spacing w:after="0" w:line="240" w:lineRule="auto"/>
            </w:pPr>
          </w:p>
        </w:tc>
      </w:tr>
      <w:tr w:rsidR="00856EE6" w:rsidRPr="003F23E7" w:rsidTr="00507FD8">
        <w:trPr>
          <w:gridAfter w:val="4"/>
          <w:wAfter w:w="5540" w:type="dxa"/>
          <w:trHeight w:val="403"/>
        </w:trPr>
        <w:tc>
          <w:tcPr>
            <w:tcW w:w="1577" w:type="dxa"/>
            <w:tcBorders>
              <w:top w:val="single" w:sz="4" w:space="0" w:color="auto"/>
            </w:tcBorders>
            <w:vAlign w:val="center"/>
          </w:tcPr>
          <w:p w:rsidR="00856EE6" w:rsidRPr="00EE4D71" w:rsidRDefault="00856EE6" w:rsidP="003B77CA">
            <w:pPr>
              <w:jc w:val="center"/>
            </w:pPr>
            <w:r w:rsidRPr="00EE4D71">
              <w:t xml:space="preserve">WPBN* </w:t>
            </w:r>
          </w:p>
        </w:tc>
        <w:tc>
          <w:tcPr>
            <w:tcW w:w="2005" w:type="dxa"/>
            <w:tcBorders>
              <w:top w:val="single" w:sz="4" w:space="0" w:color="auto"/>
            </w:tcBorders>
            <w:vAlign w:val="center"/>
          </w:tcPr>
          <w:p w:rsidR="00856EE6" w:rsidRPr="00EE4D71" w:rsidRDefault="00856EE6" w:rsidP="003B77CA">
            <w:pPr>
              <w:jc w:val="center"/>
            </w:pPr>
            <w:r w:rsidRPr="00EE4D71">
              <w:t>Unsupplemented</w:t>
            </w:r>
          </w:p>
        </w:tc>
        <w:tc>
          <w:tcPr>
            <w:tcW w:w="1188" w:type="dxa"/>
            <w:tcBorders>
              <w:top w:val="single" w:sz="4" w:space="0" w:color="auto"/>
            </w:tcBorders>
            <w:vAlign w:val="center"/>
          </w:tcPr>
          <w:p w:rsidR="00856EE6" w:rsidRPr="00EE4D71" w:rsidRDefault="00856EE6" w:rsidP="00F13A8B">
            <w:pPr>
              <w:jc w:val="center"/>
            </w:pPr>
            <w:r w:rsidRPr="00EE4D71">
              <w:t>No trade</w:t>
            </w:r>
          </w:p>
        </w:tc>
        <w:tc>
          <w:tcPr>
            <w:tcW w:w="1350" w:type="dxa"/>
            <w:gridSpan w:val="2"/>
            <w:tcBorders>
              <w:top w:val="single" w:sz="4" w:space="0" w:color="auto"/>
            </w:tcBorders>
            <w:vAlign w:val="center"/>
          </w:tcPr>
          <w:p w:rsidR="00856EE6" w:rsidRPr="00EE4D71" w:rsidRDefault="00856EE6" w:rsidP="00F13A8B">
            <w:pPr>
              <w:jc w:val="center"/>
            </w:pPr>
            <w:r w:rsidRPr="00EE4D71">
              <w:t>No trade</w:t>
            </w:r>
          </w:p>
        </w:tc>
        <w:tc>
          <w:tcPr>
            <w:tcW w:w="1170" w:type="dxa"/>
            <w:tcBorders>
              <w:top w:val="single" w:sz="4" w:space="0" w:color="auto"/>
            </w:tcBorders>
            <w:vAlign w:val="center"/>
          </w:tcPr>
          <w:p w:rsidR="00856EE6" w:rsidRPr="00EE4D71" w:rsidRDefault="00856EE6" w:rsidP="00F13A8B">
            <w:pPr>
              <w:jc w:val="center"/>
            </w:pPr>
            <w:r w:rsidRPr="00EE4D71">
              <w:t>No trade</w:t>
            </w:r>
          </w:p>
        </w:tc>
        <w:tc>
          <w:tcPr>
            <w:tcW w:w="1410" w:type="dxa"/>
            <w:gridSpan w:val="4"/>
            <w:tcBorders>
              <w:top w:val="single" w:sz="4" w:space="0" w:color="auto"/>
            </w:tcBorders>
            <w:vAlign w:val="center"/>
          </w:tcPr>
          <w:p w:rsidR="00856EE6" w:rsidRPr="00EE4D71" w:rsidRDefault="00856EE6" w:rsidP="00F13A8B">
            <w:pPr>
              <w:jc w:val="center"/>
            </w:pPr>
            <w:r w:rsidRPr="00EE4D71">
              <w:t>0</w:t>
            </w:r>
          </w:p>
        </w:tc>
        <w:tc>
          <w:tcPr>
            <w:tcW w:w="1444" w:type="dxa"/>
            <w:tcBorders>
              <w:top w:val="single" w:sz="4" w:space="0" w:color="auto"/>
            </w:tcBorders>
            <w:vAlign w:val="center"/>
          </w:tcPr>
          <w:p w:rsidR="00856EE6" w:rsidRPr="00EE4D71" w:rsidRDefault="00856EE6" w:rsidP="00ED4E3D">
            <w:pPr>
              <w:ind w:right="46"/>
              <w:jc w:val="center"/>
            </w:pPr>
            <w:r w:rsidRPr="00EE4D71">
              <w:t>0</w:t>
            </w:r>
          </w:p>
        </w:tc>
        <w:tc>
          <w:tcPr>
            <w:tcW w:w="236" w:type="dxa"/>
            <w:vAlign w:val="center"/>
          </w:tcPr>
          <w:p w:rsidR="00856EE6" w:rsidRDefault="00856EE6" w:rsidP="00DC3FB8">
            <w:pPr>
              <w:spacing w:after="0" w:line="240" w:lineRule="auto"/>
              <w:ind w:left="-82" w:right="721"/>
            </w:pPr>
          </w:p>
        </w:tc>
      </w:tr>
    </w:tbl>
    <w:p w:rsidR="00C252EC" w:rsidRPr="0088254A" w:rsidRDefault="0088254A" w:rsidP="006731F9">
      <w:pPr>
        <w:rPr>
          <w:sz w:val="16"/>
          <w:szCs w:val="16"/>
        </w:rPr>
      </w:pPr>
      <w:r>
        <w:rPr>
          <w:b/>
          <w:sz w:val="16"/>
          <w:szCs w:val="16"/>
        </w:rPr>
        <w:t xml:space="preserve">NOTE: </w:t>
      </w:r>
      <w:r>
        <w:rPr>
          <w:sz w:val="16"/>
          <w:szCs w:val="16"/>
        </w:rPr>
        <w:t xml:space="preserve">WPBN includes Bulloo, </w:t>
      </w:r>
      <w:proofErr w:type="spellStart"/>
      <w:r>
        <w:rPr>
          <w:sz w:val="16"/>
          <w:szCs w:val="16"/>
        </w:rPr>
        <w:t>Nebine</w:t>
      </w:r>
      <w:proofErr w:type="spellEnd"/>
      <w:r>
        <w:rPr>
          <w:sz w:val="16"/>
          <w:szCs w:val="16"/>
        </w:rPr>
        <w:t>, Paroo, Upper Warrego (WE), Lower Warrego (WA &amp; WB)</w:t>
      </w:r>
    </w:p>
    <w:p w:rsidR="006970F1" w:rsidRDefault="006970F1" w:rsidP="0013505A">
      <w:pPr>
        <w:rPr>
          <w:b/>
        </w:rPr>
      </w:pPr>
      <w:r>
        <w:rPr>
          <w:b/>
          <w:noProof/>
        </w:rPr>
        <w:drawing>
          <wp:anchor distT="0" distB="0" distL="114300" distR="114300" simplePos="0" relativeHeight="251957248" behindDoc="0" locked="0" layoutInCell="1" allowOverlap="1">
            <wp:simplePos x="0" y="0"/>
            <wp:positionH relativeFrom="column">
              <wp:posOffset>-95250</wp:posOffset>
            </wp:positionH>
            <wp:positionV relativeFrom="paragraph">
              <wp:posOffset>209550</wp:posOffset>
            </wp:positionV>
            <wp:extent cx="5774055" cy="2238375"/>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cstate="print"/>
                    <a:srcRect/>
                    <a:stretch>
                      <a:fillRect/>
                    </a:stretch>
                  </pic:blipFill>
                  <pic:spPr bwMode="auto">
                    <a:xfrm>
                      <a:off x="0" y="0"/>
                      <a:ext cx="5774055" cy="2238375"/>
                    </a:xfrm>
                    <a:prstGeom prst="rect">
                      <a:avLst/>
                    </a:prstGeom>
                    <a:noFill/>
                    <a:ln w="9525">
                      <a:noFill/>
                      <a:miter lim="800000"/>
                      <a:headEnd/>
                      <a:tailEnd/>
                    </a:ln>
                  </pic:spPr>
                </pic:pic>
              </a:graphicData>
            </a:graphic>
          </wp:anchor>
        </w:drawing>
      </w:r>
      <w:r w:rsidR="000C4B82" w:rsidRPr="003F23E7">
        <w:rPr>
          <w:b/>
        </w:rPr>
        <w:t>Qu</w:t>
      </w:r>
      <w:r w:rsidR="000C4B82">
        <w:rPr>
          <w:b/>
        </w:rPr>
        <w:t xml:space="preserve">arterly volume weighted average price </w:t>
      </w:r>
      <w:r w:rsidR="006731F9">
        <w:rPr>
          <w:b/>
        </w:rPr>
        <w:t>(2012</w:t>
      </w:r>
      <w:r w:rsidR="006731F9" w:rsidRPr="003F23E7">
        <w:rPr>
          <w:b/>
        </w:rPr>
        <w:t>-</w:t>
      </w:r>
      <w:r w:rsidR="006731F9">
        <w:rPr>
          <w:b/>
        </w:rPr>
        <w:t>2013</w:t>
      </w:r>
      <w:r w:rsidR="006731F9" w:rsidRPr="003F23E7">
        <w:rPr>
          <w:b/>
        </w:rPr>
        <w:t>)</w:t>
      </w:r>
    </w:p>
    <w:p w:rsidR="0013505A" w:rsidRPr="001872C2" w:rsidRDefault="00D2650A" w:rsidP="0013505A">
      <w:pPr>
        <w:rPr>
          <w:sz w:val="16"/>
          <w:szCs w:val="16"/>
        </w:rPr>
      </w:pPr>
      <w:r w:rsidRPr="00A61E2E">
        <w:rPr>
          <w:b/>
          <w:sz w:val="16"/>
          <w:szCs w:val="16"/>
        </w:rPr>
        <w:t>NOTE</w:t>
      </w:r>
      <w:r w:rsidR="002420A6" w:rsidRPr="00A61E2E">
        <w:rPr>
          <w:b/>
          <w:sz w:val="16"/>
          <w:szCs w:val="16"/>
        </w:rPr>
        <w:t>:</w:t>
      </w:r>
      <w:r w:rsidR="002420A6">
        <w:rPr>
          <w:sz w:val="16"/>
          <w:szCs w:val="16"/>
        </w:rPr>
        <w:t xml:space="preserve"> </w:t>
      </w:r>
      <w:r w:rsidR="002420A6" w:rsidRPr="001872C2">
        <w:rPr>
          <w:sz w:val="16"/>
          <w:szCs w:val="16"/>
        </w:rPr>
        <w:t>A dotted line is shown for quarters where no trade was reported.</w:t>
      </w:r>
      <w:r w:rsidR="0013505A" w:rsidRPr="001872C2">
        <w:rPr>
          <w:sz w:val="16"/>
          <w:szCs w:val="16"/>
        </w:rPr>
        <w:t xml:space="preserve"> </w:t>
      </w:r>
      <w:r w:rsidR="00854AA9" w:rsidRPr="001872C2">
        <w:rPr>
          <w:sz w:val="16"/>
          <w:szCs w:val="16"/>
        </w:rPr>
        <w:t>Monthly data is now available from July 2012 –</w:t>
      </w:r>
      <w:r w:rsidR="00E720C2" w:rsidRPr="001872C2">
        <w:rPr>
          <w:sz w:val="16"/>
          <w:szCs w:val="16"/>
        </w:rPr>
        <w:t xml:space="preserve"> </w:t>
      </w:r>
      <w:r w:rsidR="007B0DFA">
        <w:rPr>
          <w:sz w:val="16"/>
          <w:szCs w:val="16"/>
        </w:rPr>
        <w:t>December</w:t>
      </w:r>
      <w:r w:rsidR="001872C2" w:rsidRPr="001872C2">
        <w:rPr>
          <w:sz w:val="16"/>
          <w:szCs w:val="16"/>
        </w:rPr>
        <w:t xml:space="preserve"> </w:t>
      </w:r>
      <w:r w:rsidR="00854AA9" w:rsidRPr="001872C2">
        <w:rPr>
          <w:sz w:val="16"/>
          <w:szCs w:val="16"/>
        </w:rPr>
        <w:t xml:space="preserve">2013. </w:t>
      </w:r>
      <w:r w:rsidR="00620E71" w:rsidRPr="001872C2">
        <w:rPr>
          <w:sz w:val="16"/>
          <w:szCs w:val="16"/>
        </w:rPr>
        <w:t>To</w:t>
      </w:r>
      <w:r w:rsidR="00F873B8" w:rsidRPr="001872C2">
        <w:rPr>
          <w:sz w:val="16"/>
          <w:szCs w:val="16"/>
        </w:rPr>
        <w:t xml:space="preserve"> avoid reporting unrepresentative prices, VWAP calculations exclude transfers at $0/ML.</w:t>
      </w:r>
      <w:r w:rsidR="00F0366A" w:rsidRPr="001872C2">
        <w:rPr>
          <w:sz w:val="16"/>
          <w:szCs w:val="16"/>
        </w:rPr>
        <w:t xml:space="preserve"> </w:t>
      </w:r>
      <w:r w:rsidR="0013505A" w:rsidRPr="001872C2">
        <w:rPr>
          <w:sz w:val="16"/>
          <w:szCs w:val="16"/>
        </w:rPr>
        <w:t xml:space="preserve">For the Condamine-Balonne Supplemented entitlement only </w:t>
      </w:r>
      <w:r w:rsidR="001872C2">
        <w:rPr>
          <w:sz w:val="16"/>
          <w:szCs w:val="16"/>
        </w:rPr>
        <w:t xml:space="preserve">one transfer was recorded of 1M </w:t>
      </w:r>
      <w:r w:rsidR="0013505A" w:rsidRPr="001872C2">
        <w:rPr>
          <w:sz w:val="16"/>
          <w:szCs w:val="16"/>
        </w:rPr>
        <w:t>and due to this small volume the VWAP calculated should not be seen as a true reflection of the market price.</w:t>
      </w:r>
      <w:r w:rsidR="00381573" w:rsidRPr="001872C2">
        <w:rPr>
          <w:sz w:val="16"/>
          <w:szCs w:val="16"/>
        </w:rPr>
        <w:t xml:space="preserve"> </w:t>
      </w:r>
    </w:p>
    <w:p w:rsidR="00276935" w:rsidRDefault="00F873B8" w:rsidP="007908F5">
      <w:pPr>
        <w:spacing w:after="0" w:line="240" w:lineRule="auto"/>
        <w:rPr>
          <w:sz w:val="16"/>
          <w:szCs w:val="16"/>
        </w:rPr>
      </w:pPr>
      <w:r>
        <w:rPr>
          <w:b/>
          <w:sz w:val="16"/>
          <w:szCs w:val="16"/>
        </w:rPr>
        <w:t xml:space="preserve">SOURCE:  </w:t>
      </w:r>
      <w:r w:rsidRPr="0028590C">
        <w:rPr>
          <w:sz w:val="16"/>
          <w:szCs w:val="16"/>
        </w:rPr>
        <w:t xml:space="preserve">Department of </w:t>
      </w:r>
      <w:r w:rsidR="008E75D2">
        <w:rPr>
          <w:sz w:val="16"/>
          <w:szCs w:val="16"/>
        </w:rPr>
        <w:t>Natural Resources and Mines</w:t>
      </w:r>
      <w:r w:rsidR="00620E71" w:rsidRPr="0028590C">
        <w:rPr>
          <w:sz w:val="16"/>
          <w:szCs w:val="16"/>
        </w:rPr>
        <w:t xml:space="preserve">, </w:t>
      </w:r>
      <w:r w:rsidR="00276935">
        <w:rPr>
          <w:sz w:val="16"/>
          <w:szCs w:val="16"/>
        </w:rPr>
        <w:t>21</w:t>
      </w:r>
      <w:r w:rsidR="00276935" w:rsidRPr="00276935">
        <w:rPr>
          <w:sz w:val="16"/>
          <w:szCs w:val="16"/>
          <w:vertAlign w:val="superscript"/>
        </w:rPr>
        <w:t>st</w:t>
      </w:r>
      <w:r w:rsidR="00276935">
        <w:rPr>
          <w:sz w:val="16"/>
          <w:szCs w:val="16"/>
        </w:rPr>
        <w:t xml:space="preserve"> </w:t>
      </w:r>
      <w:r w:rsidR="00974666" w:rsidRPr="0028590C">
        <w:rPr>
          <w:sz w:val="16"/>
          <w:szCs w:val="16"/>
        </w:rPr>
        <w:t>January</w:t>
      </w:r>
      <w:r w:rsidR="00620E71" w:rsidRPr="0028590C">
        <w:rPr>
          <w:sz w:val="16"/>
          <w:szCs w:val="16"/>
        </w:rPr>
        <w:t xml:space="preserve"> 2013 </w:t>
      </w:r>
      <w:r w:rsidRPr="0028590C">
        <w:rPr>
          <w:sz w:val="16"/>
          <w:szCs w:val="16"/>
        </w:rPr>
        <w:t xml:space="preserve">at </w:t>
      </w:r>
    </w:p>
    <w:p w:rsidR="00276935" w:rsidRDefault="00276935" w:rsidP="007908F5">
      <w:pPr>
        <w:spacing w:after="0" w:line="240" w:lineRule="auto"/>
        <w:rPr>
          <w:sz w:val="16"/>
          <w:szCs w:val="16"/>
        </w:rPr>
      </w:pPr>
      <w:r w:rsidRPr="00276935">
        <w:rPr>
          <w:sz w:val="16"/>
          <w:szCs w:val="16"/>
        </w:rPr>
        <w:t>http://www.dnrm.qld.gov.au/water/markets-trading/market-information</w:t>
      </w:r>
    </w:p>
    <w:p w:rsidR="00B17FE1" w:rsidRPr="007908F5" w:rsidRDefault="006C5855" w:rsidP="007908F5">
      <w:pPr>
        <w:spacing w:after="0" w:line="240" w:lineRule="auto"/>
        <w:rPr>
          <w:sz w:val="16"/>
          <w:szCs w:val="16"/>
        </w:rPr>
      </w:pPr>
      <w:r w:rsidRPr="00F27B32">
        <w:rPr>
          <w:b/>
        </w:rPr>
        <w:t>Water broker prices</w:t>
      </w:r>
    </w:p>
    <w:tbl>
      <w:tblPr>
        <w:tblStyle w:val="TableGrid"/>
        <w:tblW w:w="9464" w:type="dxa"/>
        <w:tblBorders>
          <w:left w:val="none" w:sz="0" w:space="0" w:color="auto"/>
          <w:right w:val="none" w:sz="0" w:space="0" w:color="auto"/>
          <w:insideV w:val="none" w:sz="0" w:space="0" w:color="auto"/>
        </w:tblBorders>
        <w:tblLook w:val="04A0"/>
      </w:tblPr>
      <w:tblGrid>
        <w:gridCol w:w="1951"/>
        <w:gridCol w:w="2297"/>
        <w:gridCol w:w="113"/>
        <w:gridCol w:w="1701"/>
        <w:gridCol w:w="3402"/>
      </w:tblGrid>
      <w:tr w:rsidR="006C5855" w:rsidRPr="00B17FE1" w:rsidTr="0088254A">
        <w:tc>
          <w:tcPr>
            <w:tcW w:w="1951" w:type="dxa"/>
            <w:shd w:val="clear" w:color="auto" w:fill="FFD300"/>
          </w:tcPr>
          <w:p w:rsidR="006C5855" w:rsidRPr="00B17FE1" w:rsidRDefault="006C5855" w:rsidP="007457B9">
            <w:pPr>
              <w:rPr>
                <w:b/>
                <w:szCs w:val="20"/>
              </w:rPr>
            </w:pPr>
            <w:r w:rsidRPr="00B17FE1">
              <w:rPr>
                <w:b/>
                <w:szCs w:val="20"/>
              </w:rPr>
              <w:t xml:space="preserve">Water product </w:t>
            </w:r>
          </w:p>
        </w:tc>
        <w:tc>
          <w:tcPr>
            <w:tcW w:w="2297" w:type="dxa"/>
            <w:shd w:val="clear" w:color="auto" w:fill="FFD300"/>
          </w:tcPr>
          <w:p w:rsidR="006C5855" w:rsidRPr="00B17FE1" w:rsidRDefault="006C5855" w:rsidP="007457B9">
            <w:pPr>
              <w:rPr>
                <w:b/>
                <w:szCs w:val="20"/>
              </w:rPr>
            </w:pPr>
            <w:r w:rsidRPr="00B17FE1">
              <w:rPr>
                <w:b/>
                <w:szCs w:val="20"/>
              </w:rPr>
              <w:t xml:space="preserve">Volume </w:t>
            </w:r>
          </w:p>
        </w:tc>
        <w:tc>
          <w:tcPr>
            <w:tcW w:w="1814" w:type="dxa"/>
            <w:gridSpan w:val="2"/>
            <w:shd w:val="clear" w:color="auto" w:fill="FFD300"/>
          </w:tcPr>
          <w:p w:rsidR="006C5855" w:rsidRPr="00B17FE1" w:rsidRDefault="001542F5" w:rsidP="007457B9">
            <w:pPr>
              <w:rPr>
                <w:b/>
                <w:szCs w:val="20"/>
              </w:rPr>
            </w:pPr>
            <w:r>
              <w:rPr>
                <w:b/>
                <w:szCs w:val="20"/>
              </w:rPr>
              <w:t>Estimated s</w:t>
            </w:r>
            <w:r w:rsidR="006C5855" w:rsidRPr="00B17FE1">
              <w:rPr>
                <w:b/>
                <w:szCs w:val="20"/>
              </w:rPr>
              <w:t>ale price $/ML</w:t>
            </w:r>
          </w:p>
        </w:tc>
        <w:tc>
          <w:tcPr>
            <w:tcW w:w="3402" w:type="dxa"/>
            <w:shd w:val="clear" w:color="auto" w:fill="FFD300"/>
          </w:tcPr>
          <w:p w:rsidR="006C5855" w:rsidRPr="00B17FE1" w:rsidRDefault="006C5855" w:rsidP="007457B9">
            <w:pPr>
              <w:rPr>
                <w:b/>
                <w:szCs w:val="20"/>
              </w:rPr>
            </w:pPr>
            <w:r w:rsidRPr="00B17FE1">
              <w:rPr>
                <w:b/>
                <w:szCs w:val="20"/>
              </w:rPr>
              <w:t>Type of entitlement</w:t>
            </w:r>
          </w:p>
        </w:tc>
      </w:tr>
      <w:tr w:rsidR="006C5855" w:rsidRPr="00B17FE1" w:rsidTr="00392688">
        <w:tc>
          <w:tcPr>
            <w:tcW w:w="1951" w:type="dxa"/>
          </w:tcPr>
          <w:p w:rsidR="006C5855" w:rsidRPr="00E16EBB" w:rsidRDefault="006C5855" w:rsidP="006C5855">
            <w:pPr>
              <w:rPr>
                <w:szCs w:val="20"/>
              </w:rPr>
            </w:pPr>
            <w:r w:rsidRPr="00E16EBB">
              <w:rPr>
                <w:szCs w:val="20"/>
              </w:rPr>
              <w:t xml:space="preserve">Border Rivers </w:t>
            </w:r>
          </w:p>
        </w:tc>
        <w:tc>
          <w:tcPr>
            <w:tcW w:w="2410" w:type="dxa"/>
            <w:gridSpan w:val="2"/>
          </w:tcPr>
          <w:p w:rsidR="006C5855" w:rsidRPr="00E16EBB" w:rsidRDefault="00083407" w:rsidP="007457B9">
            <w:pPr>
              <w:rPr>
                <w:szCs w:val="20"/>
              </w:rPr>
            </w:pPr>
            <w:r w:rsidRPr="00E16EBB">
              <w:rPr>
                <w:szCs w:val="20"/>
              </w:rPr>
              <w:t>N/</w:t>
            </w:r>
            <w:r w:rsidR="00090622">
              <w:rPr>
                <w:szCs w:val="20"/>
              </w:rPr>
              <w:t>A</w:t>
            </w:r>
          </w:p>
        </w:tc>
        <w:tc>
          <w:tcPr>
            <w:tcW w:w="1701" w:type="dxa"/>
          </w:tcPr>
          <w:p w:rsidR="006C5855" w:rsidRPr="00E16EBB" w:rsidRDefault="00E16EBB" w:rsidP="00E16EBB">
            <w:pPr>
              <w:tabs>
                <w:tab w:val="left" w:pos="288"/>
                <w:tab w:val="center" w:pos="742"/>
              </w:tabs>
              <w:rPr>
                <w:szCs w:val="20"/>
              </w:rPr>
            </w:pPr>
            <w:r w:rsidRPr="00E16EBB">
              <w:rPr>
                <w:szCs w:val="20"/>
              </w:rPr>
              <w:t xml:space="preserve">2,200 – 2,300 </w:t>
            </w:r>
          </w:p>
        </w:tc>
        <w:tc>
          <w:tcPr>
            <w:tcW w:w="3402" w:type="dxa"/>
          </w:tcPr>
          <w:p w:rsidR="006C5855" w:rsidRPr="00E16EBB" w:rsidRDefault="006C5855" w:rsidP="007457B9">
            <w:pPr>
              <w:rPr>
                <w:szCs w:val="20"/>
              </w:rPr>
            </w:pPr>
            <w:r w:rsidRPr="00E16EBB">
              <w:rPr>
                <w:szCs w:val="20"/>
              </w:rPr>
              <w:t>Supplemented</w:t>
            </w:r>
          </w:p>
        </w:tc>
      </w:tr>
      <w:tr w:rsidR="006C5855" w:rsidRPr="00B17FE1" w:rsidTr="00392688">
        <w:tc>
          <w:tcPr>
            <w:tcW w:w="1951" w:type="dxa"/>
          </w:tcPr>
          <w:p w:rsidR="006C5855" w:rsidRPr="00E16EBB" w:rsidRDefault="006C5855" w:rsidP="006C5855">
            <w:pPr>
              <w:rPr>
                <w:szCs w:val="20"/>
              </w:rPr>
            </w:pPr>
            <w:r w:rsidRPr="00E16EBB">
              <w:rPr>
                <w:szCs w:val="20"/>
              </w:rPr>
              <w:t>Border Rivers</w:t>
            </w:r>
            <w:r w:rsidR="00872AA7" w:rsidRPr="00E16EBB">
              <w:rPr>
                <w:szCs w:val="20"/>
              </w:rPr>
              <w:t>*</w:t>
            </w:r>
            <w:r w:rsidRPr="00E16EBB">
              <w:rPr>
                <w:szCs w:val="20"/>
              </w:rPr>
              <w:t xml:space="preserve"> </w:t>
            </w:r>
          </w:p>
        </w:tc>
        <w:tc>
          <w:tcPr>
            <w:tcW w:w="2410" w:type="dxa"/>
            <w:gridSpan w:val="2"/>
          </w:tcPr>
          <w:p w:rsidR="006C5855" w:rsidRPr="00E16EBB" w:rsidRDefault="00083407" w:rsidP="00D63324">
            <w:pPr>
              <w:rPr>
                <w:szCs w:val="20"/>
              </w:rPr>
            </w:pPr>
            <w:r w:rsidRPr="00E16EBB">
              <w:rPr>
                <w:szCs w:val="20"/>
              </w:rPr>
              <w:t>N</w:t>
            </w:r>
            <w:r w:rsidR="00D63324" w:rsidRPr="00E16EBB">
              <w:rPr>
                <w:szCs w:val="20"/>
              </w:rPr>
              <w:t>/</w:t>
            </w:r>
            <w:r w:rsidR="00090622">
              <w:rPr>
                <w:szCs w:val="20"/>
              </w:rPr>
              <w:t>A</w:t>
            </w:r>
          </w:p>
        </w:tc>
        <w:tc>
          <w:tcPr>
            <w:tcW w:w="1701" w:type="dxa"/>
          </w:tcPr>
          <w:p w:rsidR="006C5855" w:rsidRPr="00E16EBB" w:rsidRDefault="00E16EBB" w:rsidP="00E16EBB">
            <w:pPr>
              <w:rPr>
                <w:szCs w:val="20"/>
              </w:rPr>
            </w:pPr>
            <w:r w:rsidRPr="00E16EBB">
              <w:rPr>
                <w:szCs w:val="20"/>
              </w:rPr>
              <w:t>1,800 – 1,900</w:t>
            </w:r>
          </w:p>
        </w:tc>
        <w:tc>
          <w:tcPr>
            <w:tcW w:w="3402" w:type="dxa"/>
          </w:tcPr>
          <w:p w:rsidR="006C5855" w:rsidRPr="00E16EBB" w:rsidRDefault="006C5855" w:rsidP="007457B9">
            <w:pPr>
              <w:rPr>
                <w:szCs w:val="20"/>
              </w:rPr>
            </w:pPr>
            <w:r w:rsidRPr="00E16EBB">
              <w:rPr>
                <w:szCs w:val="20"/>
              </w:rPr>
              <w:t>Unsupplemented</w:t>
            </w:r>
          </w:p>
        </w:tc>
      </w:tr>
    </w:tbl>
    <w:p w:rsidR="00AB1257" w:rsidRDefault="00872AA7" w:rsidP="00872AA7">
      <w:pPr>
        <w:pStyle w:val="TableSource"/>
        <w:spacing w:line="160" w:lineRule="exact"/>
        <w:rPr>
          <w:caps w:val="0"/>
          <w:sz w:val="16"/>
          <w:szCs w:val="16"/>
        </w:rPr>
      </w:pPr>
      <w:r>
        <w:rPr>
          <w:b/>
          <w:sz w:val="16"/>
          <w:szCs w:val="16"/>
        </w:rPr>
        <w:t>SOURCE:</w:t>
      </w:r>
      <w:r w:rsidRPr="00872AA7">
        <w:rPr>
          <w:sz w:val="16"/>
          <w:szCs w:val="16"/>
        </w:rPr>
        <w:t xml:space="preserve"> </w:t>
      </w:r>
      <w:r w:rsidRPr="00872AA7">
        <w:rPr>
          <w:caps w:val="0"/>
          <w:sz w:val="16"/>
          <w:szCs w:val="16"/>
        </w:rPr>
        <w:t>Broker prices sourced from brokers operating in this region</w:t>
      </w:r>
    </w:p>
    <w:p w:rsidR="00872AA7" w:rsidRPr="00AB1257" w:rsidRDefault="00AB1257" w:rsidP="00AB1257">
      <w:pPr>
        <w:tabs>
          <w:tab w:val="left" w:pos="5034"/>
        </w:tabs>
      </w:pPr>
      <w:r>
        <w:tab/>
      </w:r>
    </w:p>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49"/>
        <w:gridCol w:w="1751"/>
        <w:gridCol w:w="1019"/>
      </w:tblGrid>
      <w:tr w:rsidR="001D7FCC" w:rsidRPr="006628B9" w:rsidTr="001D7FCC">
        <w:trPr>
          <w:trHeight w:val="2000"/>
        </w:trPr>
        <w:tc>
          <w:tcPr>
            <w:tcW w:w="7449"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71"/>
            </w:tblGrid>
            <w:tr w:rsidR="001D7FCC" w:rsidRPr="006628B9" w:rsidTr="00CC48C5">
              <w:tc>
                <w:tcPr>
                  <w:tcW w:w="7371" w:type="dxa"/>
                  <w:shd w:val="clear" w:color="auto" w:fill="auto"/>
                </w:tcPr>
                <w:p w:rsidR="001D7FCC" w:rsidRPr="004E5854" w:rsidRDefault="001D7FCC" w:rsidP="00CC48C5">
                  <w:pPr>
                    <w:pStyle w:val="HeadingSection"/>
                    <w:pBdr>
                      <w:between w:val="single" w:sz="4" w:space="1" w:color="auto"/>
                    </w:pBdr>
                    <w:spacing w:line="720" w:lineRule="exact"/>
                    <w:rPr>
                      <w:sz w:val="72"/>
                    </w:rPr>
                  </w:pPr>
                  <w:r>
                    <w:rPr>
                      <w:sz w:val="72"/>
                    </w:rPr>
                    <w:lastRenderedPageBreak/>
                    <w:t>Other MDB Systems</w:t>
                  </w:r>
                </w:p>
              </w:tc>
            </w:tr>
          </w:tbl>
          <w:p w:rsidR="001D7FCC" w:rsidRPr="006628B9" w:rsidRDefault="001D7FCC" w:rsidP="00CC48C5"/>
        </w:tc>
        <w:tc>
          <w:tcPr>
            <w:tcW w:w="1751" w:type="dxa"/>
            <w:tcBorders>
              <w:bottom w:val="single" w:sz="4" w:space="0" w:color="auto"/>
            </w:tcBorders>
            <w:shd w:val="clear" w:color="auto" w:fill="FFD300"/>
            <w:vAlign w:val="bottom"/>
          </w:tcPr>
          <w:p w:rsidR="001D7FCC" w:rsidRPr="006628B9" w:rsidRDefault="00C244EA" w:rsidP="00297043">
            <w:pPr>
              <w:pStyle w:val="Chapternumber"/>
              <w:pBdr>
                <w:between w:val="none" w:sz="0" w:space="0" w:color="auto"/>
              </w:pBdr>
              <w:tabs>
                <w:tab w:val="clear" w:pos="1559"/>
                <w:tab w:val="num" w:pos="348"/>
              </w:tabs>
              <w:spacing w:line="240" w:lineRule="auto"/>
              <w:ind w:left="0" w:right="-156"/>
              <w:jc w:val="left"/>
            </w:pPr>
            <w:r>
              <w:t xml:space="preserve"> </w:t>
            </w:r>
            <w:r w:rsidR="00A635A2">
              <w:t>1</w:t>
            </w:r>
            <w:r w:rsidR="00297043">
              <w:t>9</w:t>
            </w:r>
          </w:p>
        </w:tc>
        <w:tc>
          <w:tcPr>
            <w:tcW w:w="1019" w:type="dxa"/>
            <w:tcBorders>
              <w:bottom w:val="single" w:sz="4" w:space="0" w:color="auto"/>
            </w:tcBorders>
            <w:shd w:val="clear" w:color="auto" w:fill="FFD300"/>
          </w:tcPr>
          <w:p w:rsidR="001D7FCC" w:rsidRPr="006628B9" w:rsidRDefault="001D7FCC" w:rsidP="00C244EA">
            <w:pPr>
              <w:pStyle w:val="spacer"/>
            </w:pPr>
          </w:p>
        </w:tc>
      </w:tr>
      <w:tr w:rsidR="001D7FCC" w:rsidRPr="006628B9" w:rsidTr="00E02D1B">
        <w:trPr>
          <w:trHeight w:val="393"/>
        </w:trPr>
        <w:tc>
          <w:tcPr>
            <w:tcW w:w="9200" w:type="dxa"/>
            <w:gridSpan w:val="2"/>
            <w:tcBorders>
              <w:top w:val="single" w:sz="4" w:space="0" w:color="auto"/>
            </w:tcBorders>
            <w:shd w:val="clear" w:color="auto" w:fill="FFD300"/>
            <w:tcMar>
              <w:top w:w="0" w:type="dxa"/>
              <w:bottom w:w="0" w:type="dxa"/>
              <w:right w:w="0" w:type="dxa"/>
            </w:tcMar>
          </w:tcPr>
          <w:p w:rsidR="001D7FCC" w:rsidRPr="006628B9" w:rsidRDefault="001D7FCC" w:rsidP="00CC48C5">
            <w:pPr>
              <w:pStyle w:val="spacer"/>
            </w:pPr>
          </w:p>
        </w:tc>
        <w:tc>
          <w:tcPr>
            <w:tcW w:w="1019" w:type="dxa"/>
            <w:tcBorders>
              <w:top w:val="single" w:sz="4" w:space="0" w:color="auto"/>
            </w:tcBorders>
            <w:shd w:val="clear" w:color="auto" w:fill="FFD300"/>
          </w:tcPr>
          <w:p w:rsidR="001D7FCC" w:rsidRPr="006628B9" w:rsidRDefault="001D7FCC" w:rsidP="00CC48C5">
            <w:pPr>
              <w:pStyle w:val="spacer"/>
            </w:pPr>
          </w:p>
        </w:tc>
      </w:tr>
    </w:tbl>
    <w:p w:rsidR="001D7FCC" w:rsidRPr="001D7FCC" w:rsidRDefault="001D7FCC" w:rsidP="00845E28">
      <w:pPr>
        <w:spacing w:before="120" w:after="120"/>
        <w:outlineLvl w:val="0"/>
        <w:rPr>
          <w:b/>
        </w:rPr>
      </w:pPr>
      <w:bookmarkStart w:id="97" w:name="_Toc343767691"/>
      <w:r w:rsidRPr="001D7FCC">
        <w:rPr>
          <w:b/>
        </w:rPr>
        <w:t>Other water markets</w:t>
      </w:r>
      <w:bookmarkEnd w:id="97"/>
    </w:p>
    <w:p w:rsidR="00992C8E" w:rsidRDefault="009D72E5" w:rsidP="00992C8E">
      <w:bookmarkStart w:id="98" w:name="_Toc329330586"/>
      <w:r>
        <w:t>W</w:t>
      </w:r>
      <w:r w:rsidR="00992C8E">
        <w:t xml:space="preserve">ater trading occurs in other irrigation areas in the Murray Darling Basin </w:t>
      </w:r>
      <w:r>
        <w:t xml:space="preserve">but </w:t>
      </w:r>
      <w:r w:rsidR="00992C8E">
        <w:t>not</w:t>
      </w:r>
      <w:r>
        <w:t xml:space="preserve"> in sufficient volumes to be</w:t>
      </w:r>
      <w:r w:rsidR="00992C8E">
        <w:t xml:space="preserve"> included in this report. Unregulated water sources have also not been inc</w:t>
      </w:r>
      <w:r>
        <w:t>luded in this report because</w:t>
      </w:r>
      <w:r w:rsidR="00992C8E">
        <w:t xml:space="preserve"> of the complexity of these markets and the low volume of transfers </w:t>
      </w:r>
      <w:r w:rsidR="0068330B">
        <w:t xml:space="preserve">that are </w:t>
      </w:r>
      <w:r w:rsidR="00992C8E">
        <w:t>independent of property sales.</w:t>
      </w:r>
    </w:p>
    <w:p w:rsidR="002F657F" w:rsidRDefault="001D7FCC" w:rsidP="002F657F">
      <w:r w:rsidRPr="00E258A5">
        <w:rPr>
          <w:b/>
        </w:rPr>
        <w:t>Victoria</w:t>
      </w:r>
      <w:bookmarkEnd w:id="98"/>
      <w:r w:rsidR="002F657F" w:rsidRPr="002F657F">
        <w:t xml:space="preserve"> </w:t>
      </w:r>
    </w:p>
    <w:p w:rsidR="002F657F" w:rsidRPr="004A4A4D" w:rsidRDefault="00992C8E" w:rsidP="004A4A4D">
      <w:r w:rsidRPr="00626AE6">
        <w:t xml:space="preserve">Water </w:t>
      </w:r>
      <w:r w:rsidR="0068330B">
        <w:t>is traded i</w:t>
      </w:r>
      <w:r w:rsidRPr="00626AE6">
        <w:t>n a number of other Victorian irrigation are</w:t>
      </w:r>
      <w:r w:rsidR="00BA1617">
        <w:t>as within the Victorian Murray Darling B</w:t>
      </w:r>
      <w:r w:rsidRPr="00626AE6">
        <w:t>as</w:t>
      </w:r>
      <w:r w:rsidR="00177A90">
        <w:t>in including</w:t>
      </w:r>
      <w:r w:rsidRPr="00626AE6">
        <w:t xml:space="preserve"> </w:t>
      </w:r>
      <w:r w:rsidR="00177A90">
        <w:t>Loddon</w:t>
      </w:r>
      <w:r w:rsidR="002E2396">
        <w:t xml:space="preserve"> and Broken River. These</w:t>
      </w:r>
      <w:r w:rsidR="006B4198">
        <w:t xml:space="preserve"> market</w:t>
      </w:r>
      <w:r w:rsidR="002E2396">
        <w:t xml:space="preserve">s are </w:t>
      </w:r>
      <w:r>
        <w:t>not reported to the same level of detail due</w:t>
      </w:r>
      <w:r w:rsidR="00E226AB">
        <w:t xml:space="preserve"> to the low number of</w:t>
      </w:r>
      <w:r w:rsidR="008F530B">
        <w:t xml:space="preserve"> transfers in these </w:t>
      </w:r>
      <w:proofErr w:type="spellStart"/>
      <w:r w:rsidR="008F530B">
        <w:t>systems.</w:t>
      </w:r>
      <w:r w:rsidR="00182778">
        <w:t>There</w:t>
      </w:r>
      <w:proofErr w:type="spellEnd"/>
      <w:r w:rsidR="00182778">
        <w:t xml:space="preserve"> was </w:t>
      </w:r>
    </w:p>
    <w:p w:rsidR="004B5C95" w:rsidRPr="004B5C95" w:rsidRDefault="004B5C95" w:rsidP="001D7FCC">
      <w:pPr>
        <w:spacing w:after="120"/>
        <w:outlineLvl w:val="0"/>
        <w:rPr>
          <w:b/>
        </w:rPr>
      </w:pPr>
      <w:bookmarkStart w:id="99" w:name="_Toc343767692"/>
      <w:r w:rsidRPr="004B5C95">
        <w:rPr>
          <w:b/>
        </w:rPr>
        <w:t>Loddon</w:t>
      </w:r>
      <w:bookmarkEnd w:id="99"/>
      <w:r w:rsidR="00C40CAE">
        <w:rPr>
          <w:b/>
        </w:rPr>
        <w:t xml:space="preserve"> High Reliability </w:t>
      </w: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256F4E" w:rsidRPr="003F23E7" w:rsidTr="00256F4E">
        <w:trPr>
          <w:trHeight w:val="275"/>
        </w:trPr>
        <w:tc>
          <w:tcPr>
            <w:tcW w:w="3969" w:type="dxa"/>
            <w:gridSpan w:val="3"/>
            <w:shd w:val="clear" w:color="auto" w:fill="D9D9D9" w:themeFill="background1" w:themeFillShade="D9"/>
          </w:tcPr>
          <w:p w:rsidR="00256F4E" w:rsidRPr="003F23E7" w:rsidRDefault="00256F4E" w:rsidP="00256F4E">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25</w:t>
            </w:r>
            <w:r w:rsidR="00256F4E" w:rsidRPr="003F23E7">
              <w:rPr>
                <w:sz w:val="18"/>
                <w:szCs w:val="18"/>
                <w:vertAlign w:val="superscript"/>
              </w:rPr>
              <w:t>th</w:t>
            </w:r>
            <w:r w:rsidR="00256F4E" w:rsidRPr="003F23E7">
              <w:rPr>
                <w:sz w:val="18"/>
                <w:szCs w:val="18"/>
              </w:rPr>
              <w:t xml:space="preserve"> and 75</w:t>
            </w:r>
            <w:r w:rsidR="00256F4E" w:rsidRPr="003F23E7">
              <w:rPr>
                <w:sz w:val="18"/>
                <w:szCs w:val="18"/>
                <w:vertAlign w:val="superscript"/>
              </w:rPr>
              <w:t>th</w:t>
            </w:r>
            <w:r w:rsidR="00256F4E" w:rsidRPr="003F23E7">
              <w:rPr>
                <w:sz w:val="18"/>
                <w:szCs w:val="18"/>
              </w:rPr>
              <w:t xml:space="preserve"> percentile $/ML</w:t>
            </w:r>
          </w:p>
        </w:tc>
        <w:tc>
          <w:tcPr>
            <w:tcW w:w="1843"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volume ML</w:t>
            </w:r>
          </w:p>
        </w:tc>
        <w:tc>
          <w:tcPr>
            <w:tcW w:w="1559" w:type="dxa"/>
            <w:vMerge w:val="restart"/>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sample number of transfers</w:t>
            </w:r>
          </w:p>
        </w:tc>
      </w:tr>
      <w:tr w:rsidR="00256F4E" w:rsidRPr="003F23E7" w:rsidTr="00256F4E">
        <w:trPr>
          <w:trHeight w:val="374"/>
        </w:trPr>
        <w:tc>
          <w:tcPr>
            <w:tcW w:w="1418"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month </w:t>
            </w:r>
            <w:r w:rsidR="00C94B93">
              <w:rPr>
                <w:sz w:val="18"/>
                <w:szCs w:val="18"/>
              </w:rPr>
              <w:t>2013</w:t>
            </w:r>
            <w:r w:rsidR="00256F4E" w:rsidRPr="003F23E7">
              <w:rPr>
                <w:sz w:val="18"/>
                <w:szCs w:val="18"/>
              </w:rPr>
              <w:t xml:space="preserve"> $/ML</w:t>
            </w:r>
          </w:p>
        </w:tc>
        <w:tc>
          <w:tcPr>
            <w:tcW w:w="1559" w:type="dxa"/>
            <w:tcBorders>
              <w:bottom w:val="single" w:sz="4" w:space="0" w:color="auto"/>
            </w:tcBorders>
            <w:shd w:val="clear" w:color="auto" w:fill="D9D9D9" w:themeFill="background1" w:themeFillShade="D9"/>
          </w:tcPr>
          <w:p w:rsidR="00256F4E" w:rsidRPr="003F23E7" w:rsidRDefault="00974666" w:rsidP="00256F4E">
            <w:pPr>
              <w:jc w:val="center"/>
              <w:rPr>
                <w:sz w:val="18"/>
                <w:szCs w:val="18"/>
              </w:rPr>
            </w:pPr>
            <w:r>
              <w:rPr>
                <w:sz w:val="18"/>
              </w:rPr>
              <w:t>December</w:t>
            </w:r>
            <w:r w:rsidR="00256F4E" w:rsidRPr="003F23E7">
              <w:rPr>
                <w:sz w:val="18"/>
                <w:szCs w:val="18"/>
              </w:rPr>
              <w:t xml:space="preserve"> quarter </w:t>
            </w:r>
            <w:r w:rsidR="00C94B93">
              <w:rPr>
                <w:sz w:val="18"/>
                <w:szCs w:val="18"/>
              </w:rPr>
              <w:t>2013</w:t>
            </w:r>
            <w:r w:rsidR="00256F4E" w:rsidRPr="003F23E7">
              <w:rPr>
                <w:sz w:val="18"/>
                <w:szCs w:val="18"/>
              </w:rPr>
              <w:t xml:space="preserve"> $/ML</w:t>
            </w:r>
          </w:p>
        </w:tc>
        <w:tc>
          <w:tcPr>
            <w:tcW w:w="992" w:type="dxa"/>
            <w:tcBorders>
              <w:bottom w:val="single" w:sz="4" w:space="0" w:color="auto"/>
            </w:tcBorders>
            <w:shd w:val="clear" w:color="auto" w:fill="D9D9D9" w:themeFill="background1" w:themeFillShade="D9"/>
          </w:tcPr>
          <w:p w:rsidR="00256F4E" w:rsidRPr="00C43F22" w:rsidRDefault="00B61B3B" w:rsidP="00256F4E">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w:t>
            </w:r>
            <w:r w:rsidR="00256F4E" w:rsidRPr="00C43F22">
              <w:rPr>
                <w:color w:val="000000" w:themeColor="text1"/>
                <w:sz w:val="18"/>
                <w:szCs w:val="18"/>
              </w:rPr>
              <w:t>$/ML</w:t>
            </w:r>
          </w:p>
        </w:tc>
        <w:tc>
          <w:tcPr>
            <w:tcW w:w="1701" w:type="dxa"/>
            <w:gridSpan w:val="2"/>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843"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c>
          <w:tcPr>
            <w:tcW w:w="1559" w:type="dxa"/>
            <w:vMerge/>
            <w:tcBorders>
              <w:bottom w:val="single" w:sz="4" w:space="0" w:color="auto"/>
            </w:tcBorders>
            <w:shd w:val="clear" w:color="auto" w:fill="D9D9D9" w:themeFill="background1" w:themeFillShade="D9"/>
          </w:tcPr>
          <w:p w:rsidR="00256F4E" w:rsidRPr="003F23E7" w:rsidRDefault="00256F4E" w:rsidP="00256F4E">
            <w:pPr>
              <w:pStyle w:val="TableHeading"/>
              <w:jc w:val="center"/>
            </w:pPr>
          </w:p>
        </w:tc>
      </w:tr>
      <w:tr w:rsidR="00CB49C7" w:rsidRPr="003F23E7" w:rsidTr="00256F4E">
        <w:trPr>
          <w:trHeight w:val="283"/>
        </w:trPr>
        <w:tc>
          <w:tcPr>
            <w:tcW w:w="1418" w:type="dxa"/>
            <w:tcBorders>
              <w:right w:val="nil"/>
            </w:tcBorders>
            <w:vAlign w:val="center"/>
          </w:tcPr>
          <w:p w:rsidR="00CB49C7" w:rsidRPr="00E03E50" w:rsidRDefault="00E03E50" w:rsidP="00CB49C7">
            <w:pPr>
              <w:jc w:val="center"/>
            </w:pPr>
            <w:r>
              <w:t>1,510</w:t>
            </w:r>
          </w:p>
        </w:tc>
        <w:tc>
          <w:tcPr>
            <w:tcW w:w="1559" w:type="dxa"/>
            <w:tcBorders>
              <w:left w:val="nil"/>
              <w:right w:val="nil"/>
            </w:tcBorders>
            <w:vAlign w:val="center"/>
          </w:tcPr>
          <w:p w:rsidR="00CB49C7" w:rsidRPr="00E03E50" w:rsidRDefault="00E03E50" w:rsidP="00CB49C7">
            <w:pPr>
              <w:jc w:val="center"/>
            </w:pPr>
            <w:r>
              <w:t>1,504</w:t>
            </w:r>
          </w:p>
        </w:tc>
        <w:tc>
          <w:tcPr>
            <w:tcW w:w="992" w:type="dxa"/>
            <w:tcBorders>
              <w:left w:val="nil"/>
              <w:right w:val="nil"/>
            </w:tcBorders>
            <w:vAlign w:val="center"/>
          </w:tcPr>
          <w:p w:rsidR="00CB49C7" w:rsidRPr="00E03E50" w:rsidRDefault="00E03E50" w:rsidP="00CB49C7">
            <w:pPr>
              <w:jc w:val="center"/>
            </w:pPr>
            <w:r>
              <w:t>1,348</w:t>
            </w:r>
          </w:p>
        </w:tc>
        <w:tc>
          <w:tcPr>
            <w:tcW w:w="851" w:type="dxa"/>
            <w:tcBorders>
              <w:left w:val="nil"/>
              <w:right w:val="nil"/>
            </w:tcBorders>
            <w:vAlign w:val="center"/>
          </w:tcPr>
          <w:p w:rsidR="00CB49C7" w:rsidRPr="00E03E50" w:rsidRDefault="00E03E50" w:rsidP="00CB49C7">
            <w:pPr>
              <w:jc w:val="center"/>
            </w:pPr>
            <w:r>
              <w:t>1,425</w:t>
            </w:r>
          </w:p>
        </w:tc>
        <w:tc>
          <w:tcPr>
            <w:tcW w:w="850" w:type="dxa"/>
            <w:tcBorders>
              <w:left w:val="nil"/>
              <w:right w:val="nil"/>
            </w:tcBorders>
            <w:vAlign w:val="center"/>
          </w:tcPr>
          <w:p w:rsidR="00CB49C7" w:rsidRPr="00E03E50" w:rsidRDefault="00E03E50" w:rsidP="00CB49C7">
            <w:pPr>
              <w:jc w:val="center"/>
            </w:pPr>
            <w:r>
              <w:t>1,625</w:t>
            </w:r>
          </w:p>
        </w:tc>
        <w:tc>
          <w:tcPr>
            <w:tcW w:w="1843" w:type="dxa"/>
            <w:tcBorders>
              <w:left w:val="nil"/>
              <w:right w:val="nil"/>
            </w:tcBorders>
            <w:vAlign w:val="center"/>
          </w:tcPr>
          <w:p w:rsidR="00CB49C7" w:rsidRPr="00E03E50" w:rsidRDefault="00E03E50" w:rsidP="00CB49C7">
            <w:pPr>
              <w:jc w:val="center"/>
            </w:pPr>
            <w:r>
              <w:t>101</w:t>
            </w:r>
          </w:p>
        </w:tc>
        <w:tc>
          <w:tcPr>
            <w:tcW w:w="1559" w:type="dxa"/>
            <w:tcBorders>
              <w:left w:val="nil"/>
            </w:tcBorders>
            <w:vAlign w:val="center"/>
          </w:tcPr>
          <w:p w:rsidR="00CB49C7" w:rsidRPr="00E03E50" w:rsidRDefault="00E03E50" w:rsidP="00CB49C7">
            <w:pPr>
              <w:jc w:val="center"/>
            </w:pPr>
            <w:r>
              <w:t>4</w:t>
            </w:r>
          </w:p>
        </w:tc>
      </w:tr>
    </w:tbl>
    <w:p w:rsidR="00D0015E" w:rsidRPr="00D0015E" w:rsidRDefault="006C1F59" w:rsidP="00D0015E">
      <w:pPr>
        <w:spacing w:after="120"/>
        <w:outlineLvl w:val="0"/>
        <w:rPr>
          <w:b/>
        </w:rPr>
      </w:pPr>
      <w:r>
        <w:rPr>
          <w:b/>
        </w:rPr>
        <w:t xml:space="preserve">Broken River </w:t>
      </w:r>
      <w:r w:rsidR="00D0015E">
        <w:rPr>
          <w:b/>
        </w:rPr>
        <w:t xml:space="preserve">High Reliability </w:t>
      </w: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D0015E" w:rsidRPr="003F23E7" w:rsidTr="00EF00C5">
        <w:trPr>
          <w:trHeight w:val="275"/>
        </w:trPr>
        <w:tc>
          <w:tcPr>
            <w:tcW w:w="3969" w:type="dxa"/>
            <w:gridSpan w:val="3"/>
            <w:shd w:val="clear" w:color="auto" w:fill="D9D9D9" w:themeFill="background1" w:themeFillShade="D9"/>
          </w:tcPr>
          <w:p w:rsidR="00D0015E" w:rsidRPr="003F23E7" w:rsidRDefault="00D0015E" w:rsidP="00EF00C5">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D0015E" w:rsidRPr="003F23E7" w:rsidRDefault="00D0015E" w:rsidP="00EF00C5">
            <w:pPr>
              <w:jc w:val="center"/>
              <w:rPr>
                <w:sz w:val="18"/>
                <w:szCs w:val="18"/>
              </w:rPr>
            </w:pPr>
            <w:r>
              <w:rPr>
                <w:sz w:val="18"/>
              </w:rPr>
              <w:t>December</w:t>
            </w:r>
            <w:r w:rsidRPr="003F23E7">
              <w:rPr>
                <w:sz w:val="18"/>
                <w:szCs w:val="18"/>
              </w:rPr>
              <w:t xml:space="preserve"> quarter </w:t>
            </w:r>
            <w:r>
              <w:rPr>
                <w:sz w:val="18"/>
                <w:szCs w:val="18"/>
              </w:rPr>
              <w:t>2013</w:t>
            </w:r>
            <w:r w:rsidRPr="003F23E7">
              <w:rPr>
                <w:sz w:val="18"/>
                <w:szCs w:val="18"/>
              </w:rPr>
              <w:t xml:space="preserve"> 25</w:t>
            </w:r>
            <w:r w:rsidRPr="003F23E7">
              <w:rPr>
                <w:sz w:val="18"/>
                <w:szCs w:val="18"/>
                <w:vertAlign w:val="superscript"/>
              </w:rPr>
              <w:t>th</w:t>
            </w:r>
            <w:r w:rsidRPr="003F23E7">
              <w:rPr>
                <w:sz w:val="18"/>
                <w:szCs w:val="18"/>
              </w:rPr>
              <w:t xml:space="preserve"> and 75</w:t>
            </w:r>
            <w:r w:rsidRPr="003F23E7">
              <w:rPr>
                <w:sz w:val="18"/>
                <w:szCs w:val="18"/>
                <w:vertAlign w:val="superscript"/>
              </w:rPr>
              <w:t>th</w:t>
            </w:r>
            <w:r w:rsidRPr="003F23E7">
              <w:rPr>
                <w:sz w:val="18"/>
                <w:szCs w:val="18"/>
              </w:rPr>
              <w:t xml:space="preserve"> percentile $/ML</w:t>
            </w:r>
          </w:p>
        </w:tc>
        <w:tc>
          <w:tcPr>
            <w:tcW w:w="1843" w:type="dxa"/>
            <w:vMerge w:val="restart"/>
            <w:shd w:val="clear" w:color="auto" w:fill="D9D9D9" w:themeFill="background1" w:themeFillShade="D9"/>
          </w:tcPr>
          <w:p w:rsidR="00D0015E" w:rsidRPr="003F23E7" w:rsidRDefault="00D0015E" w:rsidP="00EF00C5">
            <w:pPr>
              <w:jc w:val="center"/>
              <w:rPr>
                <w:sz w:val="18"/>
                <w:szCs w:val="18"/>
              </w:rPr>
            </w:pPr>
            <w:r>
              <w:rPr>
                <w:sz w:val="18"/>
              </w:rPr>
              <w:t>December</w:t>
            </w:r>
            <w:r w:rsidRPr="003F23E7">
              <w:rPr>
                <w:sz w:val="18"/>
                <w:szCs w:val="18"/>
              </w:rPr>
              <w:t xml:space="preserve"> quarter </w:t>
            </w:r>
            <w:r>
              <w:rPr>
                <w:sz w:val="18"/>
                <w:szCs w:val="18"/>
              </w:rPr>
              <w:t>2013</w:t>
            </w:r>
            <w:r w:rsidRPr="003F23E7">
              <w:rPr>
                <w:sz w:val="18"/>
                <w:szCs w:val="18"/>
              </w:rPr>
              <w:t xml:space="preserve"> sample volume ML</w:t>
            </w:r>
          </w:p>
        </w:tc>
        <w:tc>
          <w:tcPr>
            <w:tcW w:w="1559" w:type="dxa"/>
            <w:vMerge w:val="restart"/>
            <w:shd w:val="clear" w:color="auto" w:fill="D9D9D9" w:themeFill="background1" w:themeFillShade="D9"/>
          </w:tcPr>
          <w:p w:rsidR="00D0015E" w:rsidRPr="003F23E7" w:rsidRDefault="00D0015E" w:rsidP="00EF00C5">
            <w:pPr>
              <w:jc w:val="center"/>
              <w:rPr>
                <w:sz w:val="18"/>
                <w:szCs w:val="18"/>
              </w:rPr>
            </w:pPr>
            <w:r>
              <w:rPr>
                <w:sz w:val="18"/>
              </w:rPr>
              <w:t>December</w:t>
            </w:r>
            <w:r w:rsidRPr="003F23E7">
              <w:rPr>
                <w:sz w:val="18"/>
                <w:szCs w:val="18"/>
              </w:rPr>
              <w:t xml:space="preserve"> quarter </w:t>
            </w:r>
            <w:r>
              <w:rPr>
                <w:sz w:val="18"/>
                <w:szCs w:val="18"/>
              </w:rPr>
              <w:t>2013</w:t>
            </w:r>
            <w:r w:rsidRPr="003F23E7">
              <w:rPr>
                <w:sz w:val="18"/>
                <w:szCs w:val="18"/>
              </w:rPr>
              <w:t xml:space="preserve"> sample number of transfers</w:t>
            </w:r>
          </w:p>
        </w:tc>
      </w:tr>
      <w:tr w:rsidR="00D0015E" w:rsidRPr="003F23E7" w:rsidTr="00EF00C5">
        <w:trPr>
          <w:trHeight w:val="374"/>
        </w:trPr>
        <w:tc>
          <w:tcPr>
            <w:tcW w:w="1418" w:type="dxa"/>
            <w:tcBorders>
              <w:bottom w:val="single" w:sz="4" w:space="0" w:color="auto"/>
            </w:tcBorders>
            <w:shd w:val="clear" w:color="auto" w:fill="D9D9D9" w:themeFill="background1" w:themeFillShade="D9"/>
          </w:tcPr>
          <w:p w:rsidR="00D0015E" w:rsidRPr="003F23E7" w:rsidRDefault="00D0015E" w:rsidP="00EF00C5">
            <w:pPr>
              <w:jc w:val="center"/>
              <w:rPr>
                <w:sz w:val="18"/>
                <w:szCs w:val="18"/>
              </w:rPr>
            </w:pPr>
            <w:r>
              <w:rPr>
                <w:sz w:val="18"/>
              </w:rPr>
              <w:t>December</w:t>
            </w:r>
            <w:r w:rsidRPr="003F23E7">
              <w:rPr>
                <w:sz w:val="18"/>
                <w:szCs w:val="18"/>
              </w:rPr>
              <w:t xml:space="preserve"> month </w:t>
            </w:r>
            <w:r>
              <w:rPr>
                <w:sz w:val="18"/>
                <w:szCs w:val="18"/>
              </w:rPr>
              <w:t>2013</w:t>
            </w:r>
            <w:r w:rsidRPr="003F23E7">
              <w:rPr>
                <w:sz w:val="18"/>
                <w:szCs w:val="18"/>
              </w:rPr>
              <w:t xml:space="preserve"> $/ML</w:t>
            </w:r>
          </w:p>
        </w:tc>
        <w:tc>
          <w:tcPr>
            <w:tcW w:w="1559" w:type="dxa"/>
            <w:tcBorders>
              <w:bottom w:val="single" w:sz="4" w:space="0" w:color="auto"/>
            </w:tcBorders>
            <w:shd w:val="clear" w:color="auto" w:fill="D9D9D9" w:themeFill="background1" w:themeFillShade="D9"/>
          </w:tcPr>
          <w:p w:rsidR="00D0015E" w:rsidRPr="003F23E7" w:rsidRDefault="00D0015E" w:rsidP="00EF00C5">
            <w:pPr>
              <w:jc w:val="center"/>
              <w:rPr>
                <w:sz w:val="18"/>
                <w:szCs w:val="18"/>
              </w:rPr>
            </w:pPr>
            <w:r>
              <w:rPr>
                <w:sz w:val="18"/>
              </w:rPr>
              <w:t>December</w:t>
            </w:r>
            <w:r w:rsidRPr="003F23E7">
              <w:rPr>
                <w:sz w:val="18"/>
                <w:szCs w:val="18"/>
              </w:rPr>
              <w:t xml:space="preserve"> quarter </w:t>
            </w:r>
            <w:r>
              <w:rPr>
                <w:sz w:val="18"/>
                <w:szCs w:val="18"/>
              </w:rPr>
              <w:t>2013</w:t>
            </w:r>
            <w:r w:rsidRPr="003F23E7">
              <w:rPr>
                <w:sz w:val="18"/>
                <w:szCs w:val="18"/>
              </w:rPr>
              <w:t xml:space="preserve"> $/ML</w:t>
            </w:r>
          </w:p>
        </w:tc>
        <w:tc>
          <w:tcPr>
            <w:tcW w:w="992" w:type="dxa"/>
            <w:tcBorders>
              <w:bottom w:val="single" w:sz="4" w:space="0" w:color="auto"/>
            </w:tcBorders>
            <w:shd w:val="clear" w:color="auto" w:fill="D9D9D9" w:themeFill="background1" w:themeFillShade="D9"/>
          </w:tcPr>
          <w:p w:rsidR="00D0015E" w:rsidRPr="00C43F22" w:rsidRDefault="00D0015E" w:rsidP="00EF00C5">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$/ML</w:t>
            </w:r>
          </w:p>
        </w:tc>
        <w:tc>
          <w:tcPr>
            <w:tcW w:w="1701" w:type="dxa"/>
            <w:gridSpan w:val="2"/>
            <w:vMerge/>
            <w:tcBorders>
              <w:bottom w:val="single" w:sz="4" w:space="0" w:color="auto"/>
            </w:tcBorders>
            <w:shd w:val="clear" w:color="auto" w:fill="D9D9D9" w:themeFill="background1" w:themeFillShade="D9"/>
          </w:tcPr>
          <w:p w:rsidR="00D0015E" w:rsidRPr="003F23E7" w:rsidRDefault="00D0015E" w:rsidP="00EF00C5">
            <w:pPr>
              <w:pStyle w:val="TableHeading"/>
              <w:jc w:val="center"/>
            </w:pPr>
          </w:p>
        </w:tc>
        <w:tc>
          <w:tcPr>
            <w:tcW w:w="1843" w:type="dxa"/>
            <w:vMerge/>
            <w:tcBorders>
              <w:bottom w:val="single" w:sz="4" w:space="0" w:color="auto"/>
            </w:tcBorders>
            <w:shd w:val="clear" w:color="auto" w:fill="D9D9D9" w:themeFill="background1" w:themeFillShade="D9"/>
          </w:tcPr>
          <w:p w:rsidR="00D0015E" w:rsidRPr="003F23E7" w:rsidRDefault="00D0015E" w:rsidP="00EF00C5">
            <w:pPr>
              <w:pStyle w:val="TableHeading"/>
              <w:jc w:val="center"/>
            </w:pPr>
          </w:p>
        </w:tc>
        <w:tc>
          <w:tcPr>
            <w:tcW w:w="1559" w:type="dxa"/>
            <w:vMerge/>
            <w:tcBorders>
              <w:bottom w:val="single" w:sz="4" w:space="0" w:color="auto"/>
            </w:tcBorders>
            <w:shd w:val="clear" w:color="auto" w:fill="D9D9D9" w:themeFill="background1" w:themeFillShade="D9"/>
          </w:tcPr>
          <w:p w:rsidR="00D0015E" w:rsidRPr="003F23E7" w:rsidRDefault="00D0015E" w:rsidP="00EF00C5">
            <w:pPr>
              <w:pStyle w:val="TableHeading"/>
              <w:jc w:val="center"/>
            </w:pPr>
          </w:p>
        </w:tc>
      </w:tr>
      <w:tr w:rsidR="00D0015E" w:rsidRPr="003F23E7" w:rsidTr="00EF00C5">
        <w:trPr>
          <w:trHeight w:val="283"/>
        </w:trPr>
        <w:tc>
          <w:tcPr>
            <w:tcW w:w="1418" w:type="dxa"/>
            <w:tcBorders>
              <w:right w:val="nil"/>
            </w:tcBorders>
            <w:vAlign w:val="center"/>
          </w:tcPr>
          <w:p w:rsidR="00D0015E" w:rsidRPr="00E03E50" w:rsidRDefault="00FD6388" w:rsidP="00EF00C5">
            <w:pPr>
              <w:jc w:val="center"/>
            </w:pPr>
            <w:r>
              <w:t>1,800</w:t>
            </w:r>
          </w:p>
        </w:tc>
        <w:tc>
          <w:tcPr>
            <w:tcW w:w="1559" w:type="dxa"/>
            <w:tcBorders>
              <w:left w:val="nil"/>
              <w:right w:val="nil"/>
            </w:tcBorders>
            <w:vAlign w:val="center"/>
          </w:tcPr>
          <w:p w:rsidR="00D0015E" w:rsidRPr="00E03E50" w:rsidRDefault="00FD6388" w:rsidP="00EF00C5">
            <w:pPr>
              <w:jc w:val="center"/>
            </w:pPr>
            <w:r>
              <w:t>1,800</w:t>
            </w:r>
          </w:p>
        </w:tc>
        <w:tc>
          <w:tcPr>
            <w:tcW w:w="992" w:type="dxa"/>
            <w:tcBorders>
              <w:left w:val="nil"/>
              <w:right w:val="nil"/>
            </w:tcBorders>
            <w:vAlign w:val="center"/>
          </w:tcPr>
          <w:p w:rsidR="00D0015E" w:rsidRPr="00E03E50" w:rsidRDefault="00FD6388" w:rsidP="00EF00C5">
            <w:pPr>
              <w:jc w:val="center"/>
            </w:pPr>
            <w:r>
              <w:t>1,800</w:t>
            </w:r>
          </w:p>
        </w:tc>
        <w:tc>
          <w:tcPr>
            <w:tcW w:w="851" w:type="dxa"/>
            <w:tcBorders>
              <w:left w:val="nil"/>
              <w:right w:val="nil"/>
            </w:tcBorders>
            <w:vAlign w:val="center"/>
          </w:tcPr>
          <w:p w:rsidR="00D0015E" w:rsidRPr="00E03E50" w:rsidRDefault="00FD6388" w:rsidP="00EF00C5">
            <w:pPr>
              <w:jc w:val="center"/>
            </w:pPr>
            <w:r>
              <w:t>1,800</w:t>
            </w:r>
          </w:p>
        </w:tc>
        <w:tc>
          <w:tcPr>
            <w:tcW w:w="850" w:type="dxa"/>
            <w:tcBorders>
              <w:left w:val="nil"/>
              <w:right w:val="nil"/>
            </w:tcBorders>
            <w:vAlign w:val="center"/>
          </w:tcPr>
          <w:p w:rsidR="00D0015E" w:rsidRPr="00E03E50" w:rsidRDefault="00FD6388" w:rsidP="00EF00C5">
            <w:pPr>
              <w:jc w:val="center"/>
            </w:pPr>
            <w:r>
              <w:t>1,800</w:t>
            </w:r>
          </w:p>
        </w:tc>
        <w:tc>
          <w:tcPr>
            <w:tcW w:w="1843" w:type="dxa"/>
            <w:tcBorders>
              <w:left w:val="nil"/>
              <w:right w:val="nil"/>
            </w:tcBorders>
            <w:vAlign w:val="center"/>
          </w:tcPr>
          <w:p w:rsidR="00D0015E" w:rsidRPr="00E03E50" w:rsidRDefault="00FD6388" w:rsidP="00EF00C5">
            <w:pPr>
              <w:jc w:val="center"/>
            </w:pPr>
            <w:r>
              <w:t>34</w:t>
            </w:r>
          </w:p>
        </w:tc>
        <w:tc>
          <w:tcPr>
            <w:tcW w:w="1559" w:type="dxa"/>
            <w:tcBorders>
              <w:left w:val="nil"/>
            </w:tcBorders>
            <w:vAlign w:val="center"/>
          </w:tcPr>
          <w:p w:rsidR="00D0015E" w:rsidRPr="00E03E50" w:rsidRDefault="00FD6388" w:rsidP="00EF00C5">
            <w:pPr>
              <w:jc w:val="center"/>
            </w:pPr>
            <w:r>
              <w:t>1</w:t>
            </w:r>
          </w:p>
        </w:tc>
      </w:tr>
    </w:tbl>
    <w:p w:rsidR="00D0015E" w:rsidRDefault="00D0015E" w:rsidP="00D0015E">
      <w:pPr>
        <w:pStyle w:val="TableSource"/>
        <w:spacing w:line="240" w:lineRule="auto"/>
        <w:outlineLvl w:val="0"/>
        <w:rPr>
          <w:caps w:val="0"/>
          <w:sz w:val="16"/>
          <w:szCs w:val="16"/>
        </w:rPr>
      </w:pPr>
      <w:r w:rsidRPr="00F27B32">
        <w:rPr>
          <w:b/>
          <w:sz w:val="16"/>
          <w:szCs w:val="16"/>
        </w:rPr>
        <w:t>Source:</w:t>
      </w:r>
      <w:r w:rsidRPr="00F27B32">
        <w:rPr>
          <w:sz w:val="16"/>
          <w:szCs w:val="16"/>
        </w:rPr>
        <w:t xml:space="preserve"> </w:t>
      </w:r>
      <w:r w:rsidRPr="00F27B32">
        <w:rPr>
          <w:caps w:val="0"/>
          <w:sz w:val="16"/>
          <w:szCs w:val="16"/>
        </w:rPr>
        <w:t>Victorian Water Register</w:t>
      </w:r>
      <w:r>
        <w:rPr>
          <w:caps w:val="0"/>
          <w:sz w:val="16"/>
          <w:szCs w:val="16"/>
        </w:rPr>
        <w:t>, 2</w:t>
      </w:r>
      <w:r w:rsidRPr="00E03E50">
        <w:rPr>
          <w:caps w:val="0"/>
          <w:sz w:val="16"/>
          <w:szCs w:val="16"/>
          <w:vertAlign w:val="superscript"/>
        </w:rPr>
        <w:t>nd</w:t>
      </w:r>
      <w:r>
        <w:rPr>
          <w:caps w:val="0"/>
          <w:sz w:val="16"/>
          <w:szCs w:val="16"/>
        </w:rPr>
        <w:t xml:space="preserve"> January 2013 </w:t>
      </w:r>
      <w:r w:rsidRPr="00F27B32">
        <w:rPr>
          <w:caps w:val="0"/>
          <w:sz w:val="16"/>
          <w:szCs w:val="16"/>
        </w:rPr>
        <w:t xml:space="preserve">at </w:t>
      </w:r>
    </w:p>
    <w:p w:rsidR="00D0015E" w:rsidRDefault="00D0015E" w:rsidP="00E03E50">
      <w:pPr>
        <w:pStyle w:val="TableSource"/>
        <w:spacing w:line="240" w:lineRule="auto"/>
        <w:outlineLvl w:val="0"/>
        <w:rPr>
          <w:caps w:val="0"/>
          <w:sz w:val="16"/>
          <w:szCs w:val="16"/>
        </w:rPr>
      </w:pPr>
      <w:r w:rsidRPr="006D50B2">
        <w:rPr>
          <w:caps w:val="0"/>
          <w:sz w:val="16"/>
          <w:szCs w:val="16"/>
        </w:rPr>
        <w:t xml:space="preserve">http://waterregister.vic.gov.au/water-trading/water-share-trading </w:t>
      </w:r>
    </w:p>
    <w:p w:rsidR="0062629F" w:rsidRPr="00851153" w:rsidRDefault="0062629F" w:rsidP="00E03E50">
      <w:pPr>
        <w:pStyle w:val="TableSource"/>
        <w:spacing w:line="240" w:lineRule="auto"/>
        <w:outlineLvl w:val="0"/>
        <w:rPr>
          <w:caps w:val="0"/>
          <w:sz w:val="16"/>
          <w:szCs w:val="16"/>
        </w:rPr>
      </w:pPr>
    </w:p>
    <w:p w:rsidR="001D7FCC" w:rsidRDefault="001D7FCC" w:rsidP="00A97D6A">
      <w:pPr>
        <w:rPr>
          <w:b/>
        </w:rPr>
      </w:pPr>
      <w:bookmarkStart w:id="100" w:name="_Toc329330587"/>
      <w:bookmarkStart w:id="101" w:name="_Toc343767694"/>
      <w:r w:rsidRPr="00E258A5">
        <w:rPr>
          <w:b/>
        </w:rPr>
        <w:t>NSW</w:t>
      </w:r>
      <w:bookmarkEnd w:id="100"/>
      <w:bookmarkEnd w:id="101"/>
    </w:p>
    <w:p w:rsidR="00CA52A0" w:rsidRPr="00D0015E" w:rsidRDefault="00992C8E" w:rsidP="00E02D1B">
      <w:pPr>
        <w:spacing w:after="0" w:line="240" w:lineRule="auto"/>
        <w:outlineLvl w:val="0"/>
      </w:pPr>
      <w:bookmarkStart w:id="102" w:name="_Toc329330588"/>
      <w:bookmarkStart w:id="103" w:name="_Toc343767695"/>
      <w:r w:rsidRPr="00D0015E">
        <w:t xml:space="preserve">Water </w:t>
      </w:r>
      <w:r w:rsidR="0068330B" w:rsidRPr="00D0015E">
        <w:t xml:space="preserve">is traded </w:t>
      </w:r>
      <w:r w:rsidRPr="00D0015E">
        <w:t>in a number of other NSW irrigation areas within the NSW Murray Darling Basin including the Lower Darling</w:t>
      </w:r>
      <w:r w:rsidR="00AE6F75" w:rsidRPr="00D0015E">
        <w:t xml:space="preserve"> HS</w:t>
      </w:r>
      <w:r w:rsidRPr="00D0015E">
        <w:t xml:space="preserve">, the Warrego and the Border Rivers. These systems are not included in </w:t>
      </w:r>
      <w:r w:rsidR="00E02D1B" w:rsidRPr="00D0015E">
        <w:t xml:space="preserve">the same detail in </w:t>
      </w:r>
      <w:r w:rsidRPr="00D0015E">
        <w:t xml:space="preserve">this report </w:t>
      </w:r>
      <w:bookmarkStart w:id="104" w:name="_Toc329330589"/>
      <w:bookmarkEnd w:id="102"/>
      <w:r w:rsidR="00E02D1B" w:rsidRPr="00D0015E">
        <w:t xml:space="preserve">because the </w:t>
      </w:r>
      <w:r w:rsidR="00E41774" w:rsidRPr="00D0015E">
        <w:t xml:space="preserve">number of </w:t>
      </w:r>
      <w:r w:rsidRPr="00D0015E">
        <w:t>tra</w:t>
      </w:r>
      <w:r w:rsidR="00E02D1B" w:rsidRPr="00D0015E">
        <w:t xml:space="preserve">nsfer of water entitlements </w:t>
      </w:r>
      <w:r w:rsidRPr="00D0015E">
        <w:t xml:space="preserve">recorded in these systems </w:t>
      </w:r>
      <w:r w:rsidR="006A6C64" w:rsidRPr="00D0015E">
        <w:t>in</w:t>
      </w:r>
      <w:r w:rsidR="009D72E5" w:rsidRPr="00D0015E">
        <w:t xml:space="preserve"> the </w:t>
      </w:r>
      <w:r w:rsidR="00E41774" w:rsidRPr="00D0015E">
        <w:t>2013</w:t>
      </w:r>
      <w:r w:rsidR="009D72E5" w:rsidRPr="00D0015E">
        <w:t>-</w:t>
      </w:r>
      <w:r w:rsidR="00E41774" w:rsidRPr="00D0015E">
        <w:t xml:space="preserve">14 </w:t>
      </w:r>
      <w:r w:rsidR="006A6C64" w:rsidRPr="00D0015E">
        <w:t xml:space="preserve">water </w:t>
      </w:r>
      <w:proofErr w:type="gramStart"/>
      <w:r w:rsidR="006A6C64" w:rsidRPr="00D0015E">
        <w:t>year</w:t>
      </w:r>
      <w:proofErr w:type="gramEnd"/>
      <w:r w:rsidR="00E02D1B" w:rsidRPr="00D0015E">
        <w:t xml:space="preserve">, has been </w:t>
      </w:r>
      <w:bookmarkEnd w:id="103"/>
      <w:bookmarkEnd w:id="104"/>
      <w:r w:rsidR="00E41774" w:rsidRPr="00D0015E">
        <w:t>few</w:t>
      </w:r>
      <w:r w:rsidR="00E02D1B" w:rsidRPr="00D0015E">
        <w:t xml:space="preserve">. No </w:t>
      </w:r>
      <w:r w:rsidR="00C46634">
        <w:t xml:space="preserve">share assignment </w:t>
      </w:r>
      <w:proofErr w:type="gramStart"/>
      <w:r w:rsidR="00C46634">
        <w:t>transfers(</w:t>
      </w:r>
      <w:proofErr w:type="gramEnd"/>
      <w:r w:rsidR="00C46634">
        <w:t>71Q</w:t>
      </w:r>
      <w:r w:rsidR="008B3DFF">
        <w:t xml:space="preserve">) </w:t>
      </w:r>
      <w:r w:rsidR="006744C8">
        <w:t xml:space="preserve">were reported </w:t>
      </w:r>
      <w:r w:rsidR="00E02D1B" w:rsidRPr="00D0015E">
        <w:t xml:space="preserve">for the </w:t>
      </w:r>
      <w:r w:rsidR="00D0015E" w:rsidRPr="00D0015E">
        <w:t xml:space="preserve">Border Rivers and </w:t>
      </w:r>
      <w:r w:rsidR="00F54414" w:rsidRPr="00D0015E">
        <w:t xml:space="preserve">Warrego </w:t>
      </w:r>
      <w:r w:rsidR="00ED51EF" w:rsidRPr="00D0015E">
        <w:t>system</w:t>
      </w:r>
      <w:r w:rsidR="00E50129" w:rsidRPr="00D0015E">
        <w:t xml:space="preserve"> for the </w:t>
      </w:r>
      <w:r w:rsidR="00974666" w:rsidRPr="00D0015E">
        <w:t>December</w:t>
      </w:r>
      <w:r w:rsidR="00ED51EF" w:rsidRPr="00D0015E">
        <w:t xml:space="preserve"> </w:t>
      </w:r>
      <w:r w:rsidR="00E50129" w:rsidRPr="00D0015E">
        <w:t>quarter</w:t>
      </w:r>
      <w:r w:rsidR="008976B7" w:rsidRPr="00D0015E">
        <w:t xml:space="preserve"> 2013</w:t>
      </w:r>
      <w:r w:rsidR="00F54414" w:rsidRPr="00D0015E">
        <w:t xml:space="preserve">. </w:t>
      </w:r>
    </w:p>
    <w:p w:rsidR="009040D3" w:rsidRPr="009040D3" w:rsidRDefault="009040D3" w:rsidP="009040D3">
      <w:pPr>
        <w:spacing w:before="120"/>
        <w:rPr>
          <w:b/>
        </w:rPr>
      </w:pPr>
      <w:r>
        <w:rPr>
          <w:b/>
        </w:rPr>
        <w:t xml:space="preserve">Lower Darling High Security </w:t>
      </w:r>
    </w:p>
    <w:tbl>
      <w:tblPr>
        <w:tblStyle w:val="TableGrid"/>
        <w:tblW w:w="9072" w:type="dxa"/>
        <w:tblInd w:w="108" w:type="dxa"/>
        <w:tblBorders>
          <w:left w:val="none" w:sz="0" w:space="0" w:color="auto"/>
          <w:right w:val="none" w:sz="0" w:space="0" w:color="auto"/>
        </w:tblBorders>
        <w:tblLayout w:type="fixed"/>
        <w:tblLook w:val="04A0"/>
      </w:tblPr>
      <w:tblGrid>
        <w:gridCol w:w="1418"/>
        <w:gridCol w:w="1559"/>
        <w:gridCol w:w="992"/>
        <w:gridCol w:w="851"/>
        <w:gridCol w:w="850"/>
        <w:gridCol w:w="1843"/>
        <w:gridCol w:w="1559"/>
      </w:tblGrid>
      <w:tr w:rsidR="009040D3" w:rsidRPr="003F23E7" w:rsidTr="00B32BD3">
        <w:trPr>
          <w:trHeight w:val="275"/>
        </w:trPr>
        <w:tc>
          <w:tcPr>
            <w:tcW w:w="3969" w:type="dxa"/>
            <w:gridSpan w:val="3"/>
            <w:shd w:val="clear" w:color="auto" w:fill="D9D9D9" w:themeFill="background1" w:themeFillShade="D9"/>
          </w:tcPr>
          <w:p w:rsidR="009040D3" w:rsidRPr="003F23E7" w:rsidRDefault="009040D3" w:rsidP="00B32BD3">
            <w:pPr>
              <w:jc w:val="center"/>
              <w:rPr>
                <w:sz w:val="18"/>
                <w:szCs w:val="18"/>
              </w:rPr>
            </w:pPr>
            <w:r w:rsidRPr="003F23E7">
              <w:rPr>
                <w:sz w:val="18"/>
                <w:szCs w:val="18"/>
              </w:rPr>
              <w:t>Volume weighted average price</w:t>
            </w:r>
          </w:p>
        </w:tc>
        <w:tc>
          <w:tcPr>
            <w:tcW w:w="1701" w:type="dxa"/>
            <w:gridSpan w:val="2"/>
            <w:vMerge w:val="restart"/>
            <w:shd w:val="clear" w:color="auto" w:fill="D9D9D9" w:themeFill="background1" w:themeFillShade="D9"/>
          </w:tcPr>
          <w:p w:rsidR="009040D3" w:rsidRPr="003F23E7" w:rsidRDefault="00974666" w:rsidP="00B32BD3">
            <w:pPr>
              <w:jc w:val="center"/>
              <w:rPr>
                <w:sz w:val="18"/>
                <w:szCs w:val="18"/>
              </w:rPr>
            </w:pPr>
            <w:r>
              <w:rPr>
                <w:sz w:val="18"/>
              </w:rPr>
              <w:t>December</w:t>
            </w:r>
            <w:r w:rsidR="009040D3" w:rsidRPr="003F23E7">
              <w:rPr>
                <w:sz w:val="18"/>
                <w:szCs w:val="18"/>
              </w:rPr>
              <w:t xml:space="preserve"> quarter </w:t>
            </w:r>
            <w:r w:rsidR="009040D3">
              <w:rPr>
                <w:sz w:val="18"/>
                <w:szCs w:val="18"/>
              </w:rPr>
              <w:t>2013</w:t>
            </w:r>
            <w:r w:rsidR="009040D3" w:rsidRPr="003F23E7">
              <w:rPr>
                <w:sz w:val="18"/>
                <w:szCs w:val="18"/>
              </w:rPr>
              <w:t xml:space="preserve"> 25</w:t>
            </w:r>
            <w:r w:rsidR="009040D3" w:rsidRPr="003F23E7">
              <w:rPr>
                <w:sz w:val="18"/>
                <w:szCs w:val="18"/>
                <w:vertAlign w:val="superscript"/>
              </w:rPr>
              <w:t>th</w:t>
            </w:r>
            <w:r w:rsidR="009040D3" w:rsidRPr="003F23E7">
              <w:rPr>
                <w:sz w:val="18"/>
                <w:szCs w:val="18"/>
              </w:rPr>
              <w:t xml:space="preserve"> and 75</w:t>
            </w:r>
            <w:r w:rsidR="009040D3" w:rsidRPr="003F23E7">
              <w:rPr>
                <w:sz w:val="18"/>
                <w:szCs w:val="18"/>
                <w:vertAlign w:val="superscript"/>
              </w:rPr>
              <w:t>th</w:t>
            </w:r>
            <w:r w:rsidR="009040D3" w:rsidRPr="003F23E7">
              <w:rPr>
                <w:sz w:val="18"/>
                <w:szCs w:val="18"/>
              </w:rPr>
              <w:t xml:space="preserve"> percentile $/ML</w:t>
            </w:r>
          </w:p>
        </w:tc>
        <w:tc>
          <w:tcPr>
            <w:tcW w:w="1843" w:type="dxa"/>
            <w:vMerge w:val="restart"/>
            <w:shd w:val="clear" w:color="auto" w:fill="D9D9D9" w:themeFill="background1" w:themeFillShade="D9"/>
          </w:tcPr>
          <w:p w:rsidR="009040D3" w:rsidRPr="003F23E7" w:rsidRDefault="00974666" w:rsidP="00B32BD3">
            <w:pPr>
              <w:jc w:val="center"/>
              <w:rPr>
                <w:sz w:val="18"/>
                <w:szCs w:val="18"/>
              </w:rPr>
            </w:pPr>
            <w:r>
              <w:rPr>
                <w:sz w:val="18"/>
              </w:rPr>
              <w:t>December</w:t>
            </w:r>
            <w:r w:rsidR="009040D3" w:rsidRPr="003F23E7">
              <w:rPr>
                <w:sz w:val="18"/>
                <w:szCs w:val="18"/>
              </w:rPr>
              <w:t xml:space="preserve"> quarter </w:t>
            </w:r>
            <w:r w:rsidR="009040D3">
              <w:rPr>
                <w:sz w:val="18"/>
                <w:szCs w:val="18"/>
              </w:rPr>
              <w:t>2013</w:t>
            </w:r>
            <w:r w:rsidR="009040D3" w:rsidRPr="003F23E7">
              <w:rPr>
                <w:sz w:val="18"/>
                <w:szCs w:val="18"/>
              </w:rPr>
              <w:t xml:space="preserve"> sample volume ML</w:t>
            </w:r>
          </w:p>
        </w:tc>
        <w:tc>
          <w:tcPr>
            <w:tcW w:w="1559" w:type="dxa"/>
            <w:vMerge w:val="restart"/>
            <w:shd w:val="clear" w:color="auto" w:fill="D9D9D9" w:themeFill="background1" w:themeFillShade="D9"/>
          </w:tcPr>
          <w:p w:rsidR="009040D3" w:rsidRPr="003F23E7" w:rsidRDefault="00974666" w:rsidP="00B32BD3">
            <w:pPr>
              <w:jc w:val="center"/>
              <w:rPr>
                <w:sz w:val="18"/>
                <w:szCs w:val="18"/>
              </w:rPr>
            </w:pPr>
            <w:r>
              <w:rPr>
                <w:sz w:val="18"/>
              </w:rPr>
              <w:t>December</w:t>
            </w:r>
            <w:r w:rsidR="009040D3" w:rsidRPr="003F23E7">
              <w:rPr>
                <w:sz w:val="18"/>
                <w:szCs w:val="18"/>
              </w:rPr>
              <w:t xml:space="preserve"> quarter </w:t>
            </w:r>
            <w:r w:rsidR="009040D3">
              <w:rPr>
                <w:sz w:val="18"/>
                <w:szCs w:val="18"/>
              </w:rPr>
              <w:t>2013</w:t>
            </w:r>
            <w:r w:rsidR="009040D3" w:rsidRPr="003F23E7">
              <w:rPr>
                <w:sz w:val="18"/>
                <w:szCs w:val="18"/>
              </w:rPr>
              <w:t xml:space="preserve"> sample number of transfers</w:t>
            </w:r>
          </w:p>
        </w:tc>
      </w:tr>
      <w:tr w:rsidR="009040D3" w:rsidRPr="003F23E7" w:rsidTr="00B32BD3">
        <w:trPr>
          <w:trHeight w:val="374"/>
        </w:trPr>
        <w:tc>
          <w:tcPr>
            <w:tcW w:w="1418" w:type="dxa"/>
            <w:tcBorders>
              <w:bottom w:val="single" w:sz="4" w:space="0" w:color="auto"/>
            </w:tcBorders>
            <w:shd w:val="clear" w:color="auto" w:fill="D9D9D9" w:themeFill="background1" w:themeFillShade="D9"/>
          </w:tcPr>
          <w:p w:rsidR="009040D3" w:rsidRPr="003F23E7" w:rsidRDefault="00974666" w:rsidP="00B32BD3">
            <w:pPr>
              <w:jc w:val="center"/>
              <w:rPr>
                <w:sz w:val="18"/>
                <w:szCs w:val="18"/>
              </w:rPr>
            </w:pPr>
            <w:r>
              <w:rPr>
                <w:sz w:val="18"/>
              </w:rPr>
              <w:t>December</w:t>
            </w:r>
            <w:r w:rsidR="009040D3" w:rsidRPr="003F23E7">
              <w:rPr>
                <w:sz w:val="18"/>
                <w:szCs w:val="18"/>
              </w:rPr>
              <w:t xml:space="preserve"> month </w:t>
            </w:r>
            <w:r w:rsidR="009040D3">
              <w:rPr>
                <w:sz w:val="18"/>
                <w:szCs w:val="18"/>
              </w:rPr>
              <w:t>2013</w:t>
            </w:r>
            <w:r w:rsidR="009040D3" w:rsidRPr="003F23E7">
              <w:rPr>
                <w:sz w:val="18"/>
                <w:szCs w:val="18"/>
              </w:rPr>
              <w:t xml:space="preserve"> $/ML</w:t>
            </w:r>
          </w:p>
        </w:tc>
        <w:tc>
          <w:tcPr>
            <w:tcW w:w="1559" w:type="dxa"/>
            <w:tcBorders>
              <w:bottom w:val="single" w:sz="4" w:space="0" w:color="auto"/>
            </w:tcBorders>
            <w:shd w:val="clear" w:color="auto" w:fill="D9D9D9" w:themeFill="background1" w:themeFillShade="D9"/>
          </w:tcPr>
          <w:p w:rsidR="009040D3" w:rsidRPr="003F23E7" w:rsidRDefault="00974666" w:rsidP="00B32BD3">
            <w:pPr>
              <w:jc w:val="center"/>
              <w:rPr>
                <w:sz w:val="18"/>
                <w:szCs w:val="18"/>
              </w:rPr>
            </w:pPr>
            <w:r>
              <w:rPr>
                <w:sz w:val="18"/>
              </w:rPr>
              <w:t>December</w:t>
            </w:r>
            <w:r w:rsidR="009040D3" w:rsidRPr="003F23E7">
              <w:rPr>
                <w:sz w:val="18"/>
                <w:szCs w:val="18"/>
              </w:rPr>
              <w:t xml:space="preserve"> quarter </w:t>
            </w:r>
            <w:r w:rsidR="009040D3">
              <w:rPr>
                <w:sz w:val="18"/>
                <w:szCs w:val="18"/>
              </w:rPr>
              <w:t>2013</w:t>
            </w:r>
            <w:r w:rsidR="009040D3" w:rsidRPr="003F23E7">
              <w:rPr>
                <w:sz w:val="18"/>
                <w:szCs w:val="18"/>
              </w:rPr>
              <w:t xml:space="preserve"> $/ML</w:t>
            </w:r>
          </w:p>
        </w:tc>
        <w:tc>
          <w:tcPr>
            <w:tcW w:w="992" w:type="dxa"/>
            <w:tcBorders>
              <w:bottom w:val="single" w:sz="4" w:space="0" w:color="auto"/>
            </w:tcBorders>
            <w:shd w:val="clear" w:color="auto" w:fill="D9D9D9" w:themeFill="background1" w:themeFillShade="D9"/>
          </w:tcPr>
          <w:p w:rsidR="009040D3" w:rsidRPr="00C43F22" w:rsidRDefault="009040D3" w:rsidP="00B32BD3">
            <w:pPr>
              <w:jc w:val="center"/>
              <w:rPr>
                <w:color w:val="000000" w:themeColor="text1"/>
                <w:sz w:val="18"/>
                <w:szCs w:val="18"/>
              </w:rPr>
            </w:pPr>
            <w:r>
              <w:rPr>
                <w:color w:val="000000" w:themeColor="text1"/>
                <w:sz w:val="18"/>
                <w:szCs w:val="18"/>
              </w:rPr>
              <w:t>2013-14</w:t>
            </w:r>
            <w:r w:rsidRPr="00C43F22">
              <w:rPr>
                <w:color w:val="000000" w:themeColor="text1"/>
                <w:sz w:val="18"/>
                <w:szCs w:val="18"/>
              </w:rPr>
              <w:t xml:space="preserve"> $/ML</w:t>
            </w:r>
          </w:p>
        </w:tc>
        <w:tc>
          <w:tcPr>
            <w:tcW w:w="1701" w:type="dxa"/>
            <w:gridSpan w:val="2"/>
            <w:vMerge/>
            <w:tcBorders>
              <w:bottom w:val="single" w:sz="4" w:space="0" w:color="auto"/>
            </w:tcBorders>
            <w:shd w:val="clear" w:color="auto" w:fill="D9D9D9" w:themeFill="background1" w:themeFillShade="D9"/>
          </w:tcPr>
          <w:p w:rsidR="009040D3" w:rsidRPr="003F23E7" w:rsidRDefault="009040D3" w:rsidP="00B32BD3">
            <w:pPr>
              <w:pStyle w:val="TableHeading"/>
              <w:jc w:val="center"/>
            </w:pPr>
          </w:p>
        </w:tc>
        <w:tc>
          <w:tcPr>
            <w:tcW w:w="1843" w:type="dxa"/>
            <w:vMerge/>
            <w:tcBorders>
              <w:bottom w:val="single" w:sz="4" w:space="0" w:color="auto"/>
            </w:tcBorders>
            <w:shd w:val="clear" w:color="auto" w:fill="D9D9D9" w:themeFill="background1" w:themeFillShade="D9"/>
          </w:tcPr>
          <w:p w:rsidR="009040D3" w:rsidRPr="003F23E7" w:rsidRDefault="009040D3" w:rsidP="00B32BD3">
            <w:pPr>
              <w:pStyle w:val="TableHeading"/>
              <w:jc w:val="center"/>
            </w:pPr>
          </w:p>
        </w:tc>
        <w:tc>
          <w:tcPr>
            <w:tcW w:w="1559" w:type="dxa"/>
            <w:vMerge/>
            <w:tcBorders>
              <w:bottom w:val="single" w:sz="4" w:space="0" w:color="auto"/>
            </w:tcBorders>
            <w:shd w:val="clear" w:color="auto" w:fill="D9D9D9" w:themeFill="background1" w:themeFillShade="D9"/>
          </w:tcPr>
          <w:p w:rsidR="009040D3" w:rsidRPr="003F23E7" w:rsidRDefault="009040D3" w:rsidP="00B32BD3">
            <w:pPr>
              <w:pStyle w:val="TableHeading"/>
              <w:jc w:val="center"/>
            </w:pPr>
          </w:p>
        </w:tc>
      </w:tr>
      <w:tr w:rsidR="009040D3" w:rsidRPr="009967F9" w:rsidTr="00B32BD3">
        <w:trPr>
          <w:trHeight w:val="283"/>
        </w:trPr>
        <w:tc>
          <w:tcPr>
            <w:tcW w:w="1418" w:type="dxa"/>
            <w:tcBorders>
              <w:right w:val="nil"/>
            </w:tcBorders>
            <w:vAlign w:val="center"/>
          </w:tcPr>
          <w:p w:rsidR="009040D3" w:rsidRPr="000C367B" w:rsidRDefault="000C367B" w:rsidP="00B32BD3">
            <w:pPr>
              <w:jc w:val="center"/>
            </w:pPr>
            <w:r w:rsidRPr="000C367B">
              <w:t>1,717</w:t>
            </w:r>
          </w:p>
        </w:tc>
        <w:tc>
          <w:tcPr>
            <w:tcW w:w="1559" w:type="dxa"/>
            <w:tcBorders>
              <w:left w:val="nil"/>
              <w:right w:val="nil"/>
            </w:tcBorders>
            <w:vAlign w:val="center"/>
          </w:tcPr>
          <w:p w:rsidR="009040D3" w:rsidRPr="000C367B" w:rsidRDefault="000C367B" w:rsidP="00B32BD3">
            <w:pPr>
              <w:jc w:val="center"/>
            </w:pPr>
            <w:r w:rsidRPr="000C367B">
              <w:t>1,717</w:t>
            </w:r>
          </w:p>
        </w:tc>
        <w:tc>
          <w:tcPr>
            <w:tcW w:w="992" w:type="dxa"/>
            <w:tcBorders>
              <w:left w:val="nil"/>
              <w:right w:val="nil"/>
            </w:tcBorders>
            <w:vAlign w:val="center"/>
          </w:tcPr>
          <w:p w:rsidR="009040D3" w:rsidRPr="000C367B" w:rsidRDefault="000C367B" w:rsidP="00B32BD3">
            <w:pPr>
              <w:jc w:val="center"/>
            </w:pPr>
            <w:r w:rsidRPr="000C367B">
              <w:t>1,510</w:t>
            </w:r>
          </w:p>
        </w:tc>
        <w:tc>
          <w:tcPr>
            <w:tcW w:w="851" w:type="dxa"/>
            <w:tcBorders>
              <w:left w:val="nil"/>
              <w:right w:val="nil"/>
            </w:tcBorders>
            <w:vAlign w:val="center"/>
          </w:tcPr>
          <w:p w:rsidR="009040D3" w:rsidRPr="000C367B" w:rsidRDefault="000C367B" w:rsidP="00B32BD3">
            <w:pPr>
              <w:jc w:val="center"/>
            </w:pPr>
            <w:r w:rsidRPr="000C367B">
              <w:t>1,717</w:t>
            </w:r>
          </w:p>
        </w:tc>
        <w:tc>
          <w:tcPr>
            <w:tcW w:w="850" w:type="dxa"/>
            <w:tcBorders>
              <w:left w:val="nil"/>
              <w:right w:val="nil"/>
            </w:tcBorders>
            <w:vAlign w:val="center"/>
          </w:tcPr>
          <w:p w:rsidR="009040D3" w:rsidRPr="000C367B" w:rsidRDefault="000C367B" w:rsidP="00B32BD3">
            <w:pPr>
              <w:jc w:val="center"/>
            </w:pPr>
            <w:r w:rsidRPr="000C367B">
              <w:t>1,766</w:t>
            </w:r>
          </w:p>
        </w:tc>
        <w:tc>
          <w:tcPr>
            <w:tcW w:w="1843" w:type="dxa"/>
            <w:tcBorders>
              <w:left w:val="nil"/>
              <w:right w:val="nil"/>
            </w:tcBorders>
            <w:vAlign w:val="center"/>
          </w:tcPr>
          <w:p w:rsidR="009040D3" w:rsidRPr="000C367B" w:rsidRDefault="000C367B" w:rsidP="00B32BD3">
            <w:pPr>
              <w:jc w:val="center"/>
            </w:pPr>
            <w:r w:rsidRPr="000C367B">
              <w:t>397</w:t>
            </w:r>
          </w:p>
        </w:tc>
        <w:tc>
          <w:tcPr>
            <w:tcW w:w="1559" w:type="dxa"/>
            <w:tcBorders>
              <w:left w:val="nil"/>
            </w:tcBorders>
            <w:vAlign w:val="center"/>
          </w:tcPr>
          <w:p w:rsidR="009040D3" w:rsidRPr="000C367B" w:rsidRDefault="000C367B" w:rsidP="00B32BD3">
            <w:pPr>
              <w:jc w:val="center"/>
            </w:pPr>
            <w:r w:rsidRPr="000C367B">
              <w:t>2</w:t>
            </w:r>
          </w:p>
        </w:tc>
      </w:tr>
    </w:tbl>
    <w:p w:rsidR="00455DF3" w:rsidRDefault="00E02D1B" w:rsidP="005E66DD">
      <w:pPr>
        <w:pStyle w:val="TableSource"/>
        <w:spacing w:before="120" w:line="160" w:lineRule="exact"/>
        <w:rPr>
          <w:caps w:val="0"/>
          <w:sz w:val="16"/>
          <w:szCs w:val="16"/>
        </w:rPr>
      </w:pPr>
      <w:r w:rsidRPr="00E02D1B">
        <w:rPr>
          <w:b/>
          <w:sz w:val="16"/>
          <w:szCs w:val="16"/>
        </w:rPr>
        <w:t xml:space="preserve">Source: </w:t>
      </w:r>
      <w:r w:rsidRPr="00E02D1B">
        <w:rPr>
          <w:caps w:val="0"/>
          <w:sz w:val="16"/>
          <w:szCs w:val="16"/>
        </w:rPr>
        <w:t>N</w:t>
      </w:r>
      <w:r>
        <w:rPr>
          <w:caps w:val="0"/>
          <w:sz w:val="16"/>
          <w:szCs w:val="16"/>
        </w:rPr>
        <w:t>SW Water R</w:t>
      </w:r>
      <w:r w:rsidRPr="00E02D1B">
        <w:rPr>
          <w:caps w:val="0"/>
          <w:sz w:val="16"/>
          <w:szCs w:val="16"/>
        </w:rPr>
        <w:t>egister</w:t>
      </w:r>
      <w:r>
        <w:rPr>
          <w:caps w:val="0"/>
          <w:sz w:val="16"/>
          <w:szCs w:val="16"/>
        </w:rPr>
        <w:t xml:space="preserve">, </w:t>
      </w:r>
      <w:r w:rsidR="000C367B">
        <w:rPr>
          <w:caps w:val="0"/>
          <w:sz w:val="16"/>
          <w:szCs w:val="16"/>
        </w:rPr>
        <w:t>2</w:t>
      </w:r>
      <w:r w:rsidR="000C367B" w:rsidRPr="000C367B">
        <w:rPr>
          <w:caps w:val="0"/>
          <w:sz w:val="16"/>
          <w:szCs w:val="16"/>
          <w:vertAlign w:val="superscript"/>
        </w:rPr>
        <w:t>nd</w:t>
      </w:r>
      <w:r w:rsidR="000C367B">
        <w:rPr>
          <w:caps w:val="0"/>
          <w:sz w:val="16"/>
          <w:szCs w:val="16"/>
        </w:rPr>
        <w:t xml:space="preserve"> </w:t>
      </w:r>
      <w:r w:rsidR="00974666">
        <w:rPr>
          <w:caps w:val="0"/>
          <w:sz w:val="16"/>
          <w:szCs w:val="16"/>
        </w:rPr>
        <w:t>January</w:t>
      </w:r>
      <w:r w:rsidR="00EB3647">
        <w:rPr>
          <w:caps w:val="0"/>
          <w:sz w:val="16"/>
          <w:szCs w:val="16"/>
        </w:rPr>
        <w:t xml:space="preserve"> 2013</w:t>
      </w:r>
      <w:r w:rsidR="005E66DD">
        <w:rPr>
          <w:caps w:val="0"/>
          <w:sz w:val="16"/>
          <w:szCs w:val="16"/>
        </w:rPr>
        <w:t xml:space="preserve"> </w:t>
      </w:r>
      <w:r>
        <w:rPr>
          <w:caps w:val="0"/>
          <w:sz w:val="16"/>
          <w:szCs w:val="16"/>
        </w:rPr>
        <w:t xml:space="preserve">at </w:t>
      </w:r>
      <w:hyperlink r:id="rId75" w:history="1">
        <w:r w:rsidRPr="000C7B78">
          <w:rPr>
            <w:rStyle w:val="Hyperlink"/>
            <w:caps w:val="0"/>
            <w:sz w:val="16"/>
            <w:szCs w:val="16"/>
          </w:rPr>
          <w:t>http://wma.water.nsw.gov.au/wma/WaterShareIntraWSLocSearch.jsp?selectedRegister=WaterShare</w:t>
        </w:r>
      </w:hyperlink>
      <w:r>
        <w:rPr>
          <w:caps w:val="0"/>
          <w:sz w:val="16"/>
          <w:szCs w:val="16"/>
        </w:rPr>
        <w:t xml:space="preserve"> </w:t>
      </w:r>
    </w:p>
    <w:tbl>
      <w:tblPr>
        <w:tblStyle w:val="TableGrid"/>
        <w:tblpPr w:leftFromText="180" w:rightFromText="180" w:vertAnchor="text" w:horzAnchor="margin" w:tblpY="16"/>
        <w:tblW w:w="10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239"/>
        <w:gridCol w:w="2202"/>
        <w:gridCol w:w="895"/>
      </w:tblGrid>
      <w:tr w:rsidR="00455DF3" w:rsidRPr="00F27B32" w:rsidTr="005E6FA9">
        <w:trPr>
          <w:trHeight w:val="1974"/>
        </w:trPr>
        <w:tc>
          <w:tcPr>
            <w:tcW w:w="7455" w:type="dxa"/>
            <w:tcBorders>
              <w:bottom w:val="single" w:sz="4" w:space="0" w:color="auto"/>
            </w:tcBorders>
            <w:shd w:val="clear" w:color="auto" w:fill="FFD300"/>
            <w:vAlign w:val="bottom"/>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7239"/>
            </w:tblGrid>
            <w:tr w:rsidR="00455DF3" w:rsidRPr="00F27B32" w:rsidTr="005E6FA9">
              <w:trPr>
                <w:trHeight w:val="89"/>
              </w:trPr>
              <w:tc>
                <w:tcPr>
                  <w:tcW w:w="7377" w:type="dxa"/>
                  <w:shd w:val="clear" w:color="auto" w:fill="auto"/>
                </w:tcPr>
                <w:p w:rsidR="00455DF3" w:rsidRPr="00F27B32" w:rsidRDefault="00E41774" w:rsidP="00E41774">
                  <w:pPr>
                    <w:pStyle w:val="Heading1"/>
                    <w:framePr w:hSpace="180" w:wrap="around" w:vAnchor="text" w:hAnchor="margin" w:y="16"/>
                    <w:outlineLvl w:val="0"/>
                  </w:pPr>
                  <w:r>
                    <w:lastRenderedPageBreak/>
                    <w:t xml:space="preserve">ARRANGEMENTS FOR </w:t>
                  </w:r>
                  <w:r w:rsidR="00455DF3">
                    <w:t xml:space="preserve">reporting </w:t>
                  </w:r>
                  <w:r>
                    <w:t xml:space="preserve">SALES </w:t>
                  </w:r>
                  <w:r w:rsidR="00455DF3">
                    <w:t>data by state</w:t>
                  </w:r>
                </w:p>
              </w:tc>
            </w:tr>
          </w:tbl>
          <w:p w:rsidR="00455DF3" w:rsidRPr="00F27B32" w:rsidRDefault="00455DF3" w:rsidP="005E6FA9"/>
        </w:tc>
        <w:tc>
          <w:tcPr>
            <w:tcW w:w="1848" w:type="dxa"/>
            <w:tcBorders>
              <w:bottom w:val="single" w:sz="4" w:space="0" w:color="auto"/>
            </w:tcBorders>
            <w:shd w:val="clear" w:color="auto" w:fill="FFD300"/>
            <w:vAlign w:val="bottom"/>
          </w:tcPr>
          <w:p w:rsidR="00455DF3" w:rsidRPr="00F27B32" w:rsidRDefault="00297043" w:rsidP="005E6FA9">
            <w:pPr>
              <w:pStyle w:val="Chapternumber"/>
            </w:pPr>
            <w:r>
              <w:t>20</w:t>
            </w:r>
          </w:p>
        </w:tc>
        <w:tc>
          <w:tcPr>
            <w:tcW w:w="1033" w:type="dxa"/>
            <w:tcBorders>
              <w:bottom w:val="single" w:sz="4" w:space="0" w:color="auto"/>
            </w:tcBorders>
            <w:shd w:val="clear" w:color="auto" w:fill="FFD300"/>
          </w:tcPr>
          <w:p w:rsidR="00455DF3" w:rsidRPr="00F27B32" w:rsidRDefault="00455DF3" w:rsidP="005E6FA9">
            <w:pPr>
              <w:pStyle w:val="spacer"/>
            </w:pPr>
          </w:p>
        </w:tc>
      </w:tr>
      <w:tr w:rsidR="00455DF3" w:rsidRPr="00F27B32" w:rsidTr="005E6FA9">
        <w:trPr>
          <w:trHeight w:val="413"/>
        </w:trPr>
        <w:tc>
          <w:tcPr>
            <w:tcW w:w="9303" w:type="dxa"/>
            <w:gridSpan w:val="2"/>
            <w:tcBorders>
              <w:top w:val="single" w:sz="4" w:space="0" w:color="auto"/>
            </w:tcBorders>
            <w:shd w:val="clear" w:color="auto" w:fill="FFD300"/>
            <w:tcMar>
              <w:top w:w="0" w:type="dxa"/>
              <w:bottom w:w="0" w:type="dxa"/>
              <w:right w:w="0" w:type="dxa"/>
            </w:tcMar>
          </w:tcPr>
          <w:p w:rsidR="00455DF3" w:rsidRPr="00F27B32" w:rsidRDefault="00455DF3" w:rsidP="005E6FA9">
            <w:pPr>
              <w:pStyle w:val="spacer"/>
            </w:pPr>
          </w:p>
        </w:tc>
        <w:tc>
          <w:tcPr>
            <w:tcW w:w="1033" w:type="dxa"/>
            <w:tcBorders>
              <w:top w:val="single" w:sz="4" w:space="0" w:color="auto"/>
            </w:tcBorders>
            <w:shd w:val="clear" w:color="auto" w:fill="FFD300"/>
          </w:tcPr>
          <w:p w:rsidR="00455DF3" w:rsidRPr="00F27B32" w:rsidRDefault="00455DF3" w:rsidP="005E6FA9">
            <w:pPr>
              <w:pStyle w:val="spacer"/>
            </w:pPr>
          </w:p>
        </w:tc>
      </w:tr>
    </w:tbl>
    <w:p w:rsidR="00FF0C79" w:rsidRDefault="00FF0C79" w:rsidP="00FF0C79">
      <w:pPr>
        <w:pStyle w:val="Heading2"/>
        <w:numPr>
          <w:ilvl w:val="0"/>
          <w:numId w:val="0"/>
        </w:numPr>
        <w:rPr>
          <w:rFonts w:cs="Times New Roman"/>
          <w:b w:val="0"/>
          <w:bCs w:val="0"/>
          <w:iCs w:val="0"/>
          <w:caps w:val="0"/>
          <w:szCs w:val="24"/>
        </w:rPr>
      </w:pPr>
    </w:p>
    <w:p w:rsidR="00455DF3" w:rsidRDefault="00455DF3" w:rsidP="00FF0C79">
      <w:pPr>
        <w:pStyle w:val="Heading2"/>
        <w:numPr>
          <w:ilvl w:val="0"/>
          <w:numId w:val="0"/>
        </w:numPr>
      </w:pPr>
      <w:r>
        <w:t>NSW</w:t>
      </w:r>
    </w:p>
    <w:p w:rsidR="00455DF3" w:rsidRDefault="00455DF3" w:rsidP="00455DF3"/>
    <w:p w:rsidR="00455DF3" w:rsidRDefault="00BB2E8D" w:rsidP="00411E8B">
      <w:pPr>
        <w:pStyle w:val="ListParagraph"/>
        <w:numPr>
          <w:ilvl w:val="0"/>
          <w:numId w:val="16"/>
        </w:numPr>
      </w:pPr>
      <w:r>
        <w:t>There are three agencies involved in water dealings:</w:t>
      </w:r>
    </w:p>
    <w:p w:rsidR="00BB2E8D" w:rsidRDefault="00BB2E8D" w:rsidP="006B43C3">
      <w:pPr>
        <w:pStyle w:val="ListParagraph"/>
        <w:ind w:firstLine="720"/>
      </w:pPr>
      <w:r>
        <w:t>NSW Office of Water</w:t>
      </w:r>
    </w:p>
    <w:p w:rsidR="00BB2E8D" w:rsidRDefault="00BB2E8D" w:rsidP="006B43C3">
      <w:pPr>
        <w:pStyle w:val="ListParagraph"/>
        <w:ind w:firstLine="720"/>
      </w:pPr>
      <w:r>
        <w:t>Land and Property Information</w:t>
      </w:r>
      <w:r w:rsidR="00A656A3">
        <w:t xml:space="preserve"> (LPI)</w:t>
      </w:r>
    </w:p>
    <w:p w:rsidR="00BB2E8D" w:rsidRDefault="00BB2E8D" w:rsidP="006B43C3">
      <w:pPr>
        <w:pStyle w:val="ListParagraph"/>
        <w:ind w:firstLine="720"/>
      </w:pPr>
      <w:r>
        <w:t>State Water Corporation</w:t>
      </w:r>
    </w:p>
    <w:p w:rsidR="00BB2E8D" w:rsidRDefault="007C386C" w:rsidP="00411E8B">
      <w:pPr>
        <w:pStyle w:val="ListParagraph"/>
        <w:numPr>
          <w:ilvl w:val="0"/>
          <w:numId w:val="16"/>
        </w:numPr>
      </w:pPr>
      <w:r>
        <w:t xml:space="preserve">Water allocation assignment (or temporary trade) dealings under the Water Management Act 2000 </w:t>
      </w:r>
      <w:r w:rsidR="009A3355">
        <w:t>in</w:t>
      </w:r>
      <w:r>
        <w:t xml:space="preserve"> regulated and major inland groundwater systems must be lodged with S</w:t>
      </w:r>
      <w:r w:rsidR="00585E9B">
        <w:t>t</w:t>
      </w:r>
      <w:r>
        <w:t>ate Water</w:t>
      </w:r>
    </w:p>
    <w:p w:rsidR="007C386C" w:rsidRDefault="007C386C" w:rsidP="00411E8B">
      <w:pPr>
        <w:pStyle w:val="ListParagraph"/>
        <w:numPr>
          <w:ilvl w:val="0"/>
          <w:numId w:val="16"/>
        </w:numPr>
      </w:pPr>
      <w:r>
        <w:t>Water access licences are maintained on the Water Access Licence Register by LPI</w:t>
      </w:r>
      <w:r w:rsidR="00A656A3">
        <w:t xml:space="preserve"> and trade applications lodged with LPI</w:t>
      </w:r>
    </w:p>
    <w:p w:rsidR="00585E9B" w:rsidRDefault="00585E9B" w:rsidP="00411E8B">
      <w:pPr>
        <w:pStyle w:val="ListParagraph"/>
        <w:numPr>
          <w:ilvl w:val="0"/>
          <w:numId w:val="16"/>
        </w:numPr>
      </w:pPr>
      <w:r>
        <w:t xml:space="preserve">LPI data is automatically sent to the NSW Office of Water. The Office of Water does not verify the </w:t>
      </w:r>
      <w:r w:rsidR="00CC3981">
        <w:t>price recorded for each trade</w:t>
      </w:r>
    </w:p>
    <w:p w:rsidR="007C386C" w:rsidRDefault="007C386C" w:rsidP="007C386C">
      <w:pPr>
        <w:pStyle w:val="ListParagraph"/>
      </w:pPr>
    </w:p>
    <w:p w:rsidR="00455DF3" w:rsidRDefault="00455DF3" w:rsidP="00142A37">
      <w:pPr>
        <w:pStyle w:val="Heading2"/>
        <w:numPr>
          <w:ilvl w:val="0"/>
          <w:numId w:val="0"/>
        </w:numPr>
      </w:pPr>
      <w:r>
        <w:t>Victoria</w:t>
      </w:r>
    </w:p>
    <w:p w:rsidR="00455DF3" w:rsidRDefault="00455DF3" w:rsidP="00455DF3"/>
    <w:p w:rsidR="00947244" w:rsidRPr="0011510A" w:rsidRDefault="0011510A" w:rsidP="00411E8B">
      <w:pPr>
        <w:pStyle w:val="ListParagraph"/>
        <w:numPr>
          <w:ilvl w:val="0"/>
          <w:numId w:val="17"/>
        </w:numPr>
      </w:pPr>
      <w:r>
        <w:t xml:space="preserve">In Victoria the </w:t>
      </w:r>
      <w:r w:rsidRPr="0011510A">
        <w:rPr>
          <w:rFonts w:cs="Arial"/>
          <w:color w:val="000033"/>
          <w:szCs w:val="20"/>
        </w:rPr>
        <w:t>Water Registrar is responsible for recording certain information about water share transactions, including transfers, mortgages, limited term transfers and discharges of mortgage, on the Water Register, and ensuring accuracy, reliability and accessibility of that information</w:t>
      </w:r>
    </w:p>
    <w:p w:rsidR="0011510A" w:rsidRDefault="00BA240D" w:rsidP="00411E8B">
      <w:pPr>
        <w:pStyle w:val="ListParagraph"/>
        <w:numPr>
          <w:ilvl w:val="0"/>
          <w:numId w:val="17"/>
        </w:numPr>
      </w:pPr>
      <w:r>
        <w:t xml:space="preserve">When an application to trade water allocation is made in Victoria an application form is required and must include the details of the water being traded (volume and total trade value), this information is then recorded on the Water Register in accordance </w:t>
      </w:r>
      <w:r w:rsidR="00E41774">
        <w:t xml:space="preserve">with  </w:t>
      </w:r>
      <w:r>
        <w:t>privacy laws</w:t>
      </w:r>
    </w:p>
    <w:p w:rsidR="00455DF3" w:rsidRDefault="00455DF3" w:rsidP="00455DF3"/>
    <w:p w:rsidR="00455DF3" w:rsidRDefault="00455DF3" w:rsidP="00142A37">
      <w:pPr>
        <w:pStyle w:val="Heading2"/>
        <w:numPr>
          <w:ilvl w:val="0"/>
          <w:numId w:val="0"/>
        </w:numPr>
      </w:pPr>
      <w:r>
        <w:t>South australia</w:t>
      </w:r>
    </w:p>
    <w:p w:rsidR="00455DF3" w:rsidRDefault="00455DF3" w:rsidP="00455DF3"/>
    <w:p w:rsidR="00B8344A" w:rsidRDefault="001C4D76" w:rsidP="00411E8B">
      <w:pPr>
        <w:pStyle w:val="ListParagraph"/>
        <w:numPr>
          <w:ilvl w:val="0"/>
          <w:numId w:val="18"/>
        </w:numPr>
      </w:pPr>
      <w:r>
        <w:t>Water Connect (Government of SA, Department of Environment, Water and Natural Resources) lists every approved water trade in the current water year. The information is updated on a daily basis</w:t>
      </w:r>
    </w:p>
    <w:p w:rsidR="001C4D76" w:rsidRDefault="001C4D76" w:rsidP="006A4010">
      <w:pPr>
        <w:pStyle w:val="ListParagraph"/>
      </w:pPr>
    </w:p>
    <w:p w:rsidR="00455DF3" w:rsidRDefault="00455DF3" w:rsidP="00455DF3"/>
    <w:p w:rsidR="00455DF3" w:rsidRDefault="00455DF3" w:rsidP="00142A37">
      <w:pPr>
        <w:pStyle w:val="Heading2"/>
        <w:numPr>
          <w:ilvl w:val="0"/>
          <w:numId w:val="0"/>
        </w:numPr>
      </w:pPr>
      <w:r>
        <w:t>queensland</w:t>
      </w:r>
    </w:p>
    <w:p w:rsidR="007A1447" w:rsidRPr="007A1447" w:rsidRDefault="007A1447" w:rsidP="007A1447"/>
    <w:p w:rsidR="007A1447" w:rsidRDefault="007A1447" w:rsidP="00411E8B">
      <w:pPr>
        <w:pStyle w:val="ListParagraph"/>
        <w:numPr>
          <w:ilvl w:val="0"/>
          <w:numId w:val="15"/>
        </w:numPr>
        <w:spacing w:after="0" w:line="240" w:lineRule="auto"/>
        <w:contextualSpacing w:val="0"/>
      </w:pPr>
      <w:r>
        <w:t>Trades must be reported to be issued with a trading certificate. Th</w:t>
      </w:r>
      <w:r>
        <w:rPr>
          <w:color w:val="1F497D"/>
        </w:rPr>
        <w:t>is</w:t>
      </w:r>
      <w:r>
        <w:t xml:space="preserve"> data is registered on the Water Allocations Register and managed in a separate part of the Department (ATS)</w:t>
      </w:r>
    </w:p>
    <w:p w:rsidR="007A1447" w:rsidRDefault="007A1447" w:rsidP="00411E8B">
      <w:pPr>
        <w:pStyle w:val="ListParagraph"/>
        <w:numPr>
          <w:ilvl w:val="0"/>
          <w:numId w:val="15"/>
        </w:numPr>
        <w:spacing w:after="0" w:line="240" w:lineRule="auto"/>
        <w:contextualSpacing w:val="0"/>
      </w:pPr>
      <w:r>
        <w:t>The main gaps in data are due to incomplete reporting of price information by sellers. Trades reported at $0/ML are excluded from calculations, however so-called ‘love and affection’ trades, sold for very low prices (e.g. $1/ML), and other outlying data must be included in the final VWAP</w:t>
      </w:r>
      <w:r w:rsidR="00B25E26">
        <w:t xml:space="preserve"> recorded in the Queensland register</w:t>
      </w:r>
      <w:r>
        <w:t xml:space="preserve"> because the i</w:t>
      </w:r>
      <w:r w:rsidR="00B25E26">
        <w:t>nformation has been provided. This may</w:t>
      </w:r>
      <w:r>
        <w:t xml:space="preserve"> distort the final values shown</w:t>
      </w:r>
    </w:p>
    <w:p w:rsidR="007A1447" w:rsidRDefault="007A1447" w:rsidP="00411E8B">
      <w:pPr>
        <w:pStyle w:val="ListParagraph"/>
        <w:numPr>
          <w:ilvl w:val="0"/>
          <w:numId w:val="15"/>
        </w:numPr>
        <w:spacing w:after="0" w:line="240" w:lineRule="auto"/>
        <w:contextualSpacing w:val="0"/>
      </w:pPr>
      <w:r>
        <w:t>Water sold with land, where the value of water is not separated from the value of land, is not included in the final VWAP</w:t>
      </w:r>
      <w:r w:rsidR="00B25E26">
        <w:t xml:space="preserve"> on the Queensland register</w:t>
      </w:r>
    </w:p>
    <w:p w:rsidR="00575613" w:rsidRDefault="00575613" w:rsidP="00411E8B">
      <w:pPr>
        <w:pStyle w:val="ListParagraph"/>
        <w:numPr>
          <w:ilvl w:val="0"/>
          <w:numId w:val="15"/>
        </w:numPr>
        <w:spacing w:after="0" w:line="240" w:lineRule="auto"/>
        <w:contextualSpacing w:val="0"/>
      </w:pPr>
      <w:r>
        <w:t xml:space="preserve">Data </w:t>
      </w:r>
      <w:r w:rsidR="0068330B">
        <w:t xml:space="preserve">has been </w:t>
      </w:r>
      <w:r>
        <w:t>reported monthly</w:t>
      </w:r>
      <w:r w:rsidR="00080B5B">
        <w:t xml:space="preserve"> </w:t>
      </w:r>
      <w:r w:rsidR="0068330B">
        <w:t>since</w:t>
      </w:r>
      <w:r w:rsidR="00080B5B">
        <w:t xml:space="preserve"> July 2012</w:t>
      </w:r>
    </w:p>
    <w:p w:rsidR="00575613" w:rsidRDefault="00575613" w:rsidP="00575613">
      <w:pPr>
        <w:pStyle w:val="ListParagraph"/>
        <w:spacing w:after="0" w:line="240" w:lineRule="auto"/>
        <w:ind w:left="765"/>
        <w:contextualSpacing w:val="0"/>
      </w:pPr>
    </w:p>
    <w:p w:rsidR="00455DF3" w:rsidRPr="005E66DD" w:rsidRDefault="00455DF3" w:rsidP="005E66DD">
      <w:pPr>
        <w:pStyle w:val="TableSource"/>
        <w:spacing w:before="120" w:line="160" w:lineRule="exact"/>
        <w:rPr>
          <w:b/>
          <w:sz w:val="16"/>
          <w:szCs w:val="16"/>
        </w:rPr>
      </w:pPr>
    </w:p>
    <w:sectPr w:rsidR="00455DF3" w:rsidRPr="005E66DD" w:rsidSect="009E65B9">
      <w:headerReference w:type="default" r:id="rId76"/>
      <w:headerReference w:type="first" r:id="rId77"/>
      <w:pgSz w:w="11906" w:h="16838" w:code="9"/>
      <w:pgMar w:top="1100" w:right="1128" w:bottom="181" w:left="1701" w:header="227" w:footer="67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88F" w:rsidRDefault="004A188F">
      <w:r>
        <w:separator/>
      </w:r>
    </w:p>
  </w:endnote>
  <w:endnote w:type="continuationSeparator" w:id="0">
    <w:p w:rsidR="004A188F" w:rsidRDefault="004A18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NeueL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NeueLT Std Blk">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enturyGothic">
    <w:panose1 w:val="00000000000000000000"/>
    <w:charset w:val="00"/>
    <w:family w:val="auto"/>
    <w:notTrueType/>
    <w:pitch w:val="default"/>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88F" w:rsidRPr="00E74A32" w:rsidRDefault="004A188F" w:rsidP="00E74A32">
      <w:pPr>
        <w:pStyle w:val="Footer"/>
      </w:pPr>
    </w:p>
  </w:footnote>
  <w:footnote w:type="continuationSeparator" w:id="0">
    <w:p w:rsidR="004A188F" w:rsidRDefault="004A188F">
      <w:r>
        <w:continuationSeparator/>
      </w:r>
    </w:p>
  </w:footnote>
  <w:footnote w:type="continuationNotice" w:id="1">
    <w:p w:rsidR="004A188F" w:rsidRDefault="004A188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88F" w:rsidRDefault="004A188F">
    <w:pPr>
      <w:pStyle w:val="Header"/>
    </w:pPr>
  </w:p>
  <w:p w:rsidR="004A188F" w:rsidRDefault="004A188F" w:rsidP="00C244EA">
    <w:pPr>
      <w:pStyle w:val="Heade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096"/>
      <w:gridCol w:w="12"/>
      <w:gridCol w:w="528"/>
    </w:tblGrid>
    <w:tr w:rsidR="004A188F" w:rsidTr="008A7FFB">
      <w:trPr>
        <w:trHeight w:hRule="exact" w:val="108"/>
      </w:trPr>
      <w:tc>
        <w:tcPr>
          <w:tcW w:w="9108" w:type="dxa"/>
          <w:gridSpan w:val="2"/>
          <w:shd w:val="clear" w:color="auto" w:fill="auto"/>
        </w:tcPr>
        <w:p w:rsidR="004A188F" w:rsidRDefault="004A188F" w:rsidP="008A7FFB">
          <w:pPr>
            <w:pStyle w:val="spacer"/>
          </w:pPr>
        </w:p>
      </w:tc>
      <w:tc>
        <w:tcPr>
          <w:tcW w:w="528" w:type="dxa"/>
          <w:shd w:val="clear" w:color="auto" w:fill="auto"/>
        </w:tcPr>
        <w:p w:rsidR="004A188F" w:rsidRDefault="004A188F" w:rsidP="008A7FFB">
          <w:pPr>
            <w:pStyle w:val="spacer"/>
          </w:pPr>
        </w:p>
      </w:tc>
    </w:tr>
    <w:tr w:rsidR="004A188F" w:rsidRPr="00EA5609" w:rsidTr="008A7FFB">
      <w:trPr>
        <w:trHeight w:hRule="exact" w:val="240"/>
      </w:trPr>
      <w:tc>
        <w:tcPr>
          <w:tcW w:w="9096" w:type="dxa"/>
          <w:shd w:val="clear" w:color="auto" w:fill="auto"/>
        </w:tcPr>
        <w:p w:rsidR="004A188F" w:rsidRPr="00EA5609" w:rsidRDefault="00392F61" w:rsidP="00EA5609">
          <w:pPr>
            <w:pStyle w:val="Header"/>
          </w:pPr>
          <w:fldSimple w:instr=" SEQ appendixHeading \* ALPHABETIC\c ">
            <w:r w:rsidR="004A188F">
              <w:rPr>
                <w:noProof/>
              </w:rPr>
              <w:t xml:space="preserve"> </w:t>
            </w:r>
          </w:fldSimple>
        </w:p>
      </w:tc>
      <w:tc>
        <w:tcPr>
          <w:tcW w:w="540" w:type="dxa"/>
          <w:gridSpan w:val="2"/>
          <w:shd w:val="clear" w:color="auto" w:fill="auto"/>
        </w:tcPr>
        <w:p w:rsidR="004A188F" w:rsidRPr="00EA5609" w:rsidRDefault="00392F61" w:rsidP="00EA5609">
          <w:pPr>
            <w:pStyle w:val="Header"/>
          </w:pPr>
          <w:fldSimple w:instr=" PAGE  \* Arabic  \* MERGEFORMAT ">
            <w:r w:rsidR="004A188F">
              <w:rPr>
                <w:noProof/>
              </w:rPr>
              <w:t>3</w:t>
            </w:r>
          </w:fldSimple>
          <w:r w:rsidR="004A188F" w:rsidRPr="00EA5609">
            <w:t>/</w:t>
          </w:r>
          <w:fldSimple w:instr=" NUMPAGES  \* Arabic  \* MERGEFORMAT ">
            <w:r w:rsidR="004A188F">
              <w:rPr>
                <w:noProof/>
              </w:rPr>
              <w:t>21</w:t>
            </w:r>
          </w:fldSimple>
        </w:p>
      </w:tc>
    </w:tr>
  </w:tbl>
  <w:p w:rsidR="004A188F" w:rsidRDefault="004A18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166722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8EC2E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4EC07CE"/>
    <w:lvl w:ilvl="0">
      <w:start w:val="1"/>
      <w:numFmt w:val="decimal"/>
      <w:pStyle w:val="ListNumber3"/>
      <w:lvlText w:val="%1."/>
      <w:lvlJc w:val="left"/>
      <w:pPr>
        <w:tabs>
          <w:tab w:val="num" w:pos="926"/>
        </w:tabs>
        <w:ind w:left="926" w:hanging="360"/>
      </w:pPr>
    </w:lvl>
  </w:abstractNum>
  <w:abstractNum w:abstractNumId="3">
    <w:nsid w:val="FFFFFF7F"/>
    <w:multiLevelType w:val="singleLevel"/>
    <w:tmpl w:val="4D1448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608EA01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36C9E6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8E8B0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EA2BD74"/>
    <w:lvl w:ilvl="0">
      <w:start w:val="1"/>
      <w:numFmt w:val="bullet"/>
      <w:pStyle w:val="ListBullet2"/>
      <w:lvlText w:val="–"/>
      <w:lvlJc w:val="left"/>
      <w:pPr>
        <w:tabs>
          <w:tab w:val="num" w:pos="564"/>
        </w:tabs>
        <w:ind w:left="564" w:hanging="281"/>
      </w:pPr>
      <w:rPr>
        <w:rFonts w:ascii="HelveticaNeueLT Std Lt" w:hAnsi="HelveticaNeueLT Std Lt" w:hint="default"/>
      </w:rPr>
    </w:lvl>
  </w:abstractNum>
  <w:abstractNum w:abstractNumId="8">
    <w:nsid w:val="FFFFFF88"/>
    <w:multiLevelType w:val="singleLevel"/>
    <w:tmpl w:val="09B48114"/>
    <w:lvl w:ilvl="0">
      <w:start w:val="1"/>
      <w:numFmt w:val="decimal"/>
      <w:pStyle w:val="ListNumber"/>
      <w:lvlText w:val="%1."/>
      <w:lvlJc w:val="left"/>
      <w:pPr>
        <w:tabs>
          <w:tab w:val="num" w:pos="360"/>
        </w:tabs>
        <w:ind w:left="360" w:hanging="360"/>
      </w:pPr>
    </w:lvl>
  </w:abstractNum>
  <w:abstractNum w:abstractNumId="9">
    <w:nsid w:val="FFFFFF89"/>
    <w:multiLevelType w:val="singleLevel"/>
    <w:tmpl w:val="6A20CC30"/>
    <w:lvl w:ilvl="0">
      <w:start w:val="1"/>
      <w:numFmt w:val="bullet"/>
      <w:pStyle w:val="ListBullet"/>
      <w:lvlText w:val="–"/>
      <w:lvlJc w:val="left"/>
      <w:pPr>
        <w:tabs>
          <w:tab w:val="num" w:pos="0"/>
        </w:tabs>
        <w:ind w:left="0" w:hanging="150"/>
      </w:pPr>
      <w:rPr>
        <w:rFonts w:ascii="HelveticaNeueLT Std Lt" w:hAnsi="HelveticaNeueLT Std Lt" w:hint="default"/>
      </w:rPr>
    </w:lvl>
  </w:abstractNum>
  <w:abstractNum w:abstractNumId="10">
    <w:nsid w:val="136C3C07"/>
    <w:multiLevelType w:val="hybridMultilevel"/>
    <w:tmpl w:val="98AA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D224CA"/>
    <w:multiLevelType w:val="hybridMultilevel"/>
    <w:tmpl w:val="2CE60042"/>
    <w:lvl w:ilvl="0" w:tplc="60EA57F0">
      <w:start w:val="1"/>
      <w:numFmt w:val="upperLetter"/>
      <w:pStyle w:val="AppendixLetter"/>
      <w:lvlText w:val="%1"/>
      <w:lvlJc w:val="right"/>
      <w:pPr>
        <w:tabs>
          <w:tab w:val="num" w:pos="0"/>
        </w:tabs>
        <w:ind w:left="0" w:firstLine="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2">
    <w:nsid w:val="23BB693D"/>
    <w:multiLevelType w:val="hybridMultilevel"/>
    <w:tmpl w:val="0E0E914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2970529"/>
    <w:multiLevelType w:val="hybridMultilevel"/>
    <w:tmpl w:val="2FB4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E3A45"/>
    <w:multiLevelType w:val="hybridMultilevel"/>
    <w:tmpl w:val="6E22A0BC"/>
    <w:lvl w:ilvl="0" w:tplc="B6C41B1C">
      <w:start w:val="1"/>
      <w:numFmt w:val="decimal"/>
      <w:pStyle w:val="TOC1"/>
      <w:lvlText w:val="%1"/>
      <w:lvlJc w:val="left"/>
      <w:pPr>
        <w:ind w:left="360" w:hanging="360"/>
      </w:pPr>
      <w:rPr>
        <w:rFonts w:ascii="Century Gothic" w:hAnsi="Century Gothic" w:hint="default"/>
        <w:b w:val="0"/>
        <w:color w:val="auto"/>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2290979"/>
    <w:multiLevelType w:val="hybridMultilevel"/>
    <w:tmpl w:val="2940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FA2CF7"/>
    <w:multiLevelType w:val="multilevel"/>
    <w:tmpl w:val="D90E6DC4"/>
    <w:lvl w:ilvl="0">
      <w:start w:val="1"/>
      <w:numFmt w:val="decimal"/>
      <w:lvlText w:val="%1"/>
      <w:lvlJc w:val="right"/>
      <w:pPr>
        <w:tabs>
          <w:tab w:val="num" w:pos="1276"/>
        </w:tabs>
        <w:ind w:left="1276" w:firstLine="0"/>
      </w:pPr>
      <w:rPr>
        <w:rFonts w:cs="Times New Roman"/>
        <w:b w:val="0"/>
        <w:bCs w:val="0"/>
        <w:i w:val="0"/>
        <w:iCs w:val="0"/>
        <w:smallCaps w:val="0"/>
        <w:strike w:val="0"/>
        <w:dstrike w:val="0"/>
        <w:outline w:val="0"/>
        <w:shadow w:val="0"/>
        <w:emboss w:val="0"/>
        <w:imprint w:val="0"/>
        <w:noProof w:val="0"/>
        <w:vanish w:val="0"/>
        <w:kern w:val="0"/>
        <w:position w:val="0"/>
        <w:u w:val="none"/>
        <w:vertAlign w:val="baseline"/>
        <w:em w:val="none"/>
      </w:rPr>
    </w:lvl>
    <w:lvl w:ilvl="1">
      <w:start w:val="1"/>
      <w:numFmt w:val="decimal"/>
      <w:pStyle w:val="Heading2"/>
      <w:lvlText w:val="%1.%2"/>
      <w:lvlJc w:val="right"/>
      <w:pPr>
        <w:tabs>
          <w:tab w:val="num" w:pos="851"/>
        </w:tabs>
        <w:ind w:left="851" w:hanging="62"/>
      </w:pPr>
      <w:rPr>
        <w:rFonts w:hint="default"/>
      </w:rPr>
    </w:lvl>
    <w:lvl w:ilvl="2">
      <w:start w:val="1"/>
      <w:numFmt w:val="decimal"/>
      <w:pStyle w:val="Heading3"/>
      <w:lvlText w:val="%1.%2.%3"/>
      <w:lvlJc w:val="right"/>
      <w:pPr>
        <w:tabs>
          <w:tab w:val="num" w:pos="851"/>
        </w:tabs>
        <w:ind w:left="851" w:hanging="62"/>
      </w:pPr>
      <w:rPr>
        <w:rFonts w:hint="default"/>
      </w:rPr>
    </w:lvl>
    <w:lvl w:ilvl="3">
      <w:start w:val="1"/>
      <w:numFmt w:val="decimal"/>
      <w:pStyle w:val="Heading4"/>
      <w:lvlText w:val="%1.%2.%3.%4"/>
      <w:lvlJc w:val="right"/>
      <w:pPr>
        <w:tabs>
          <w:tab w:val="num" w:pos="851"/>
        </w:tabs>
        <w:ind w:left="851" w:hanging="62"/>
      </w:pPr>
      <w:rPr>
        <w:rFonts w:hint="default"/>
      </w:rPr>
    </w:lvl>
    <w:lvl w:ilvl="4">
      <w:start w:val="1"/>
      <w:numFmt w:val="decimal"/>
      <w:pStyle w:val="Heading5"/>
      <w:lvlText w:val="%1.%2.%3.%4.%5"/>
      <w:lvlJc w:val="right"/>
      <w:pPr>
        <w:tabs>
          <w:tab w:val="num" w:pos="851"/>
        </w:tabs>
        <w:ind w:left="851" w:hanging="62"/>
      </w:pPr>
      <w:rPr>
        <w:rFonts w:ascii="HelveticaNeueLT Std" w:hAnsi="HelveticaNeueLT Std" w:hint="default"/>
        <w:b w:val="0"/>
        <w:i w:val="0"/>
        <w:sz w:val="18"/>
      </w:rPr>
    </w:lvl>
    <w:lvl w:ilvl="5">
      <w:start w:val="1"/>
      <w:numFmt w:val="decimal"/>
      <w:lvlText w:val="%1.%2.%3.%4.%5.%6."/>
      <w:lvlJc w:val="left"/>
      <w:pPr>
        <w:tabs>
          <w:tab w:val="num" w:pos="3497"/>
        </w:tabs>
        <w:ind w:left="3353" w:hanging="936"/>
      </w:pPr>
      <w:rPr>
        <w:rFonts w:hint="default"/>
      </w:rPr>
    </w:lvl>
    <w:lvl w:ilvl="6">
      <w:start w:val="1"/>
      <w:numFmt w:val="decimal"/>
      <w:lvlText w:val="%1.%2.%3.%4.%5.%6.%7."/>
      <w:lvlJc w:val="left"/>
      <w:pPr>
        <w:tabs>
          <w:tab w:val="num" w:pos="4217"/>
        </w:tabs>
        <w:ind w:left="3857" w:hanging="1080"/>
      </w:pPr>
      <w:rPr>
        <w:rFonts w:hint="default"/>
      </w:rPr>
    </w:lvl>
    <w:lvl w:ilvl="7">
      <w:start w:val="1"/>
      <w:numFmt w:val="decimal"/>
      <w:lvlText w:val="%1.%2.%3.%4.%5.%6.%7.%8."/>
      <w:lvlJc w:val="left"/>
      <w:pPr>
        <w:tabs>
          <w:tab w:val="num" w:pos="4577"/>
        </w:tabs>
        <w:ind w:left="4361" w:hanging="1224"/>
      </w:pPr>
      <w:rPr>
        <w:rFonts w:hint="default"/>
      </w:rPr>
    </w:lvl>
    <w:lvl w:ilvl="8">
      <w:start w:val="1"/>
      <w:numFmt w:val="decimal"/>
      <w:lvlText w:val="%1.%2.%3.%4.%5.%6.%7.%8.%9."/>
      <w:lvlJc w:val="left"/>
      <w:pPr>
        <w:tabs>
          <w:tab w:val="num" w:pos="4937"/>
        </w:tabs>
        <w:ind w:left="4937" w:hanging="1440"/>
      </w:pPr>
      <w:rPr>
        <w:rFonts w:hint="default"/>
      </w:rPr>
    </w:lvl>
  </w:abstractNum>
  <w:abstractNum w:abstractNumId="17">
    <w:nsid w:val="6E224DBC"/>
    <w:multiLevelType w:val="hybridMultilevel"/>
    <w:tmpl w:val="6B6C9D70"/>
    <w:lvl w:ilvl="0" w:tplc="73E22470">
      <w:start w:val="1"/>
      <w:numFmt w:val="upperLetter"/>
      <w:pStyle w:val="TOC9"/>
      <w:suff w:val="nothing"/>
      <w:lvlText w:val="APPENDIX %1"/>
      <w:lvlJc w:val="left"/>
      <w:pPr>
        <w:ind w:left="720" w:hanging="720"/>
      </w:pPr>
      <w:rPr>
        <w:rFonts w:ascii="Century Gothic" w:hAnsi="Century Gothic"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7"/>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13"/>
  </w:num>
  <w:num w:numId="19">
    <w:abstractNumId w:val="16"/>
  </w:num>
  <w:num w:numId="20">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F08"/>
  <w:stylePaneSortMethod w:val="0000"/>
  <w:defaultTabStop w:val="720"/>
  <w:drawingGridHorizontalSpacing w:val="100"/>
  <w:displayHorizontalDrawingGridEvery w:val="2"/>
  <w:characterSpacingControl w:val="doNotCompress"/>
  <w:hdrShapeDefaults>
    <o:shapedefaults v:ext="edit" spidmax="125953">
      <o:colormru v:ext="edit" colors="#ffd300"/>
    </o:shapedefaults>
  </w:hdrShapeDefaults>
  <w:footnotePr>
    <w:footnote w:id="-1"/>
    <w:footnote w:id="0"/>
    <w:footnote w:id="1"/>
  </w:footnotePr>
  <w:endnotePr>
    <w:endnote w:id="-1"/>
    <w:endnote w:id="0"/>
  </w:endnotePr>
  <w:compat/>
  <w:rsids>
    <w:rsidRoot w:val="000B5216"/>
    <w:rsid w:val="000006EA"/>
    <w:rsid w:val="0000104C"/>
    <w:rsid w:val="000013D6"/>
    <w:rsid w:val="00002867"/>
    <w:rsid w:val="00002B44"/>
    <w:rsid w:val="0000322C"/>
    <w:rsid w:val="00004050"/>
    <w:rsid w:val="0000589F"/>
    <w:rsid w:val="000066FE"/>
    <w:rsid w:val="00006DC3"/>
    <w:rsid w:val="00007CB5"/>
    <w:rsid w:val="00007DA3"/>
    <w:rsid w:val="00013CA4"/>
    <w:rsid w:val="00013FB7"/>
    <w:rsid w:val="0001412F"/>
    <w:rsid w:val="00016556"/>
    <w:rsid w:val="00017C78"/>
    <w:rsid w:val="00017FF7"/>
    <w:rsid w:val="00024999"/>
    <w:rsid w:val="000249B7"/>
    <w:rsid w:val="0002693B"/>
    <w:rsid w:val="00030A4D"/>
    <w:rsid w:val="00030BCC"/>
    <w:rsid w:val="0003303D"/>
    <w:rsid w:val="00033929"/>
    <w:rsid w:val="0003428D"/>
    <w:rsid w:val="00034B14"/>
    <w:rsid w:val="0003541D"/>
    <w:rsid w:val="00036786"/>
    <w:rsid w:val="00036CFA"/>
    <w:rsid w:val="0003724B"/>
    <w:rsid w:val="0004104A"/>
    <w:rsid w:val="00042FD9"/>
    <w:rsid w:val="000432B0"/>
    <w:rsid w:val="00045BAB"/>
    <w:rsid w:val="00046298"/>
    <w:rsid w:val="00046375"/>
    <w:rsid w:val="00047904"/>
    <w:rsid w:val="000507FA"/>
    <w:rsid w:val="00052133"/>
    <w:rsid w:val="00052497"/>
    <w:rsid w:val="000542D3"/>
    <w:rsid w:val="00054827"/>
    <w:rsid w:val="0005496F"/>
    <w:rsid w:val="00055844"/>
    <w:rsid w:val="0005624C"/>
    <w:rsid w:val="0006058A"/>
    <w:rsid w:val="0006074B"/>
    <w:rsid w:val="00060943"/>
    <w:rsid w:val="000618C6"/>
    <w:rsid w:val="0006334B"/>
    <w:rsid w:val="0006454F"/>
    <w:rsid w:val="00064A0C"/>
    <w:rsid w:val="000658C0"/>
    <w:rsid w:val="00070E97"/>
    <w:rsid w:val="00071DC2"/>
    <w:rsid w:val="0007288C"/>
    <w:rsid w:val="000728B5"/>
    <w:rsid w:val="00072BA1"/>
    <w:rsid w:val="00073935"/>
    <w:rsid w:val="0007641F"/>
    <w:rsid w:val="0007661D"/>
    <w:rsid w:val="00076F6A"/>
    <w:rsid w:val="00076F7B"/>
    <w:rsid w:val="00080833"/>
    <w:rsid w:val="00080A2E"/>
    <w:rsid w:val="00080B5B"/>
    <w:rsid w:val="000816BD"/>
    <w:rsid w:val="00081BE6"/>
    <w:rsid w:val="00082761"/>
    <w:rsid w:val="00082CB5"/>
    <w:rsid w:val="00083407"/>
    <w:rsid w:val="000852A5"/>
    <w:rsid w:val="000854A0"/>
    <w:rsid w:val="000877A1"/>
    <w:rsid w:val="00087FE3"/>
    <w:rsid w:val="0009009B"/>
    <w:rsid w:val="000905E8"/>
    <w:rsid w:val="00090622"/>
    <w:rsid w:val="0009117F"/>
    <w:rsid w:val="00091BC2"/>
    <w:rsid w:val="00091E8C"/>
    <w:rsid w:val="000921D1"/>
    <w:rsid w:val="00092529"/>
    <w:rsid w:val="00092B6C"/>
    <w:rsid w:val="00093835"/>
    <w:rsid w:val="00093BFD"/>
    <w:rsid w:val="0009414B"/>
    <w:rsid w:val="0009417F"/>
    <w:rsid w:val="00096763"/>
    <w:rsid w:val="00097399"/>
    <w:rsid w:val="000973BD"/>
    <w:rsid w:val="00097A58"/>
    <w:rsid w:val="00097D01"/>
    <w:rsid w:val="000A08C7"/>
    <w:rsid w:val="000A0B10"/>
    <w:rsid w:val="000A103C"/>
    <w:rsid w:val="000A11B4"/>
    <w:rsid w:val="000A13CA"/>
    <w:rsid w:val="000A13EA"/>
    <w:rsid w:val="000A1575"/>
    <w:rsid w:val="000A1A1C"/>
    <w:rsid w:val="000A2C0D"/>
    <w:rsid w:val="000A2CF4"/>
    <w:rsid w:val="000A2D66"/>
    <w:rsid w:val="000A55B2"/>
    <w:rsid w:val="000A5AAD"/>
    <w:rsid w:val="000A5FFB"/>
    <w:rsid w:val="000B1244"/>
    <w:rsid w:val="000B1CEF"/>
    <w:rsid w:val="000B4BF1"/>
    <w:rsid w:val="000B5066"/>
    <w:rsid w:val="000B5216"/>
    <w:rsid w:val="000B7780"/>
    <w:rsid w:val="000C0A04"/>
    <w:rsid w:val="000C1E88"/>
    <w:rsid w:val="000C2285"/>
    <w:rsid w:val="000C33BD"/>
    <w:rsid w:val="000C3521"/>
    <w:rsid w:val="000C35EE"/>
    <w:rsid w:val="000C367B"/>
    <w:rsid w:val="000C37C8"/>
    <w:rsid w:val="000C3915"/>
    <w:rsid w:val="000C44F2"/>
    <w:rsid w:val="000C4B82"/>
    <w:rsid w:val="000C4EF2"/>
    <w:rsid w:val="000C5168"/>
    <w:rsid w:val="000C54D2"/>
    <w:rsid w:val="000C5BDD"/>
    <w:rsid w:val="000C5BFA"/>
    <w:rsid w:val="000C5D73"/>
    <w:rsid w:val="000C6892"/>
    <w:rsid w:val="000C6CE4"/>
    <w:rsid w:val="000D02B9"/>
    <w:rsid w:val="000D0343"/>
    <w:rsid w:val="000D0658"/>
    <w:rsid w:val="000D1134"/>
    <w:rsid w:val="000D13D1"/>
    <w:rsid w:val="000D1F84"/>
    <w:rsid w:val="000D45C5"/>
    <w:rsid w:val="000D6125"/>
    <w:rsid w:val="000D6155"/>
    <w:rsid w:val="000D7475"/>
    <w:rsid w:val="000D754E"/>
    <w:rsid w:val="000D78E5"/>
    <w:rsid w:val="000E0879"/>
    <w:rsid w:val="000E1342"/>
    <w:rsid w:val="000E1596"/>
    <w:rsid w:val="000E1697"/>
    <w:rsid w:val="000E1AB9"/>
    <w:rsid w:val="000E239C"/>
    <w:rsid w:val="000E2E81"/>
    <w:rsid w:val="000E2EF9"/>
    <w:rsid w:val="000E3174"/>
    <w:rsid w:val="000E33EB"/>
    <w:rsid w:val="000E3A1E"/>
    <w:rsid w:val="000E4429"/>
    <w:rsid w:val="000E485D"/>
    <w:rsid w:val="000E4C33"/>
    <w:rsid w:val="000E4D63"/>
    <w:rsid w:val="000E5915"/>
    <w:rsid w:val="000E5C87"/>
    <w:rsid w:val="000E61DA"/>
    <w:rsid w:val="000E6201"/>
    <w:rsid w:val="000E63A3"/>
    <w:rsid w:val="000E65BB"/>
    <w:rsid w:val="000E6DF1"/>
    <w:rsid w:val="000F175E"/>
    <w:rsid w:val="000F3FE7"/>
    <w:rsid w:val="000F4F8E"/>
    <w:rsid w:val="000F54E7"/>
    <w:rsid w:val="000F78D4"/>
    <w:rsid w:val="000F7BC5"/>
    <w:rsid w:val="000F7E9C"/>
    <w:rsid w:val="001021D9"/>
    <w:rsid w:val="00102421"/>
    <w:rsid w:val="00102B2C"/>
    <w:rsid w:val="00102CA0"/>
    <w:rsid w:val="0010512A"/>
    <w:rsid w:val="001061D8"/>
    <w:rsid w:val="00107C54"/>
    <w:rsid w:val="00107D29"/>
    <w:rsid w:val="001101AA"/>
    <w:rsid w:val="001130F7"/>
    <w:rsid w:val="0011316A"/>
    <w:rsid w:val="00113C27"/>
    <w:rsid w:val="00114C83"/>
    <w:rsid w:val="0011510A"/>
    <w:rsid w:val="001156A9"/>
    <w:rsid w:val="001163D2"/>
    <w:rsid w:val="00116731"/>
    <w:rsid w:val="00116E18"/>
    <w:rsid w:val="00117FD3"/>
    <w:rsid w:val="00120F34"/>
    <w:rsid w:val="00121051"/>
    <w:rsid w:val="001211A9"/>
    <w:rsid w:val="0012121B"/>
    <w:rsid w:val="00121936"/>
    <w:rsid w:val="0012240D"/>
    <w:rsid w:val="001234CE"/>
    <w:rsid w:val="00123A61"/>
    <w:rsid w:val="0012403D"/>
    <w:rsid w:val="00124664"/>
    <w:rsid w:val="00124F66"/>
    <w:rsid w:val="001253A6"/>
    <w:rsid w:val="001276DE"/>
    <w:rsid w:val="00133D52"/>
    <w:rsid w:val="00134EC9"/>
    <w:rsid w:val="0013505A"/>
    <w:rsid w:val="001362C1"/>
    <w:rsid w:val="001365CB"/>
    <w:rsid w:val="001370AF"/>
    <w:rsid w:val="001373A5"/>
    <w:rsid w:val="00140CC1"/>
    <w:rsid w:val="00141F16"/>
    <w:rsid w:val="0014248F"/>
    <w:rsid w:val="00142693"/>
    <w:rsid w:val="00142A37"/>
    <w:rsid w:val="001438BE"/>
    <w:rsid w:val="0014431C"/>
    <w:rsid w:val="00145C97"/>
    <w:rsid w:val="00152C18"/>
    <w:rsid w:val="00153642"/>
    <w:rsid w:val="001542F5"/>
    <w:rsid w:val="00154EDE"/>
    <w:rsid w:val="00155E24"/>
    <w:rsid w:val="00155F0E"/>
    <w:rsid w:val="0015603C"/>
    <w:rsid w:val="00156C1A"/>
    <w:rsid w:val="00156EC6"/>
    <w:rsid w:val="00157E4F"/>
    <w:rsid w:val="001612F8"/>
    <w:rsid w:val="00162224"/>
    <w:rsid w:val="00162578"/>
    <w:rsid w:val="001627F4"/>
    <w:rsid w:val="00164936"/>
    <w:rsid w:val="001705C6"/>
    <w:rsid w:val="00171A71"/>
    <w:rsid w:val="001721BF"/>
    <w:rsid w:val="00172693"/>
    <w:rsid w:val="001726D8"/>
    <w:rsid w:val="00174420"/>
    <w:rsid w:val="00174B0C"/>
    <w:rsid w:val="00174F38"/>
    <w:rsid w:val="0017573B"/>
    <w:rsid w:val="00175936"/>
    <w:rsid w:val="00175F5D"/>
    <w:rsid w:val="0017612A"/>
    <w:rsid w:val="00177A90"/>
    <w:rsid w:val="001801BC"/>
    <w:rsid w:val="00181A26"/>
    <w:rsid w:val="001825EF"/>
    <w:rsid w:val="00182778"/>
    <w:rsid w:val="0018286B"/>
    <w:rsid w:val="001852B7"/>
    <w:rsid w:val="00185973"/>
    <w:rsid w:val="001872C2"/>
    <w:rsid w:val="001872C9"/>
    <w:rsid w:val="00187751"/>
    <w:rsid w:val="0019004A"/>
    <w:rsid w:val="00192436"/>
    <w:rsid w:val="001924CA"/>
    <w:rsid w:val="00193A8D"/>
    <w:rsid w:val="001940F4"/>
    <w:rsid w:val="001949EE"/>
    <w:rsid w:val="00196D99"/>
    <w:rsid w:val="001A02B2"/>
    <w:rsid w:val="001A2136"/>
    <w:rsid w:val="001A2894"/>
    <w:rsid w:val="001A35CA"/>
    <w:rsid w:val="001A40C7"/>
    <w:rsid w:val="001A537A"/>
    <w:rsid w:val="001A63F0"/>
    <w:rsid w:val="001B1408"/>
    <w:rsid w:val="001B26BB"/>
    <w:rsid w:val="001B3250"/>
    <w:rsid w:val="001B404D"/>
    <w:rsid w:val="001B53DF"/>
    <w:rsid w:val="001B543B"/>
    <w:rsid w:val="001B6873"/>
    <w:rsid w:val="001B759A"/>
    <w:rsid w:val="001C06E7"/>
    <w:rsid w:val="001C08CA"/>
    <w:rsid w:val="001C0F35"/>
    <w:rsid w:val="001C2B95"/>
    <w:rsid w:val="001C3E21"/>
    <w:rsid w:val="001C42DD"/>
    <w:rsid w:val="001C4D76"/>
    <w:rsid w:val="001C5EC1"/>
    <w:rsid w:val="001C6875"/>
    <w:rsid w:val="001C6DDE"/>
    <w:rsid w:val="001C6E87"/>
    <w:rsid w:val="001C7D54"/>
    <w:rsid w:val="001D01E5"/>
    <w:rsid w:val="001D0451"/>
    <w:rsid w:val="001D0A73"/>
    <w:rsid w:val="001D111B"/>
    <w:rsid w:val="001D1684"/>
    <w:rsid w:val="001D2797"/>
    <w:rsid w:val="001D3159"/>
    <w:rsid w:val="001D3439"/>
    <w:rsid w:val="001D58F4"/>
    <w:rsid w:val="001D5C59"/>
    <w:rsid w:val="001D6353"/>
    <w:rsid w:val="001D6535"/>
    <w:rsid w:val="001D66E6"/>
    <w:rsid w:val="001D7FCC"/>
    <w:rsid w:val="001E14C1"/>
    <w:rsid w:val="001E1BEC"/>
    <w:rsid w:val="001E2519"/>
    <w:rsid w:val="001E2AB7"/>
    <w:rsid w:val="001E2E52"/>
    <w:rsid w:val="001E37EE"/>
    <w:rsid w:val="001E4937"/>
    <w:rsid w:val="001E5C9A"/>
    <w:rsid w:val="001E6984"/>
    <w:rsid w:val="001E6C67"/>
    <w:rsid w:val="001E74DD"/>
    <w:rsid w:val="001F1317"/>
    <w:rsid w:val="001F1372"/>
    <w:rsid w:val="001F143C"/>
    <w:rsid w:val="001F1D97"/>
    <w:rsid w:val="001F302B"/>
    <w:rsid w:val="001F4744"/>
    <w:rsid w:val="001F60F2"/>
    <w:rsid w:val="001F6360"/>
    <w:rsid w:val="001F651B"/>
    <w:rsid w:val="001F725C"/>
    <w:rsid w:val="00200688"/>
    <w:rsid w:val="00200EBF"/>
    <w:rsid w:val="002024B7"/>
    <w:rsid w:val="00202AAE"/>
    <w:rsid w:val="00204F4F"/>
    <w:rsid w:val="0020675E"/>
    <w:rsid w:val="00210950"/>
    <w:rsid w:val="002109F8"/>
    <w:rsid w:val="00211AF7"/>
    <w:rsid w:val="00212C8E"/>
    <w:rsid w:val="002142F3"/>
    <w:rsid w:val="00214C55"/>
    <w:rsid w:val="00215130"/>
    <w:rsid w:val="002167BD"/>
    <w:rsid w:val="0021742C"/>
    <w:rsid w:val="00217780"/>
    <w:rsid w:val="00217CE8"/>
    <w:rsid w:val="002202B4"/>
    <w:rsid w:val="002211F6"/>
    <w:rsid w:val="00222196"/>
    <w:rsid w:val="0022355F"/>
    <w:rsid w:val="00223BBB"/>
    <w:rsid w:val="002251CA"/>
    <w:rsid w:val="002262AA"/>
    <w:rsid w:val="00227C5F"/>
    <w:rsid w:val="00227E13"/>
    <w:rsid w:val="0023015C"/>
    <w:rsid w:val="00230BC2"/>
    <w:rsid w:val="00230F08"/>
    <w:rsid w:val="0023178B"/>
    <w:rsid w:val="00232A84"/>
    <w:rsid w:val="00234658"/>
    <w:rsid w:val="002347B9"/>
    <w:rsid w:val="00235952"/>
    <w:rsid w:val="00236517"/>
    <w:rsid w:val="00240941"/>
    <w:rsid w:val="00241D1F"/>
    <w:rsid w:val="002420A6"/>
    <w:rsid w:val="002428E4"/>
    <w:rsid w:val="0024297A"/>
    <w:rsid w:val="00243901"/>
    <w:rsid w:val="00244CC4"/>
    <w:rsid w:val="002455A4"/>
    <w:rsid w:val="002456B9"/>
    <w:rsid w:val="00247161"/>
    <w:rsid w:val="002512E4"/>
    <w:rsid w:val="0025342B"/>
    <w:rsid w:val="002539EC"/>
    <w:rsid w:val="0025421E"/>
    <w:rsid w:val="00255B79"/>
    <w:rsid w:val="00255CF7"/>
    <w:rsid w:val="0025612F"/>
    <w:rsid w:val="00256D2E"/>
    <w:rsid w:val="00256F4E"/>
    <w:rsid w:val="0025780B"/>
    <w:rsid w:val="002578BE"/>
    <w:rsid w:val="0026139D"/>
    <w:rsid w:val="0026206E"/>
    <w:rsid w:val="00262665"/>
    <w:rsid w:val="002629D2"/>
    <w:rsid w:val="0026331E"/>
    <w:rsid w:val="00265F7D"/>
    <w:rsid w:val="00266099"/>
    <w:rsid w:val="002663E7"/>
    <w:rsid w:val="002670B1"/>
    <w:rsid w:val="00267235"/>
    <w:rsid w:val="002678ED"/>
    <w:rsid w:val="00267D5B"/>
    <w:rsid w:val="00267E5A"/>
    <w:rsid w:val="00270569"/>
    <w:rsid w:val="002756B0"/>
    <w:rsid w:val="00275C89"/>
    <w:rsid w:val="00275DEF"/>
    <w:rsid w:val="00276089"/>
    <w:rsid w:val="00276935"/>
    <w:rsid w:val="00276AF1"/>
    <w:rsid w:val="00281132"/>
    <w:rsid w:val="0028199C"/>
    <w:rsid w:val="00281F6F"/>
    <w:rsid w:val="00282149"/>
    <w:rsid w:val="00282321"/>
    <w:rsid w:val="0028276D"/>
    <w:rsid w:val="00282C34"/>
    <w:rsid w:val="00283CE6"/>
    <w:rsid w:val="00284834"/>
    <w:rsid w:val="00285308"/>
    <w:rsid w:val="002856EE"/>
    <w:rsid w:val="0028590C"/>
    <w:rsid w:val="00285C0A"/>
    <w:rsid w:val="002865DC"/>
    <w:rsid w:val="002865FE"/>
    <w:rsid w:val="00286E9D"/>
    <w:rsid w:val="00287072"/>
    <w:rsid w:val="00290080"/>
    <w:rsid w:val="0029033B"/>
    <w:rsid w:val="00290F72"/>
    <w:rsid w:val="00291189"/>
    <w:rsid w:val="0029118B"/>
    <w:rsid w:val="0029260B"/>
    <w:rsid w:val="002929FC"/>
    <w:rsid w:val="002935AF"/>
    <w:rsid w:val="00293899"/>
    <w:rsid w:val="00295CEF"/>
    <w:rsid w:val="00295F8A"/>
    <w:rsid w:val="0029690C"/>
    <w:rsid w:val="00296B8B"/>
    <w:rsid w:val="00297043"/>
    <w:rsid w:val="0029716D"/>
    <w:rsid w:val="002A1543"/>
    <w:rsid w:val="002A159F"/>
    <w:rsid w:val="002A15A6"/>
    <w:rsid w:val="002A3D5F"/>
    <w:rsid w:val="002A59EA"/>
    <w:rsid w:val="002A5BCE"/>
    <w:rsid w:val="002A69C6"/>
    <w:rsid w:val="002A6B34"/>
    <w:rsid w:val="002A6C80"/>
    <w:rsid w:val="002A7325"/>
    <w:rsid w:val="002A7930"/>
    <w:rsid w:val="002A7D95"/>
    <w:rsid w:val="002B0937"/>
    <w:rsid w:val="002B0FA1"/>
    <w:rsid w:val="002B1E79"/>
    <w:rsid w:val="002B2F37"/>
    <w:rsid w:val="002B34A0"/>
    <w:rsid w:val="002B3A8C"/>
    <w:rsid w:val="002B3D17"/>
    <w:rsid w:val="002B3EFE"/>
    <w:rsid w:val="002B469B"/>
    <w:rsid w:val="002B478E"/>
    <w:rsid w:val="002B49FE"/>
    <w:rsid w:val="002B5822"/>
    <w:rsid w:val="002B615F"/>
    <w:rsid w:val="002B699C"/>
    <w:rsid w:val="002B6C88"/>
    <w:rsid w:val="002B73E3"/>
    <w:rsid w:val="002C0B81"/>
    <w:rsid w:val="002C0FB1"/>
    <w:rsid w:val="002C15C5"/>
    <w:rsid w:val="002C1B9F"/>
    <w:rsid w:val="002C1EE7"/>
    <w:rsid w:val="002C1F1B"/>
    <w:rsid w:val="002C3054"/>
    <w:rsid w:val="002C4639"/>
    <w:rsid w:val="002C67BE"/>
    <w:rsid w:val="002C6EE0"/>
    <w:rsid w:val="002C76DE"/>
    <w:rsid w:val="002D1234"/>
    <w:rsid w:val="002D14C1"/>
    <w:rsid w:val="002D2549"/>
    <w:rsid w:val="002D297F"/>
    <w:rsid w:val="002D3C33"/>
    <w:rsid w:val="002D498D"/>
    <w:rsid w:val="002D5039"/>
    <w:rsid w:val="002D5771"/>
    <w:rsid w:val="002E0387"/>
    <w:rsid w:val="002E14C6"/>
    <w:rsid w:val="002E15A6"/>
    <w:rsid w:val="002E2396"/>
    <w:rsid w:val="002E291C"/>
    <w:rsid w:val="002E2CA0"/>
    <w:rsid w:val="002E33C1"/>
    <w:rsid w:val="002E3ADA"/>
    <w:rsid w:val="002E3F9B"/>
    <w:rsid w:val="002E4547"/>
    <w:rsid w:val="002E5DDC"/>
    <w:rsid w:val="002E6276"/>
    <w:rsid w:val="002E6AA0"/>
    <w:rsid w:val="002F144A"/>
    <w:rsid w:val="002F36E2"/>
    <w:rsid w:val="002F4ACD"/>
    <w:rsid w:val="002F5057"/>
    <w:rsid w:val="002F657F"/>
    <w:rsid w:val="002F7323"/>
    <w:rsid w:val="002F7906"/>
    <w:rsid w:val="00302D7B"/>
    <w:rsid w:val="00303E3E"/>
    <w:rsid w:val="0030433A"/>
    <w:rsid w:val="00305EDC"/>
    <w:rsid w:val="00307E77"/>
    <w:rsid w:val="00310551"/>
    <w:rsid w:val="003107C3"/>
    <w:rsid w:val="00310917"/>
    <w:rsid w:val="00312F00"/>
    <w:rsid w:val="00313B8B"/>
    <w:rsid w:val="00314DFE"/>
    <w:rsid w:val="00314FDE"/>
    <w:rsid w:val="003157B3"/>
    <w:rsid w:val="0031649F"/>
    <w:rsid w:val="00316555"/>
    <w:rsid w:val="003170C5"/>
    <w:rsid w:val="003210FA"/>
    <w:rsid w:val="00322980"/>
    <w:rsid w:val="00323BD8"/>
    <w:rsid w:val="00323F93"/>
    <w:rsid w:val="00324335"/>
    <w:rsid w:val="0032433E"/>
    <w:rsid w:val="00324689"/>
    <w:rsid w:val="00325134"/>
    <w:rsid w:val="00325436"/>
    <w:rsid w:val="00325887"/>
    <w:rsid w:val="00325B57"/>
    <w:rsid w:val="00326418"/>
    <w:rsid w:val="0032740F"/>
    <w:rsid w:val="00327883"/>
    <w:rsid w:val="003316D2"/>
    <w:rsid w:val="003323DD"/>
    <w:rsid w:val="00333989"/>
    <w:rsid w:val="00333DA0"/>
    <w:rsid w:val="0033438B"/>
    <w:rsid w:val="003347AE"/>
    <w:rsid w:val="00335FF1"/>
    <w:rsid w:val="00336FB2"/>
    <w:rsid w:val="00336FE5"/>
    <w:rsid w:val="00337F6F"/>
    <w:rsid w:val="00337F87"/>
    <w:rsid w:val="00337FA0"/>
    <w:rsid w:val="003400A3"/>
    <w:rsid w:val="00342927"/>
    <w:rsid w:val="00343FA7"/>
    <w:rsid w:val="00344CC8"/>
    <w:rsid w:val="0034509C"/>
    <w:rsid w:val="00346B1A"/>
    <w:rsid w:val="00347445"/>
    <w:rsid w:val="003512A7"/>
    <w:rsid w:val="00351FB1"/>
    <w:rsid w:val="003535CA"/>
    <w:rsid w:val="00353F97"/>
    <w:rsid w:val="00354B68"/>
    <w:rsid w:val="00355A79"/>
    <w:rsid w:val="0035699F"/>
    <w:rsid w:val="00356A50"/>
    <w:rsid w:val="00356CEB"/>
    <w:rsid w:val="00360C92"/>
    <w:rsid w:val="00360FEF"/>
    <w:rsid w:val="00361F4F"/>
    <w:rsid w:val="0036211E"/>
    <w:rsid w:val="00362F9A"/>
    <w:rsid w:val="0036321E"/>
    <w:rsid w:val="00363A76"/>
    <w:rsid w:val="00364FF9"/>
    <w:rsid w:val="00366110"/>
    <w:rsid w:val="00366639"/>
    <w:rsid w:val="003679C1"/>
    <w:rsid w:val="00367B63"/>
    <w:rsid w:val="003700FE"/>
    <w:rsid w:val="0037073A"/>
    <w:rsid w:val="00371B64"/>
    <w:rsid w:val="00371E8F"/>
    <w:rsid w:val="003722F4"/>
    <w:rsid w:val="00372468"/>
    <w:rsid w:val="00372AF0"/>
    <w:rsid w:val="00372B2C"/>
    <w:rsid w:val="00373D1B"/>
    <w:rsid w:val="00373DAF"/>
    <w:rsid w:val="003740E4"/>
    <w:rsid w:val="00375391"/>
    <w:rsid w:val="0037714F"/>
    <w:rsid w:val="003801D8"/>
    <w:rsid w:val="003806E1"/>
    <w:rsid w:val="003809DE"/>
    <w:rsid w:val="00380FAB"/>
    <w:rsid w:val="00381573"/>
    <w:rsid w:val="003818D3"/>
    <w:rsid w:val="003822F7"/>
    <w:rsid w:val="00385FC0"/>
    <w:rsid w:val="003868C2"/>
    <w:rsid w:val="00387D17"/>
    <w:rsid w:val="00391362"/>
    <w:rsid w:val="00391475"/>
    <w:rsid w:val="00391B84"/>
    <w:rsid w:val="00392688"/>
    <w:rsid w:val="00392F61"/>
    <w:rsid w:val="003931A5"/>
    <w:rsid w:val="00393D2D"/>
    <w:rsid w:val="00395C20"/>
    <w:rsid w:val="003975CB"/>
    <w:rsid w:val="003975F5"/>
    <w:rsid w:val="003979D8"/>
    <w:rsid w:val="003A0136"/>
    <w:rsid w:val="003A2ED2"/>
    <w:rsid w:val="003A3748"/>
    <w:rsid w:val="003A39B6"/>
    <w:rsid w:val="003A4CE8"/>
    <w:rsid w:val="003A4F48"/>
    <w:rsid w:val="003A55EC"/>
    <w:rsid w:val="003A60A3"/>
    <w:rsid w:val="003A6ABE"/>
    <w:rsid w:val="003A6C76"/>
    <w:rsid w:val="003A6F64"/>
    <w:rsid w:val="003A715A"/>
    <w:rsid w:val="003A75A2"/>
    <w:rsid w:val="003A7ED0"/>
    <w:rsid w:val="003B1493"/>
    <w:rsid w:val="003B28CA"/>
    <w:rsid w:val="003B32A5"/>
    <w:rsid w:val="003B5C59"/>
    <w:rsid w:val="003B5F40"/>
    <w:rsid w:val="003B77CA"/>
    <w:rsid w:val="003C07AB"/>
    <w:rsid w:val="003C0C8D"/>
    <w:rsid w:val="003C121F"/>
    <w:rsid w:val="003C173D"/>
    <w:rsid w:val="003C3F14"/>
    <w:rsid w:val="003C484F"/>
    <w:rsid w:val="003C4C67"/>
    <w:rsid w:val="003C575A"/>
    <w:rsid w:val="003C59E9"/>
    <w:rsid w:val="003C697C"/>
    <w:rsid w:val="003C728F"/>
    <w:rsid w:val="003C7AB4"/>
    <w:rsid w:val="003C7CF6"/>
    <w:rsid w:val="003D0368"/>
    <w:rsid w:val="003D2383"/>
    <w:rsid w:val="003D2CB0"/>
    <w:rsid w:val="003D32E7"/>
    <w:rsid w:val="003D3A35"/>
    <w:rsid w:val="003D486C"/>
    <w:rsid w:val="003D514B"/>
    <w:rsid w:val="003D55BC"/>
    <w:rsid w:val="003D5D94"/>
    <w:rsid w:val="003D64CB"/>
    <w:rsid w:val="003D6C6C"/>
    <w:rsid w:val="003E0370"/>
    <w:rsid w:val="003E2376"/>
    <w:rsid w:val="003E248A"/>
    <w:rsid w:val="003E24AC"/>
    <w:rsid w:val="003E269B"/>
    <w:rsid w:val="003E4AB9"/>
    <w:rsid w:val="003E59F6"/>
    <w:rsid w:val="003E5A3D"/>
    <w:rsid w:val="003E5CFA"/>
    <w:rsid w:val="003E7263"/>
    <w:rsid w:val="003E74AB"/>
    <w:rsid w:val="003F0C8A"/>
    <w:rsid w:val="003F1841"/>
    <w:rsid w:val="003F1A0A"/>
    <w:rsid w:val="003F23E7"/>
    <w:rsid w:val="003F2F09"/>
    <w:rsid w:val="003F33B5"/>
    <w:rsid w:val="003F352F"/>
    <w:rsid w:val="003F4288"/>
    <w:rsid w:val="003F42E6"/>
    <w:rsid w:val="003F5047"/>
    <w:rsid w:val="003F6FCB"/>
    <w:rsid w:val="00400696"/>
    <w:rsid w:val="004009DA"/>
    <w:rsid w:val="00400D6E"/>
    <w:rsid w:val="00400F45"/>
    <w:rsid w:val="00401DEB"/>
    <w:rsid w:val="00403A8C"/>
    <w:rsid w:val="0040545F"/>
    <w:rsid w:val="004057CF"/>
    <w:rsid w:val="00405898"/>
    <w:rsid w:val="00405BDC"/>
    <w:rsid w:val="00407623"/>
    <w:rsid w:val="004101CD"/>
    <w:rsid w:val="004102A9"/>
    <w:rsid w:val="0041033F"/>
    <w:rsid w:val="00410F45"/>
    <w:rsid w:val="004118D4"/>
    <w:rsid w:val="00411E8B"/>
    <w:rsid w:val="00412B28"/>
    <w:rsid w:val="00412EB0"/>
    <w:rsid w:val="00414C30"/>
    <w:rsid w:val="0041628C"/>
    <w:rsid w:val="004168DE"/>
    <w:rsid w:val="00416DA8"/>
    <w:rsid w:val="00417847"/>
    <w:rsid w:val="004179C0"/>
    <w:rsid w:val="00417A92"/>
    <w:rsid w:val="00417ACC"/>
    <w:rsid w:val="004207BF"/>
    <w:rsid w:val="00420F45"/>
    <w:rsid w:val="00424595"/>
    <w:rsid w:val="004262A2"/>
    <w:rsid w:val="00426357"/>
    <w:rsid w:val="004271AD"/>
    <w:rsid w:val="0042798C"/>
    <w:rsid w:val="00427C0D"/>
    <w:rsid w:val="00433555"/>
    <w:rsid w:val="0043427E"/>
    <w:rsid w:val="004344F6"/>
    <w:rsid w:val="004351C2"/>
    <w:rsid w:val="00435DC9"/>
    <w:rsid w:val="00435FCB"/>
    <w:rsid w:val="00436A62"/>
    <w:rsid w:val="00437AE9"/>
    <w:rsid w:val="00437BFA"/>
    <w:rsid w:val="00440835"/>
    <w:rsid w:val="00440854"/>
    <w:rsid w:val="00440A78"/>
    <w:rsid w:val="00440EBC"/>
    <w:rsid w:val="0044150B"/>
    <w:rsid w:val="0044239F"/>
    <w:rsid w:val="00443454"/>
    <w:rsid w:val="00443492"/>
    <w:rsid w:val="004443FB"/>
    <w:rsid w:val="00444C14"/>
    <w:rsid w:val="00445058"/>
    <w:rsid w:val="00445B8C"/>
    <w:rsid w:val="0044687B"/>
    <w:rsid w:val="0044721A"/>
    <w:rsid w:val="00447964"/>
    <w:rsid w:val="00450672"/>
    <w:rsid w:val="00450D1F"/>
    <w:rsid w:val="0045272A"/>
    <w:rsid w:val="004545E4"/>
    <w:rsid w:val="00454E76"/>
    <w:rsid w:val="00455450"/>
    <w:rsid w:val="004556C8"/>
    <w:rsid w:val="00455DE1"/>
    <w:rsid w:val="00455DF3"/>
    <w:rsid w:val="00457D7F"/>
    <w:rsid w:val="00462281"/>
    <w:rsid w:val="004630A7"/>
    <w:rsid w:val="00464D04"/>
    <w:rsid w:val="00465966"/>
    <w:rsid w:val="00471C16"/>
    <w:rsid w:val="004726F4"/>
    <w:rsid w:val="00472B44"/>
    <w:rsid w:val="00472FFF"/>
    <w:rsid w:val="004735D1"/>
    <w:rsid w:val="00473D5B"/>
    <w:rsid w:val="00473F6A"/>
    <w:rsid w:val="00474F37"/>
    <w:rsid w:val="00475634"/>
    <w:rsid w:val="004761CF"/>
    <w:rsid w:val="00477304"/>
    <w:rsid w:val="00477933"/>
    <w:rsid w:val="00481D0A"/>
    <w:rsid w:val="0048625A"/>
    <w:rsid w:val="00487353"/>
    <w:rsid w:val="0049054F"/>
    <w:rsid w:val="0049063E"/>
    <w:rsid w:val="00492038"/>
    <w:rsid w:val="0049293C"/>
    <w:rsid w:val="00492F47"/>
    <w:rsid w:val="0049475A"/>
    <w:rsid w:val="004957E6"/>
    <w:rsid w:val="00496FA3"/>
    <w:rsid w:val="004978E9"/>
    <w:rsid w:val="00497D19"/>
    <w:rsid w:val="004A0C9B"/>
    <w:rsid w:val="004A188F"/>
    <w:rsid w:val="004A4A4D"/>
    <w:rsid w:val="004A5A88"/>
    <w:rsid w:val="004A6F60"/>
    <w:rsid w:val="004A7815"/>
    <w:rsid w:val="004A7DBC"/>
    <w:rsid w:val="004B0197"/>
    <w:rsid w:val="004B0EE0"/>
    <w:rsid w:val="004B16EA"/>
    <w:rsid w:val="004B1EA2"/>
    <w:rsid w:val="004B242A"/>
    <w:rsid w:val="004B33AD"/>
    <w:rsid w:val="004B3464"/>
    <w:rsid w:val="004B5978"/>
    <w:rsid w:val="004B5AD0"/>
    <w:rsid w:val="004B5C95"/>
    <w:rsid w:val="004B70C8"/>
    <w:rsid w:val="004B7CFA"/>
    <w:rsid w:val="004C07BD"/>
    <w:rsid w:val="004C2AC1"/>
    <w:rsid w:val="004C37ED"/>
    <w:rsid w:val="004C4E14"/>
    <w:rsid w:val="004C591E"/>
    <w:rsid w:val="004C59CF"/>
    <w:rsid w:val="004C6AE4"/>
    <w:rsid w:val="004C6BA2"/>
    <w:rsid w:val="004C76D4"/>
    <w:rsid w:val="004C7BA3"/>
    <w:rsid w:val="004D112B"/>
    <w:rsid w:val="004D1F15"/>
    <w:rsid w:val="004D207E"/>
    <w:rsid w:val="004D364B"/>
    <w:rsid w:val="004D3B99"/>
    <w:rsid w:val="004D3C36"/>
    <w:rsid w:val="004D4C8F"/>
    <w:rsid w:val="004D4E24"/>
    <w:rsid w:val="004D5B33"/>
    <w:rsid w:val="004E0064"/>
    <w:rsid w:val="004E25F1"/>
    <w:rsid w:val="004E2848"/>
    <w:rsid w:val="004E5854"/>
    <w:rsid w:val="004E5AFE"/>
    <w:rsid w:val="004F0B2C"/>
    <w:rsid w:val="004F20FE"/>
    <w:rsid w:val="004F254A"/>
    <w:rsid w:val="004F27EE"/>
    <w:rsid w:val="004F3174"/>
    <w:rsid w:val="004F3397"/>
    <w:rsid w:val="004F3988"/>
    <w:rsid w:val="004F3F4C"/>
    <w:rsid w:val="004F3FD6"/>
    <w:rsid w:val="004F48E5"/>
    <w:rsid w:val="004F572C"/>
    <w:rsid w:val="004F60B9"/>
    <w:rsid w:val="004F627A"/>
    <w:rsid w:val="004F68C1"/>
    <w:rsid w:val="005001FC"/>
    <w:rsid w:val="0050200F"/>
    <w:rsid w:val="00503A93"/>
    <w:rsid w:val="00503CE9"/>
    <w:rsid w:val="00504C4A"/>
    <w:rsid w:val="0050637C"/>
    <w:rsid w:val="005068D1"/>
    <w:rsid w:val="00506EA5"/>
    <w:rsid w:val="00507E61"/>
    <w:rsid w:val="00507FD8"/>
    <w:rsid w:val="00510CD8"/>
    <w:rsid w:val="0051134D"/>
    <w:rsid w:val="005123B5"/>
    <w:rsid w:val="0051299C"/>
    <w:rsid w:val="00513959"/>
    <w:rsid w:val="00516C97"/>
    <w:rsid w:val="00516E1E"/>
    <w:rsid w:val="00517573"/>
    <w:rsid w:val="00521FEB"/>
    <w:rsid w:val="00522E55"/>
    <w:rsid w:val="005237D3"/>
    <w:rsid w:val="00523DEE"/>
    <w:rsid w:val="00524439"/>
    <w:rsid w:val="00524900"/>
    <w:rsid w:val="005258C2"/>
    <w:rsid w:val="00525C31"/>
    <w:rsid w:val="0052616A"/>
    <w:rsid w:val="00526589"/>
    <w:rsid w:val="00530787"/>
    <w:rsid w:val="005333DC"/>
    <w:rsid w:val="00533494"/>
    <w:rsid w:val="0053350F"/>
    <w:rsid w:val="005344F3"/>
    <w:rsid w:val="00536969"/>
    <w:rsid w:val="0053742C"/>
    <w:rsid w:val="0053750A"/>
    <w:rsid w:val="005410F0"/>
    <w:rsid w:val="0054196A"/>
    <w:rsid w:val="005426E4"/>
    <w:rsid w:val="00542FCC"/>
    <w:rsid w:val="005453AD"/>
    <w:rsid w:val="005453C7"/>
    <w:rsid w:val="00546069"/>
    <w:rsid w:val="005512EE"/>
    <w:rsid w:val="00553C67"/>
    <w:rsid w:val="00554DF4"/>
    <w:rsid w:val="00555729"/>
    <w:rsid w:val="00561195"/>
    <w:rsid w:val="00561719"/>
    <w:rsid w:val="00562195"/>
    <w:rsid w:val="00562BDA"/>
    <w:rsid w:val="005633B7"/>
    <w:rsid w:val="00565781"/>
    <w:rsid w:val="005670D7"/>
    <w:rsid w:val="005708F5"/>
    <w:rsid w:val="005713CA"/>
    <w:rsid w:val="005719BC"/>
    <w:rsid w:val="00571CD9"/>
    <w:rsid w:val="00572C6D"/>
    <w:rsid w:val="00572D1B"/>
    <w:rsid w:val="00575613"/>
    <w:rsid w:val="00575A40"/>
    <w:rsid w:val="00575C40"/>
    <w:rsid w:val="00575DFC"/>
    <w:rsid w:val="005802F2"/>
    <w:rsid w:val="00580956"/>
    <w:rsid w:val="00580B67"/>
    <w:rsid w:val="00584BD1"/>
    <w:rsid w:val="00585E9B"/>
    <w:rsid w:val="0058619E"/>
    <w:rsid w:val="0058647E"/>
    <w:rsid w:val="00586486"/>
    <w:rsid w:val="005933F9"/>
    <w:rsid w:val="00593D41"/>
    <w:rsid w:val="00596094"/>
    <w:rsid w:val="00596B1D"/>
    <w:rsid w:val="005971D4"/>
    <w:rsid w:val="00597EAB"/>
    <w:rsid w:val="005A0561"/>
    <w:rsid w:val="005A1D9B"/>
    <w:rsid w:val="005A2868"/>
    <w:rsid w:val="005A2A69"/>
    <w:rsid w:val="005A2EE2"/>
    <w:rsid w:val="005A3BD8"/>
    <w:rsid w:val="005A45DC"/>
    <w:rsid w:val="005A5D1B"/>
    <w:rsid w:val="005A6DEB"/>
    <w:rsid w:val="005B20D5"/>
    <w:rsid w:val="005B3848"/>
    <w:rsid w:val="005B63D8"/>
    <w:rsid w:val="005B6567"/>
    <w:rsid w:val="005B6865"/>
    <w:rsid w:val="005B6988"/>
    <w:rsid w:val="005B72E8"/>
    <w:rsid w:val="005B7AFF"/>
    <w:rsid w:val="005C1850"/>
    <w:rsid w:val="005C1FA7"/>
    <w:rsid w:val="005C2B93"/>
    <w:rsid w:val="005C2CAB"/>
    <w:rsid w:val="005C409D"/>
    <w:rsid w:val="005C40BA"/>
    <w:rsid w:val="005C4370"/>
    <w:rsid w:val="005C4628"/>
    <w:rsid w:val="005C4CBA"/>
    <w:rsid w:val="005C54BF"/>
    <w:rsid w:val="005C6596"/>
    <w:rsid w:val="005C6BB2"/>
    <w:rsid w:val="005C79CA"/>
    <w:rsid w:val="005C7FB4"/>
    <w:rsid w:val="005D2902"/>
    <w:rsid w:val="005D675A"/>
    <w:rsid w:val="005D6992"/>
    <w:rsid w:val="005D7A7E"/>
    <w:rsid w:val="005D7B37"/>
    <w:rsid w:val="005E054F"/>
    <w:rsid w:val="005E13B0"/>
    <w:rsid w:val="005E1FED"/>
    <w:rsid w:val="005E517E"/>
    <w:rsid w:val="005E5A42"/>
    <w:rsid w:val="005E5D2B"/>
    <w:rsid w:val="005E66DD"/>
    <w:rsid w:val="005E6B13"/>
    <w:rsid w:val="005E6FA9"/>
    <w:rsid w:val="005E7C89"/>
    <w:rsid w:val="005E7EF5"/>
    <w:rsid w:val="005F0827"/>
    <w:rsid w:val="005F28C3"/>
    <w:rsid w:val="005F2A4F"/>
    <w:rsid w:val="005F2AA3"/>
    <w:rsid w:val="005F4E4A"/>
    <w:rsid w:val="00600393"/>
    <w:rsid w:val="00600983"/>
    <w:rsid w:val="00601839"/>
    <w:rsid w:val="00601F0B"/>
    <w:rsid w:val="006038FE"/>
    <w:rsid w:val="00603AF8"/>
    <w:rsid w:val="00604D25"/>
    <w:rsid w:val="00604EE9"/>
    <w:rsid w:val="00605CD7"/>
    <w:rsid w:val="006111EF"/>
    <w:rsid w:val="0061138A"/>
    <w:rsid w:val="00611AEA"/>
    <w:rsid w:val="006136EC"/>
    <w:rsid w:val="00614D41"/>
    <w:rsid w:val="0062050B"/>
    <w:rsid w:val="006207ED"/>
    <w:rsid w:val="00620E71"/>
    <w:rsid w:val="00621261"/>
    <w:rsid w:val="00623F24"/>
    <w:rsid w:val="00624CC7"/>
    <w:rsid w:val="00625B41"/>
    <w:rsid w:val="0062629F"/>
    <w:rsid w:val="0062796B"/>
    <w:rsid w:val="006304AB"/>
    <w:rsid w:val="00630C15"/>
    <w:rsid w:val="00631279"/>
    <w:rsid w:val="00631BED"/>
    <w:rsid w:val="006324FA"/>
    <w:rsid w:val="0063288F"/>
    <w:rsid w:val="00635620"/>
    <w:rsid w:val="0063795E"/>
    <w:rsid w:val="006379E1"/>
    <w:rsid w:val="0064039A"/>
    <w:rsid w:val="00640F47"/>
    <w:rsid w:val="0064193E"/>
    <w:rsid w:val="006432C2"/>
    <w:rsid w:val="006435BA"/>
    <w:rsid w:val="0064385B"/>
    <w:rsid w:val="006438DF"/>
    <w:rsid w:val="00643F97"/>
    <w:rsid w:val="00644668"/>
    <w:rsid w:val="00644B0C"/>
    <w:rsid w:val="00645286"/>
    <w:rsid w:val="00645F38"/>
    <w:rsid w:val="00646934"/>
    <w:rsid w:val="0065041D"/>
    <w:rsid w:val="00651202"/>
    <w:rsid w:val="006525F0"/>
    <w:rsid w:val="00652E00"/>
    <w:rsid w:val="006546A0"/>
    <w:rsid w:val="00654BD9"/>
    <w:rsid w:val="006550B8"/>
    <w:rsid w:val="00655369"/>
    <w:rsid w:val="006562B0"/>
    <w:rsid w:val="00657052"/>
    <w:rsid w:val="00660057"/>
    <w:rsid w:val="00660949"/>
    <w:rsid w:val="00661207"/>
    <w:rsid w:val="00661285"/>
    <w:rsid w:val="0066239F"/>
    <w:rsid w:val="006628B9"/>
    <w:rsid w:val="00662D18"/>
    <w:rsid w:val="0066389F"/>
    <w:rsid w:val="00663936"/>
    <w:rsid w:val="006645F7"/>
    <w:rsid w:val="00665464"/>
    <w:rsid w:val="00665D45"/>
    <w:rsid w:val="00666154"/>
    <w:rsid w:val="00667B71"/>
    <w:rsid w:val="0067069C"/>
    <w:rsid w:val="00671D27"/>
    <w:rsid w:val="006731F9"/>
    <w:rsid w:val="006733BE"/>
    <w:rsid w:val="00673AC8"/>
    <w:rsid w:val="00673B75"/>
    <w:rsid w:val="00673E44"/>
    <w:rsid w:val="006744C8"/>
    <w:rsid w:val="006763EA"/>
    <w:rsid w:val="00676553"/>
    <w:rsid w:val="006767C7"/>
    <w:rsid w:val="00677E0C"/>
    <w:rsid w:val="006803A2"/>
    <w:rsid w:val="00681016"/>
    <w:rsid w:val="00681259"/>
    <w:rsid w:val="006814BE"/>
    <w:rsid w:val="00681AB7"/>
    <w:rsid w:val="00681C4A"/>
    <w:rsid w:val="00682BB8"/>
    <w:rsid w:val="0068330B"/>
    <w:rsid w:val="0068379D"/>
    <w:rsid w:val="00683F2B"/>
    <w:rsid w:val="006847C1"/>
    <w:rsid w:val="00684FC2"/>
    <w:rsid w:val="00685730"/>
    <w:rsid w:val="00685FA0"/>
    <w:rsid w:val="00686D73"/>
    <w:rsid w:val="00690BFE"/>
    <w:rsid w:val="00691399"/>
    <w:rsid w:val="0069331A"/>
    <w:rsid w:val="00693824"/>
    <w:rsid w:val="00695892"/>
    <w:rsid w:val="006958AE"/>
    <w:rsid w:val="00696D45"/>
    <w:rsid w:val="006970F1"/>
    <w:rsid w:val="006A094A"/>
    <w:rsid w:val="006A097B"/>
    <w:rsid w:val="006A3EB8"/>
    <w:rsid w:val="006A3F9E"/>
    <w:rsid w:val="006A4010"/>
    <w:rsid w:val="006A481E"/>
    <w:rsid w:val="006A48AA"/>
    <w:rsid w:val="006A54ED"/>
    <w:rsid w:val="006A5F4B"/>
    <w:rsid w:val="006A6152"/>
    <w:rsid w:val="006A63CD"/>
    <w:rsid w:val="006A6C64"/>
    <w:rsid w:val="006B047E"/>
    <w:rsid w:val="006B1EBA"/>
    <w:rsid w:val="006B352E"/>
    <w:rsid w:val="006B380A"/>
    <w:rsid w:val="006B3A20"/>
    <w:rsid w:val="006B4198"/>
    <w:rsid w:val="006B43C3"/>
    <w:rsid w:val="006B483A"/>
    <w:rsid w:val="006B4F84"/>
    <w:rsid w:val="006B50E5"/>
    <w:rsid w:val="006B5733"/>
    <w:rsid w:val="006B5BA1"/>
    <w:rsid w:val="006B6BF4"/>
    <w:rsid w:val="006B782F"/>
    <w:rsid w:val="006C01C1"/>
    <w:rsid w:val="006C1F59"/>
    <w:rsid w:val="006C25D7"/>
    <w:rsid w:val="006C2CEF"/>
    <w:rsid w:val="006C357F"/>
    <w:rsid w:val="006C44A3"/>
    <w:rsid w:val="006C4727"/>
    <w:rsid w:val="006C5855"/>
    <w:rsid w:val="006C586B"/>
    <w:rsid w:val="006D0B3D"/>
    <w:rsid w:val="006D28F7"/>
    <w:rsid w:val="006D2FF4"/>
    <w:rsid w:val="006D39BC"/>
    <w:rsid w:val="006D4840"/>
    <w:rsid w:val="006D50B2"/>
    <w:rsid w:val="006D5185"/>
    <w:rsid w:val="006D5293"/>
    <w:rsid w:val="006D53B0"/>
    <w:rsid w:val="006D5506"/>
    <w:rsid w:val="006D6114"/>
    <w:rsid w:val="006D646B"/>
    <w:rsid w:val="006D7466"/>
    <w:rsid w:val="006D7963"/>
    <w:rsid w:val="006D7D49"/>
    <w:rsid w:val="006D7E63"/>
    <w:rsid w:val="006E0031"/>
    <w:rsid w:val="006E255E"/>
    <w:rsid w:val="006E25D2"/>
    <w:rsid w:val="006E36F0"/>
    <w:rsid w:val="006E4F15"/>
    <w:rsid w:val="006E6D8F"/>
    <w:rsid w:val="006E6F27"/>
    <w:rsid w:val="006E71E2"/>
    <w:rsid w:val="006E7369"/>
    <w:rsid w:val="006E7508"/>
    <w:rsid w:val="006E7DC2"/>
    <w:rsid w:val="006E7EF6"/>
    <w:rsid w:val="006F22EB"/>
    <w:rsid w:val="006F2AB1"/>
    <w:rsid w:val="006F3DA5"/>
    <w:rsid w:val="006F694C"/>
    <w:rsid w:val="006F6A3A"/>
    <w:rsid w:val="006F784F"/>
    <w:rsid w:val="006F7A40"/>
    <w:rsid w:val="0070073C"/>
    <w:rsid w:val="007020EF"/>
    <w:rsid w:val="00702BBD"/>
    <w:rsid w:val="007032D2"/>
    <w:rsid w:val="00705509"/>
    <w:rsid w:val="0070662B"/>
    <w:rsid w:val="00707518"/>
    <w:rsid w:val="00707C30"/>
    <w:rsid w:val="0071035E"/>
    <w:rsid w:val="00710B18"/>
    <w:rsid w:val="007113CF"/>
    <w:rsid w:val="00712329"/>
    <w:rsid w:val="0071251A"/>
    <w:rsid w:val="00712F2F"/>
    <w:rsid w:val="0071331A"/>
    <w:rsid w:val="007136CE"/>
    <w:rsid w:val="00713F36"/>
    <w:rsid w:val="007140EA"/>
    <w:rsid w:val="00714984"/>
    <w:rsid w:val="00717E9A"/>
    <w:rsid w:val="00720545"/>
    <w:rsid w:val="00721082"/>
    <w:rsid w:val="007219EF"/>
    <w:rsid w:val="00721BC3"/>
    <w:rsid w:val="00721BD0"/>
    <w:rsid w:val="0072297C"/>
    <w:rsid w:val="00722A99"/>
    <w:rsid w:val="00723F4F"/>
    <w:rsid w:val="007253CA"/>
    <w:rsid w:val="00725B01"/>
    <w:rsid w:val="00726996"/>
    <w:rsid w:val="00726E03"/>
    <w:rsid w:val="00726E4B"/>
    <w:rsid w:val="00726EAF"/>
    <w:rsid w:val="00727027"/>
    <w:rsid w:val="0072762B"/>
    <w:rsid w:val="007308EA"/>
    <w:rsid w:val="00730E97"/>
    <w:rsid w:val="00731790"/>
    <w:rsid w:val="00731F74"/>
    <w:rsid w:val="00731F89"/>
    <w:rsid w:val="0073231A"/>
    <w:rsid w:val="00733EB4"/>
    <w:rsid w:val="00734166"/>
    <w:rsid w:val="00734A5D"/>
    <w:rsid w:val="00735A2B"/>
    <w:rsid w:val="0073674F"/>
    <w:rsid w:val="00740116"/>
    <w:rsid w:val="00741371"/>
    <w:rsid w:val="0074150F"/>
    <w:rsid w:val="00742C38"/>
    <w:rsid w:val="00743715"/>
    <w:rsid w:val="00744EB8"/>
    <w:rsid w:val="007457B9"/>
    <w:rsid w:val="00745FE1"/>
    <w:rsid w:val="00750D75"/>
    <w:rsid w:val="007523F9"/>
    <w:rsid w:val="00753231"/>
    <w:rsid w:val="0075400C"/>
    <w:rsid w:val="00754023"/>
    <w:rsid w:val="007542AD"/>
    <w:rsid w:val="0075431D"/>
    <w:rsid w:val="00754BE8"/>
    <w:rsid w:val="00755F3F"/>
    <w:rsid w:val="0075798D"/>
    <w:rsid w:val="0076138E"/>
    <w:rsid w:val="00761BDC"/>
    <w:rsid w:val="00761F24"/>
    <w:rsid w:val="00765A23"/>
    <w:rsid w:val="00767021"/>
    <w:rsid w:val="00767884"/>
    <w:rsid w:val="00767F2F"/>
    <w:rsid w:val="00770EBB"/>
    <w:rsid w:val="00773766"/>
    <w:rsid w:val="00773D53"/>
    <w:rsid w:val="00775747"/>
    <w:rsid w:val="0077622B"/>
    <w:rsid w:val="00777B1F"/>
    <w:rsid w:val="00777DBC"/>
    <w:rsid w:val="007812B7"/>
    <w:rsid w:val="007825AB"/>
    <w:rsid w:val="00782CF1"/>
    <w:rsid w:val="00782FBE"/>
    <w:rsid w:val="0078302A"/>
    <w:rsid w:val="00783C24"/>
    <w:rsid w:val="00783ED4"/>
    <w:rsid w:val="0078454A"/>
    <w:rsid w:val="007845BC"/>
    <w:rsid w:val="00784A81"/>
    <w:rsid w:val="007879EC"/>
    <w:rsid w:val="00787AD4"/>
    <w:rsid w:val="007908F5"/>
    <w:rsid w:val="00792236"/>
    <w:rsid w:val="00792B01"/>
    <w:rsid w:val="00796F67"/>
    <w:rsid w:val="00797344"/>
    <w:rsid w:val="007A09B5"/>
    <w:rsid w:val="007A0C78"/>
    <w:rsid w:val="007A1447"/>
    <w:rsid w:val="007A2CEE"/>
    <w:rsid w:val="007A304D"/>
    <w:rsid w:val="007A30A5"/>
    <w:rsid w:val="007A3B86"/>
    <w:rsid w:val="007A628E"/>
    <w:rsid w:val="007A6742"/>
    <w:rsid w:val="007A7D0A"/>
    <w:rsid w:val="007B002F"/>
    <w:rsid w:val="007B0DFA"/>
    <w:rsid w:val="007B321C"/>
    <w:rsid w:val="007B3ABA"/>
    <w:rsid w:val="007C0236"/>
    <w:rsid w:val="007C2326"/>
    <w:rsid w:val="007C23AA"/>
    <w:rsid w:val="007C2EA7"/>
    <w:rsid w:val="007C386C"/>
    <w:rsid w:val="007C43EE"/>
    <w:rsid w:val="007C4D0B"/>
    <w:rsid w:val="007C4DE3"/>
    <w:rsid w:val="007C5D0A"/>
    <w:rsid w:val="007C658E"/>
    <w:rsid w:val="007C6D5A"/>
    <w:rsid w:val="007C6FFE"/>
    <w:rsid w:val="007D09F6"/>
    <w:rsid w:val="007D1F6D"/>
    <w:rsid w:val="007D230D"/>
    <w:rsid w:val="007D3153"/>
    <w:rsid w:val="007D5640"/>
    <w:rsid w:val="007E08DF"/>
    <w:rsid w:val="007E22FD"/>
    <w:rsid w:val="007E2B77"/>
    <w:rsid w:val="007E526B"/>
    <w:rsid w:val="007E5F36"/>
    <w:rsid w:val="007E74EA"/>
    <w:rsid w:val="007F0199"/>
    <w:rsid w:val="007F09C9"/>
    <w:rsid w:val="007F152E"/>
    <w:rsid w:val="007F1A29"/>
    <w:rsid w:val="007F35C3"/>
    <w:rsid w:val="007F433A"/>
    <w:rsid w:val="007F69A1"/>
    <w:rsid w:val="007F6AEA"/>
    <w:rsid w:val="007F792A"/>
    <w:rsid w:val="008000C7"/>
    <w:rsid w:val="00800264"/>
    <w:rsid w:val="00800480"/>
    <w:rsid w:val="00802433"/>
    <w:rsid w:val="00802455"/>
    <w:rsid w:val="00802547"/>
    <w:rsid w:val="0080325F"/>
    <w:rsid w:val="008058EC"/>
    <w:rsid w:val="008062B1"/>
    <w:rsid w:val="00806584"/>
    <w:rsid w:val="0080769B"/>
    <w:rsid w:val="0080796B"/>
    <w:rsid w:val="00807A0A"/>
    <w:rsid w:val="00810831"/>
    <w:rsid w:val="00810F71"/>
    <w:rsid w:val="008127C3"/>
    <w:rsid w:val="00813966"/>
    <w:rsid w:val="00813DA3"/>
    <w:rsid w:val="00813EB8"/>
    <w:rsid w:val="00814B19"/>
    <w:rsid w:val="008156E5"/>
    <w:rsid w:val="00815EB9"/>
    <w:rsid w:val="00816A6B"/>
    <w:rsid w:val="00816B98"/>
    <w:rsid w:val="00817AA5"/>
    <w:rsid w:val="00820CB6"/>
    <w:rsid w:val="00824C62"/>
    <w:rsid w:val="008257C1"/>
    <w:rsid w:val="00826371"/>
    <w:rsid w:val="0082729D"/>
    <w:rsid w:val="00830C40"/>
    <w:rsid w:val="00831D60"/>
    <w:rsid w:val="00833428"/>
    <w:rsid w:val="00833F59"/>
    <w:rsid w:val="00834BB9"/>
    <w:rsid w:val="00835D39"/>
    <w:rsid w:val="008373A5"/>
    <w:rsid w:val="008377D2"/>
    <w:rsid w:val="00837E06"/>
    <w:rsid w:val="00840EF7"/>
    <w:rsid w:val="008417AB"/>
    <w:rsid w:val="008431E5"/>
    <w:rsid w:val="00843584"/>
    <w:rsid w:val="00843DAE"/>
    <w:rsid w:val="008445F0"/>
    <w:rsid w:val="0084503E"/>
    <w:rsid w:val="00845D3F"/>
    <w:rsid w:val="00845E28"/>
    <w:rsid w:val="00850149"/>
    <w:rsid w:val="008509EC"/>
    <w:rsid w:val="00850F5E"/>
    <w:rsid w:val="00851153"/>
    <w:rsid w:val="0085159B"/>
    <w:rsid w:val="00851C8C"/>
    <w:rsid w:val="00853464"/>
    <w:rsid w:val="00854160"/>
    <w:rsid w:val="00854A90"/>
    <w:rsid w:val="00854AA9"/>
    <w:rsid w:val="00854EA2"/>
    <w:rsid w:val="00855BA3"/>
    <w:rsid w:val="008561DA"/>
    <w:rsid w:val="00856EE6"/>
    <w:rsid w:val="008610DD"/>
    <w:rsid w:val="00861A99"/>
    <w:rsid w:val="008622EC"/>
    <w:rsid w:val="0086387B"/>
    <w:rsid w:val="00863C12"/>
    <w:rsid w:val="008661A8"/>
    <w:rsid w:val="00866853"/>
    <w:rsid w:val="00866B3D"/>
    <w:rsid w:val="00867836"/>
    <w:rsid w:val="00870252"/>
    <w:rsid w:val="0087159A"/>
    <w:rsid w:val="00872AA7"/>
    <w:rsid w:val="00873D14"/>
    <w:rsid w:val="00873F3E"/>
    <w:rsid w:val="00874404"/>
    <w:rsid w:val="008748D9"/>
    <w:rsid w:val="0087494A"/>
    <w:rsid w:val="00874EC4"/>
    <w:rsid w:val="00876F51"/>
    <w:rsid w:val="00876FF9"/>
    <w:rsid w:val="00877F48"/>
    <w:rsid w:val="008816BE"/>
    <w:rsid w:val="00882428"/>
    <w:rsid w:val="0088254A"/>
    <w:rsid w:val="00882B5B"/>
    <w:rsid w:val="00882B5E"/>
    <w:rsid w:val="0088322C"/>
    <w:rsid w:val="00883283"/>
    <w:rsid w:val="008835AA"/>
    <w:rsid w:val="00887104"/>
    <w:rsid w:val="00887317"/>
    <w:rsid w:val="008902A6"/>
    <w:rsid w:val="00891CFD"/>
    <w:rsid w:val="00892033"/>
    <w:rsid w:val="008920D3"/>
    <w:rsid w:val="00892F45"/>
    <w:rsid w:val="0089335D"/>
    <w:rsid w:val="00894997"/>
    <w:rsid w:val="00894F03"/>
    <w:rsid w:val="0089557A"/>
    <w:rsid w:val="008961ED"/>
    <w:rsid w:val="00897099"/>
    <w:rsid w:val="008976B7"/>
    <w:rsid w:val="008A1EA1"/>
    <w:rsid w:val="008A34EB"/>
    <w:rsid w:val="008A49AA"/>
    <w:rsid w:val="008A7F05"/>
    <w:rsid w:val="008A7FFB"/>
    <w:rsid w:val="008B3DFF"/>
    <w:rsid w:val="008B47DF"/>
    <w:rsid w:val="008B72B5"/>
    <w:rsid w:val="008C133D"/>
    <w:rsid w:val="008C16BF"/>
    <w:rsid w:val="008C2E51"/>
    <w:rsid w:val="008C3577"/>
    <w:rsid w:val="008C46A1"/>
    <w:rsid w:val="008C50F2"/>
    <w:rsid w:val="008C51F5"/>
    <w:rsid w:val="008C6582"/>
    <w:rsid w:val="008C6EAF"/>
    <w:rsid w:val="008D0247"/>
    <w:rsid w:val="008D0F28"/>
    <w:rsid w:val="008D1EBF"/>
    <w:rsid w:val="008D244B"/>
    <w:rsid w:val="008D3F20"/>
    <w:rsid w:val="008D4719"/>
    <w:rsid w:val="008D49C0"/>
    <w:rsid w:val="008D6C34"/>
    <w:rsid w:val="008D7076"/>
    <w:rsid w:val="008E0847"/>
    <w:rsid w:val="008E0A7D"/>
    <w:rsid w:val="008E0EF2"/>
    <w:rsid w:val="008E3AD1"/>
    <w:rsid w:val="008E3EAF"/>
    <w:rsid w:val="008E4E4B"/>
    <w:rsid w:val="008E54FE"/>
    <w:rsid w:val="008E5A31"/>
    <w:rsid w:val="008E5DBA"/>
    <w:rsid w:val="008E5EDE"/>
    <w:rsid w:val="008E60FD"/>
    <w:rsid w:val="008E67F0"/>
    <w:rsid w:val="008E7114"/>
    <w:rsid w:val="008E75D2"/>
    <w:rsid w:val="008E762F"/>
    <w:rsid w:val="008E7807"/>
    <w:rsid w:val="008E780E"/>
    <w:rsid w:val="008E7A6F"/>
    <w:rsid w:val="008F214A"/>
    <w:rsid w:val="008F22A5"/>
    <w:rsid w:val="008F292F"/>
    <w:rsid w:val="008F4E38"/>
    <w:rsid w:val="008F530B"/>
    <w:rsid w:val="008F659C"/>
    <w:rsid w:val="009001F9"/>
    <w:rsid w:val="0090112B"/>
    <w:rsid w:val="009040D3"/>
    <w:rsid w:val="00904805"/>
    <w:rsid w:val="00904B4F"/>
    <w:rsid w:val="00907D89"/>
    <w:rsid w:val="009129BF"/>
    <w:rsid w:val="00912E62"/>
    <w:rsid w:val="00914970"/>
    <w:rsid w:val="00915E92"/>
    <w:rsid w:val="00916047"/>
    <w:rsid w:val="0091676C"/>
    <w:rsid w:val="00917383"/>
    <w:rsid w:val="00921508"/>
    <w:rsid w:val="00922149"/>
    <w:rsid w:val="0092357B"/>
    <w:rsid w:val="00923674"/>
    <w:rsid w:val="009239A4"/>
    <w:rsid w:val="00923CAD"/>
    <w:rsid w:val="00924522"/>
    <w:rsid w:val="00925CAB"/>
    <w:rsid w:val="00925F31"/>
    <w:rsid w:val="00926538"/>
    <w:rsid w:val="00927AB5"/>
    <w:rsid w:val="009310AB"/>
    <w:rsid w:val="00932321"/>
    <w:rsid w:val="00932657"/>
    <w:rsid w:val="0093269B"/>
    <w:rsid w:val="00932A06"/>
    <w:rsid w:val="00933324"/>
    <w:rsid w:val="00933BDD"/>
    <w:rsid w:val="00933F9C"/>
    <w:rsid w:val="00934A00"/>
    <w:rsid w:val="00934CE8"/>
    <w:rsid w:val="009404FF"/>
    <w:rsid w:val="0094069D"/>
    <w:rsid w:val="00941BC7"/>
    <w:rsid w:val="0094251F"/>
    <w:rsid w:val="00943447"/>
    <w:rsid w:val="00947244"/>
    <w:rsid w:val="009519CF"/>
    <w:rsid w:val="009519D5"/>
    <w:rsid w:val="009526F4"/>
    <w:rsid w:val="00952F56"/>
    <w:rsid w:val="0095312F"/>
    <w:rsid w:val="00953847"/>
    <w:rsid w:val="00954D14"/>
    <w:rsid w:val="0095625F"/>
    <w:rsid w:val="00956292"/>
    <w:rsid w:val="009567BE"/>
    <w:rsid w:val="00956F97"/>
    <w:rsid w:val="0095764E"/>
    <w:rsid w:val="009577FE"/>
    <w:rsid w:val="00960149"/>
    <w:rsid w:val="009603C1"/>
    <w:rsid w:val="00960808"/>
    <w:rsid w:val="00962D69"/>
    <w:rsid w:val="00963F95"/>
    <w:rsid w:val="0096413B"/>
    <w:rsid w:val="0097180F"/>
    <w:rsid w:val="00972999"/>
    <w:rsid w:val="009735B4"/>
    <w:rsid w:val="00974666"/>
    <w:rsid w:val="00974B9B"/>
    <w:rsid w:val="00975DD8"/>
    <w:rsid w:val="00975DF1"/>
    <w:rsid w:val="0097613F"/>
    <w:rsid w:val="00976AE1"/>
    <w:rsid w:val="00976C37"/>
    <w:rsid w:val="00976F13"/>
    <w:rsid w:val="00977FD1"/>
    <w:rsid w:val="00982405"/>
    <w:rsid w:val="009828C0"/>
    <w:rsid w:val="00982965"/>
    <w:rsid w:val="00982EB2"/>
    <w:rsid w:val="00983027"/>
    <w:rsid w:val="009831EE"/>
    <w:rsid w:val="0098343F"/>
    <w:rsid w:val="00983A44"/>
    <w:rsid w:val="0098459D"/>
    <w:rsid w:val="00984961"/>
    <w:rsid w:val="0098579D"/>
    <w:rsid w:val="00991EAD"/>
    <w:rsid w:val="00991F6E"/>
    <w:rsid w:val="009923A0"/>
    <w:rsid w:val="00992AF3"/>
    <w:rsid w:val="00992C8E"/>
    <w:rsid w:val="0099612A"/>
    <w:rsid w:val="009967F9"/>
    <w:rsid w:val="009A01EF"/>
    <w:rsid w:val="009A10F2"/>
    <w:rsid w:val="009A1F92"/>
    <w:rsid w:val="009A3355"/>
    <w:rsid w:val="009A4FF2"/>
    <w:rsid w:val="009A59C2"/>
    <w:rsid w:val="009A60B4"/>
    <w:rsid w:val="009A6B20"/>
    <w:rsid w:val="009A7201"/>
    <w:rsid w:val="009A7F54"/>
    <w:rsid w:val="009B01CF"/>
    <w:rsid w:val="009B166F"/>
    <w:rsid w:val="009B1B5B"/>
    <w:rsid w:val="009B2362"/>
    <w:rsid w:val="009B24B4"/>
    <w:rsid w:val="009B3AFF"/>
    <w:rsid w:val="009B558F"/>
    <w:rsid w:val="009B6F3B"/>
    <w:rsid w:val="009B7203"/>
    <w:rsid w:val="009C100D"/>
    <w:rsid w:val="009C2E14"/>
    <w:rsid w:val="009C3EC5"/>
    <w:rsid w:val="009C3F6D"/>
    <w:rsid w:val="009C4F34"/>
    <w:rsid w:val="009C517F"/>
    <w:rsid w:val="009C5E9A"/>
    <w:rsid w:val="009C7A58"/>
    <w:rsid w:val="009D09D6"/>
    <w:rsid w:val="009D0A8C"/>
    <w:rsid w:val="009D0C26"/>
    <w:rsid w:val="009D0E4E"/>
    <w:rsid w:val="009D10B2"/>
    <w:rsid w:val="009D20F2"/>
    <w:rsid w:val="009D257A"/>
    <w:rsid w:val="009D30A3"/>
    <w:rsid w:val="009D3345"/>
    <w:rsid w:val="009D3ED9"/>
    <w:rsid w:val="009D4C18"/>
    <w:rsid w:val="009D549A"/>
    <w:rsid w:val="009D5EE6"/>
    <w:rsid w:val="009D6DE8"/>
    <w:rsid w:val="009D72E5"/>
    <w:rsid w:val="009D742D"/>
    <w:rsid w:val="009D7B27"/>
    <w:rsid w:val="009D7F7E"/>
    <w:rsid w:val="009E0CC7"/>
    <w:rsid w:val="009E1874"/>
    <w:rsid w:val="009E1CEA"/>
    <w:rsid w:val="009E1E6C"/>
    <w:rsid w:val="009E2DA7"/>
    <w:rsid w:val="009E5983"/>
    <w:rsid w:val="009E65B9"/>
    <w:rsid w:val="009E6763"/>
    <w:rsid w:val="009E7145"/>
    <w:rsid w:val="009E7F52"/>
    <w:rsid w:val="009F16CD"/>
    <w:rsid w:val="009F22E9"/>
    <w:rsid w:val="009F3C10"/>
    <w:rsid w:val="009F5B99"/>
    <w:rsid w:val="009F6AE7"/>
    <w:rsid w:val="00A003BF"/>
    <w:rsid w:val="00A02636"/>
    <w:rsid w:val="00A029F4"/>
    <w:rsid w:val="00A02CA1"/>
    <w:rsid w:val="00A03182"/>
    <w:rsid w:val="00A03E81"/>
    <w:rsid w:val="00A06A53"/>
    <w:rsid w:val="00A079D8"/>
    <w:rsid w:val="00A10EF5"/>
    <w:rsid w:val="00A1161F"/>
    <w:rsid w:val="00A12F47"/>
    <w:rsid w:val="00A1557D"/>
    <w:rsid w:val="00A1570C"/>
    <w:rsid w:val="00A15BB7"/>
    <w:rsid w:val="00A174D4"/>
    <w:rsid w:val="00A178B0"/>
    <w:rsid w:val="00A20BF5"/>
    <w:rsid w:val="00A214CF"/>
    <w:rsid w:val="00A2200B"/>
    <w:rsid w:val="00A235E2"/>
    <w:rsid w:val="00A254E7"/>
    <w:rsid w:val="00A274AB"/>
    <w:rsid w:val="00A27D5D"/>
    <w:rsid w:val="00A30ADD"/>
    <w:rsid w:val="00A31641"/>
    <w:rsid w:val="00A32009"/>
    <w:rsid w:val="00A320F7"/>
    <w:rsid w:val="00A323B2"/>
    <w:rsid w:val="00A32551"/>
    <w:rsid w:val="00A340B8"/>
    <w:rsid w:val="00A3434D"/>
    <w:rsid w:val="00A353B4"/>
    <w:rsid w:val="00A365CA"/>
    <w:rsid w:val="00A40287"/>
    <w:rsid w:val="00A40CA7"/>
    <w:rsid w:val="00A4196A"/>
    <w:rsid w:val="00A4324D"/>
    <w:rsid w:val="00A46689"/>
    <w:rsid w:val="00A471A7"/>
    <w:rsid w:val="00A4739F"/>
    <w:rsid w:val="00A47526"/>
    <w:rsid w:val="00A515E4"/>
    <w:rsid w:val="00A5189C"/>
    <w:rsid w:val="00A52418"/>
    <w:rsid w:val="00A526B1"/>
    <w:rsid w:val="00A55BA4"/>
    <w:rsid w:val="00A567CB"/>
    <w:rsid w:val="00A56FE8"/>
    <w:rsid w:val="00A574FE"/>
    <w:rsid w:val="00A5781F"/>
    <w:rsid w:val="00A579A8"/>
    <w:rsid w:val="00A60BE8"/>
    <w:rsid w:val="00A60D64"/>
    <w:rsid w:val="00A61E2E"/>
    <w:rsid w:val="00A635A2"/>
    <w:rsid w:val="00A63B8F"/>
    <w:rsid w:val="00A64318"/>
    <w:rsid w:val="00A6472E"/>
    <w:rsid w:val="00A64FB5"/>
    <w:rsid w:val="00A6556E"/>
    <w:rsid w:val="00A656A3"/>
    <w:rsid w:val="00A66063"/>
    <w:rsid w:val="00A67121"/>
    <w:rsid w:val="00A70A66"/>
    <w:rsid w:val="00A70FDE"/>
    <w:rsid w:val="00A723B5"/>
    <w:rsid w:val="00A72DB8"/>
    <w:rsid w:val="00A7372C"/>
    <w:rsid w:val="00A801BC"/>
    <w:rsid w:val="00A80BBC"/>
    <w:rsid w:val="00A80CEF"/>
    <w:rsid w:val="00A81708"/>
    <w:rsid w:val="00A81B7D"/>
    <w:rsid w:val="00A837BA"/>
    <w:rsid w:val="00A8505E"/>
    <w:rsid w:val="00A87D5F"/>
    <w:rsid w:val="00A9030A"/>
    <w:rsid w:val="00A90970"/>
    <w:rsid w:val="00A9166C"/>
    <w:rsid w:val="00A93F9A"/>
    <w:rsid w:val="00A96663"/>
    <w:rsid w:val="00A9672C"/>
    <w:rsid w:val="00A968F4"/>
    <w:rsid w:val="00A97D6A"/>
    <w:rsid w:val="00AA13BF"/>
    <w:rsid w:val="00AA259F"/>
    <w:rsid w:val="00AA272F"/>
    <w:rsid w:val="00AA29C8"/>
    <w:rsid w:val="00AA2B8A"/>
    <w:rsid w:val="00AA307D"/>
    <w:rsid w:val="00AA3830"/>
    <w:rsid w:val="00AA3B3E"/>
    <w:rsid w:val="00AA3BB6"/>
    <w:rsid w:val="00AA4C5A"/>
    <w:rsid w:val="00AA5857"/>
    <w:rsid w:val="00AA6319"/>
    <w:rsid w:val="00AA726F"/>
    <w:rsid w:val="00AA72CF"/>
    <w:rsid w:val="00AA73DF"/>
    <w:rsid w:val="00AB02F7"/>
    <w:rsid w:val="00AB1257"/>
    <w:rsid w:val="00AB3536"/>
    <w:rsid w:val="00AB36E3"/>
    <w:rsid w:val="00AB373C"/>
    <w:rsid w:val="00AB49C3"/>
    <w:rsid w:val="00AB58C6"/>
    <w:rsid w:val="00AB6B84"/>
    <w:rsid w:val="00AB7C11"/>
    <w:rsid w:val="00AC3376"/>
    <w:rsid w:val="00AC4740"/>
    <w:rsid w:val="00AC5C04"/>
    <w:rsid w:val="00AC6A4B"/>
    <w:rsid w:val="00AC6C59"/>
    <w:rsid w:val="00AD0055"/>
    <w:rsid w:val="00AD0E27"/>
    <w:rsid w:val="00AD373A"/>
    <w:rsid w:val="00AD3EBF"/>
    <w:rsid w:val="00AD4652"/>
    <w:rsid w:val="00AD491F"/>
    <w:rsid w:val="00AD4B45"/>
    <w:rsid w:val="00AD5B23"/>
    <w:rsid w:val="00AD5C58"/>
    <w:rsid w:val="00AD684F"/>
    <w:rsid w:val="00AD75B7"/>
    <w:rsid w:val="00AD7E06"/>
    <w:rsid w:val="00AE080E"/>
    <w:rsid w:val="00AE090B"/>
    <w:rsid w:val="00AE09BF"/>
    <w:rsid w:val="00AE0DD0"/>
    <w:rsid w:val="00AE16E5"/>
    <w:rsid w:val="00AE1CAC"/>
    <w:rsid w:val="00AE1CB0"/>
    <w:rsid w:val="00AE2B7F"/>
    <w:rsid w:val="00AE3D94"/>
    <w:rsid w:val="00AE3EAA"/>
    <w:rsid w:val="00AE6F75"/>
    <w:rsid w:val="00AF09DB"/>
    <w:rsid w:val="00AF30A8"/>
    <w:rsid w:val="00AF3782"/>
    <w:rsid w:val="00AF5AA4"/>
    <w:rsid w:val="00AF726C"/>
    <w:rsid w:val="00AF762A"/>
    <w:rsid w:val="00B00B28"/>
    <w:rsid w:val="00B014CC"/>
    <w:rsid w:val="00B0270E"/>
    <w:rsid w:val="00B034FC"/>
    <w:rsid w:val="00B04721"/>
    <w:rsid w:val="00B0610F"/>
    <w:rsid w:val="00B063B9"/>
    <w:rsid w:val="00B06BB6"/>
    <w:rsid w:val="00B073D9"/>
    <w:rsid w:val="00B07996"/>
    <w:rsid w:val="00B1078D"/>
    <w:rsid w:val="00B10CD5"/>
    <w:rsid w:val="00B1107A"/>
    <w:rsid w:val="00B11EEC"/>
    <w:rsid w:val="00B12E66"/>
    <w:rsid w:val="00B1302A"/>
    <w:rsid w:val="00B131D5"/>
    <w:rsid w:val="00B13448"/>
    <w:rsid w:val="00B13E51"/>
    <w:rsid w:val="00B14040"/>
    <w:rsid w:val="00B14A92"/>
    <w:rsid w:val="00B14EB2"/>
    <w:rsid w:val="00B15324"/>
    <w:rsid w:val="00B1667F"/>
    <w:rsid w:val="00B16BBC"/>
    <w:rsid w:val="00B17A28"/>
    <w:rsid w:val="00B17C61"/>
    <w:rsid w:val="00B17FD1"/>
    <w:rsid w:val="00B17FE1"/>
    <w:rsid w:val="00B21EAD"/>
    <w:rsid w:val="00B2330F"/>
    <w:rsid w:val="00B23867"/>
    <w:rsid w:val="00B24C36"/>
    <w:rsid w:val="00B259D6"/>
    <w:rsid w:val="00B25E26"/>
    <w:rsid w:val="00B27F68"/>
    <w:rsid w:val="00B27FF8"/>
    <w:rsid w:val="00B30223"/>
    <w:rsid w:val="00B30709"/>
    <w:rsid w:val="00B31B35"/>
    <w:rsid w:val="00B32BD3"/>
    <w:rsid w:val="00B33096"/>
    <w:rsid w:val="00B33CB5"/>
    <w:rsid w:val="00B33FD0"/>
    <w:rsid w:val="00B34881"/>
    <w:rsid w:val="00B34D67"/>
    <w:rsid w:val="00B350FE"/>
    <w:rsid w:val="00B35E32"/>
    <w:rsid w:val="00B364A5"/>
    <w:rsid w:val="00B4043B"/>
    <w:rsid w:val="00B41787"/>
    <w:rsid w:val="00B45CF2"/>
    <w:rsid w:val="00B45DF3"/>
    <w:rsid w:val="00B4688E"/>
    <w:rsid w:val="00B47231"/>
    <w:rsid w:val="00B4742A"/>
    <w:rsid w:val="00B50C67"/>
    <w:rsid w:val="00B51211"/>
    <w:rsid w:val="00B51C9B"/>
    <w:rsid w:val="00B5247F"/>
    <w:rsid w:val="00B53223"/>
    <w:rsid w:val="00B53987"/>
    <w:rsid w:val="00B53B21"/>
    <w:rsid w:val="00B55D8B"/>
    <w:rsid w:val="00B55DCC"/>
    <w:rsid w:val="00B60D4F"/>
    <w:rsid w:val="00B61B3B"/>
    <w:rsid w:val="00B6324B"/>
    <w:rsid w:val="00B63492"/>
    <w:rsid w:val="00B645A4"/>
    <w:rsid w:val="00B648A1"/>
    <w:rsid w:val="00B66480"/>
    <w:rsid w:val="00B71C02"/>
    <w:rsid w:val="00B71C21"/>
    <w:rsid w:val="00B72323"/>
    <w:rsid w:val="00B7283D"/>
    <w:rsid w:val="00B72FF4"/>
    <w:rsid w:val="00B73F17"/>
    <w:rsid w:val="00B74010"/>
    <w:rsid w:val="00B74294"/>
    <w:rsid w:val="00B745E8"/>
    <w:rsid w:val="00B755E4"/>
    <w:rsid w:val="00B8006E"/>
    <w:rsid w:val="00B80280"/>
    <w:rsid w:val="00B81846"/>
    <w:rsid w:val="00B81CEE"/>
    <w:rsid w:val="00B833ED"/>
    <w:rsid w:val="00B8344A"/>
    <w:rsid w:val="00B83DCB"/>
    <w:rsid w:val="00B8471A"/>
    <w:rsid w:val="00B85002"/>
    <w:rsid w:val="00B851C4"/>
    <w:rsid w:val="00B8570F"/>
    <w:rsid w:val="00B86E22"/>
    <w:rsid w:val="00B91431"/>
    <w:rsid w:val="00B927EA"/>
    <w:rsid w:val="00B93B21"/>
    <w:rsid w:val="00B93C5E"/>
    <w:rsid w:val="00B94356"/>
    <w:rsid w:val="00B9448B"/>
    <w:rsid w:val="00B94EC5"/>
    <w:rsid w:val="00B94F86"/>
    <w:rsid w:val="00B96204"/>
    <w:rsid w:val="00BA0020"/>
    <w:rsid w:val="00BA0142"/>
    <w:rsid w:val="00BA05A5"/>
    <w:rsid w:val="00BA06B0"/>
    <w:rsid w:val="00BA12CD"/>
    <w:rsid w:val="00BA1617"/>
    <w:rsid w:val="00BA166F"/>
    <w:rsid w:val="00BA240D"/>
    <w:rsid w:val="00BA2EFA"/>
    <w:rsid w:val="00BA552D"/>
    <w:rsid w:val="00BA607E"/>
    <w:rsid w:val="00BA68E7"/>
    <w:rsid w:val="00BA7FC5"/>
    <w:rsid w:val="00BB1ACB"/>
    <w:rsid w:val="00BB1B7E"/>
    <w:rsid w:val="00BB2E8D"/>
    <w:rsid w:val="00BB2F71"/>
    <w:rsid w:val="00BB3B44"/>
    <w:rsid w:val="00BB6384"/>
    <w:rsid w:val="00BC042E"/>
    <w:rsid w:val="00BC1754"/>
    <w:rsid w:val="00BC1CAD"/>
    <w:rsid w:val="00BC255E"/>
    <w:rsid w:val="00BC390F"/>
    <w:rsid w:val="00BC55D7"/>
    <w:rsid w:val="00BC638C"/>
    <w:rsid w:val="00BC68CE"/>
    <w:rsid w:val="00BC6F41"/>
    <w:rsid w:val="00BD0ACA"/>
    <w:rsid w:val="00BD0CD0"/>
    <w:rsid w:val="00BD12E8"/>
    <w:rsid w:val="00BD1845"/>
    <w:rsid w:val="00BD1C35"/>
    <w:rsid w:val="00BD3020"/>
    <w:rsid w:val="00BD4068"/>
    <w:rsid w:val="00BD43F5"/>
    <w:rsid w:val="00BD496D"/>
    <w:rsid w:val="00BD4EA7"/>
    <w:rsid w:val="00BD5118"/>
    <w:rsid w:val="00BD6F76"/>
    <w:rsid w:val="00BE3062"/>
    <w:rsid w:val="00BE4C41"/>
    <w:rsid w:val="00BE4EE3"/>
    <w:rsid w:val="00BE5033"/>
    <w:rsid w:val="00BE670C"/>
    <w:rsid w:val="00BE6C7A"/>
    <w:rsid w:val="00BE747D"/>
    <w:rsid w:val="00BE7C5E"/>
    <w:rsid w:val="00BF009F"/>
    <w:rsid w:val="00BF2A5C"/>
    <w:rsid w:val="00BF2B51"/>
    <w:rsid w:val="00BF2B9A"/>
    <w:rsid w:val="00BF50CF"/>
    <w:rsid w:val="00BF68DB"/>
    <w:rsid w:val="00BF76CA"/>
    <w:rsid w:val="00BF7F47"/>
    <w:rsid w:val="00C00A61"/>
    <w:rsid w:val="00C011A7"/>
    <w:rsid w:val="00C01D0A"/>
    <w:rsid w:val="00C024D1"/>
    <w:rsid w:val="00C027C3"/>
    <w:rsid w:val="00C03CB8"/>
    <w:rsid w:val="00C045E7"/>
    <w:rsid w:val="00C04A23"/>
    <w:rsid w:val="00C04D03"/>
    <w:rsid w:val="00C06B11"/>
    <w:rsid w:val="00C0756D"/>
    <w:rsid w:val="00C10147"/>
    <w:rsid w:val="00C104E1"/>
    <w:rsid w:val="00C1055F"/>
    <w:rsid w:val="00C106D4"/>
    <w:rsid w:val="00C10B01"/>
    <w:rsid w:val="00C1128D"/>
    <w:rsid w:val="00C1195F"/>
    <w:rsid w:val="00C11C9A"/>
    <w:rsid w:val="00C139BA"/>
    <w:rsid w:val="00C149E0"/>
    <w:rsid w:val="00C1641E"/>
    <w:rsid w:val="00C1771E"/>
    <w:rsid w:val="00C1779A"/>
    <w:rsid w:val="00C17FDC"/>
    <w:rsid w:val="00C17FF0"/>
    <w:rsid w:val="00C203C9"/>
    <w:rsid w:val="00C20AFA"/>
    <w:rsid w:val="00C2146F"/>
    <w:rsid w:val="00C219FB"/>
    <w:rsid w:val="00C234DD"/>
    <w:rsid w:val="00C244EA"/>
    <w:rsid w:val="00C252EC"/>
    <w:rsid w:val="00C275FD"/>
    <w:rsid w:val="00C301DB"/>
    <w:rsid w:val="00C314EF"/>
    <w:rsid w:val="00C3155B"/>
    <w:rsid w:val="00C31D65"/>
    <w:rsid w:val="00C32168"/>
    <w:rsid w:val="00C324AF"/>
    <w:rsid w:val="00C32DEA"/>
    <w:rsid w:val="00C33B8A"/>
    <w:rsid w:val="00C33D41"/>
    <w:rsid w:val="00C3403F"/>
    <w:rsid w:val="00C345C7"/>
    <w:rsid w:val="00C35393"/>
    <w:rsid w:val="00C358DA"/>
    <w:rsid w:val="00C37887"/>
    <w:rsid w:val="00C37A1D"/>
    <w:rsid w:val="00C40CAE"/>
    <w:rsid w:val="00C42AE3"/>
    <w:rsid w:val="00C44196"/>
    <w:rsid w:val="00C45B72"/>
    <w:rsid w:val="00C46634"/>
    <w:rsid w:val="00C46B8B"/>
    <w:rsid w:val="00C4745D"/>
    <w:rsid w:val="00C479FA"/>
    <w:rsid w:val="00C47E87"/>
    <w:rsid w:val="00C502E8"/>
    <w:rsid w:val="00C50681"/>
    <w:rsid w:val="00C509DD"/>
    <w:rsid w:val="00C50BAD"/>
    <w:rsid w:val="00C52EEF"/>
    <w:rsid w:val="00C53219"/>
    <w:rsid w:val="00C532F3"/>
    <w:rsid w:val="00C53D68"/>
    <w:rsid w:val="00C53EFA"/>
    <w:rsid w:val="00C544B1"/>
    <w:rsid w:val="00C5463D"/>
    <w:rsid w:val="00C56870"/>
    <w:rsid w:val="00C61371"/>
    <w:rsid w:val="00C61D5C"/>
    <w:rsid w:val="00C624FC"/>
    <w:rsid w:val="00C62587"/>
    <w:rsid w:val="00C639BB"/>
    <w:rsid w:val="00C64B9F"/>
    <w:rsid w:val="00C6749B"/>
    <w:rsid w:val="00C67BE7"/>
    <w:rsid w:val="00C67D22"/>
    <w:rsid w:val="00C717A1"/>
    <w:rsid w:val="00C72070"/>
    <w:rsid w:val="00C72120"/>
    <w:rsid w:val="00C72DAD"/>
    <w:rsid w:val="00C75D2D"/>
    <w:rsid w:val="00C77DF9"/>
    <w:rsid w:val="00C80B78"/>
    <w:rsid w:val="00C82304"/>
    <w:rsid w:val="00C825DC"/>
    <w:rsid w:val="00C826A8"/>
    <w:rsid w:val="00C8329A"/>
    <w:rsid w:val="00C85388"/>
    <w:rsid w:val="00C85FD5"/>
    <w:rsid w:val="00C8661F"/>
    <w:rsid w:val="00C86E6D"/>
    <w:rsid w:val="00C8769E"/>
    <w:rsid w:val="00C87727"/>
    <w:rsid w:val="00C90B9A"/>
    <w:rsid w:val="00C91487"/>
    <w:rsid w:val="00C917AF"/>
    <w:rsid w:val="00C91F8F"/>
    <w:rsid w:val="00C92062"/>
    <w:rsid w:val="00C92DB6"/>
    <w:rsid w:val="00C93DAD"/>
    <w:rsid w:val="00C946C8"/>
    <w:rsid w:val="00C94B93"/>
    <w:rsid w:val="00C97A02"/>
    <w:rsid w:val="00CA10D7"/>
    <w:rsid w:val="00CA1393"/>
    <w:rsid w:val="00CA1C85"/>
    <w:rsid w:val="00CA238B"/>
    <w:rsid w:val="00CA2A80"/>
    <w:rsid w:val="00CA4208"/>
    <w:rsid w:val="00CA4BDA"/>
    <w:rsid w:val="00CA52A0"/>
    <w:rsid w:val="00CA552C"/>
    <w:rsid w:val="00CA6632"/>
    <w:rsid w:val="00CA67AC"/>
    <w:rsid w:val="00CA6B77"/>
    <w:rsid w:val="00CB16DA"/>
    <w:rsid w:val="00CB1E8F"/>
    <w:rsid w:val="00CB1FC2"/>
    <w:rsid w:val="00CB412A"/>
    <w:rsid w:val="00CB4202"/>
    <w:rsid w:val="00CB49C7"/>
    <w:rsid w:val="00CB5966"/>
    <w:rsid w:val="00CB59CE"/>
    <w:rsid w:val="00CB602B"/>
    <w:rsid w:val="00CB6478"/>
    <w:rsid w:val="00CB64E1"/>
    <w:rsid w:val="00CB665E"/>
    <w:rsid w:val="00CC0161"/>
    <w:rsid w:val="00CC0FD4"/>
    <w:rsid w:val="00CC3981"/>
    <w:rsid w:val="00CC45F3"/>
    <w:rsid w:val="00CC48C5"/>
    <w:rsid w:val="00CC49AE"/>
    <w:rsid w:val="00CC604A"/>
    <w:rsid w:val="00CC6F4F"/>
    <w:rsid w:val="00CC6FC8"/>
    <w:rsid w:val="00CD0FA8"/>
    <w:rsid w:val="00CD2444"/>
    <w:rsid w:val="00CD4583"/>
    <w:rsid w:val="00CD575C"/>
    <w:rsid w:val="00CD5787"/>
    <w:rsid w:val="00CD6873"/>
    <w:rsid w:val="00CD70E7"/>
    <w:rsid w:val="00CD7E2D"/>
    <w:rsid w:val="00CE0473"/>
    <w:rsid w:val="00CE05C7"/>
    <w:rsid w:val="00CE0970"/>
    <w:rsid w:val="00CE2881"/>
    <w:rsid w:val="00CE2BA2"/>
    <w:rsid w:val="00CE342B"/>
    <w:rsid w:val="00CE4222"/>
    <w:rsid w:val="00CE4785"/>
    <w:rsid w:val="00CE6D96"/>
    <w:rsid w:val="00CE7B8F"/>
    <w:rsid w:val="00CF142B"/>
    <w:rsid w:val="00CF20CE"/>
    <w:rsid w:val="00CF2CF8"/>
    <w:rsid w:val="00CF57E4"/>
    <w:rsid w:val="00CF5927"/>
    <w:rsid w:val="00CF65EE"/>
    <w:rsid w:val="00CF72EA"/>
    <w:rsid w:val="00D0015E"/>
    <w:rsid w:val="00D02474"/>
    <w:rsid w:val="00D03086"/>
    <w:rsid w:val="00D036BD"/>
    <w:rsid w:val="00D04008"/>
    <w:rsid w:val="00D059C8"/>
    <w:rsid w:val="00D0658C"/>
    <w:rsid w:val="00D11C26"/>
    <w:rsid w:val="00D12EA2"/>
    <w:rsid w:val="00D13019"/>
    <w:rsid w:val="00D134B8"/>
    <w:rsid w:val="00D14AD1"/>
    <w:rsid w:val="00D14D74"/>
    <w:rsid w:val="00D14E27"/>
    <w:rsid w:val="00D15B44"/>
    <w:rsid w:val="00D20757"/>
    <w:rsid w:val="00D212AE"/>
    <w:rsid w:val="00D21D3E"/>
    <w:rsid w:val="00D21FA8"/>
    <w:rsid w:val="00D24723"/>
    <w:rsid w:val="00D260F5"/>
    <w:rsid w:val="00D26297"/>
    <w:rsid w:val="00D2650A"/>
    <w:rsid w:val="00D30458"/>
    <w:rsid w:val="00D32947"/>
    <w:rsid w:val="00D33227"/>
    <w:rsid w:val="00D344A2"/>
    <w:rsid w:val="00D34514"/>
    <w:rsid w:val="00D34843"/>
    <w:rsid w:val="00D37865"/>
    <w:rsid w:val="00D37F9F"/>
    <w:rsid w:val="00D40EB0"/>
    <w:rsid w:val="00D41188"/>
    <w:rsid w:val="00D41518"/>
    <w:rsid w:val="00D4319E"/>
    <w:rsid w:val="00D438DB"/>
    <w:rsid w:val="00D43B7C"/>
    <w:rsid w:val="00D445AF"/>
    <w:rsid w:val="00D45A21"/>
    <w:rsid w:val="00D4608B"/>
    <w:rsid w:val="00D46978"/>
    <w:rsid w:val="00D46F69"/>
    <w:rsid w:val="00D47141"/>
    <w:rsid w:val="00D47EAF"/>
    <w:rsid w:val="00D5008C"/>
    <w:rsid w:val="00D53CE5"/>
    <w:rsid w:val="00D54332"/>
    <w:rsid w:val="00D5544B"/>
    <w:rsid w:val="00D55830"/>
    <w:rsid w:val="00D55E8F"/>
    <w:rsid w:val="00D560F7"/>
    <w:rsid w:val="00D573DD"/>
    <w:rsid w:val="00D578E1"/>
    <w:rsid w:val="00D60D66"/>
    <w:rsid w:val="00D60E3B"/>
    <w:rsid w:val="00D62209"/>
    <w:rsid w:val="00D62582"/>
    <w:rsid w:val="00D63324"/>
    <w:rsid w:val="00D63EB9"/>
    <w:rsid w:val="00D64183"/>
    <w:rsid w:val="00D64882"/>
    <w:rsid w:val="00D65C54"/>
    <w:rsid w:val="00D662A1"/>
    <w:rsid w:val="00D6651C"/>
    <w:rsid w:val="00D669B2"/>
    <w:rsid w:val="00D6759A"/>
    <w:rsid w:val="00D67D29"/>
    <w:rsid w:val="00D72148"/>
    <w:rsid w:val="00D726F9"/>
    <w:rsid w:val="00D72CB4"/>
    <w:rsid w:val="00D732D4"/>
    <w:rsid w:val="00D74B97"/>
    <w:rsid w:val="00D74C72"/>
    <w:rsid w:val="00D75F61"/>
    <w:rsid w:val="00D7731D"/>
    <w:rsid w:val="00D77C82"/>
    <w:rsid w:val="00D819C5"/>
    <w:rsid w:val="00D819C6"/>
    <w:rsid w:val="00D85B68"/>
    <w:rsid w:val="00D86EB7"/>
    <w:rsid w:val="00D87667"/>
    <w:rsid w:val="00D876E5"/>
    <w:rsid w:val="00D87EF2"/>
    <w:rsid w:val="00D9020B"/>
    <w:rsid w:val="00D90B9F"/>
    <w:rsid w:val="00D90D2D"/>
    <w:rsid w:val="00D91AB3"/>
    <w:rsid w:val="00D927C6"/>
    <w:rsid w:val="00D943FA"/>
    <w:rsid w:val="00D9472F"/>
    <w:rsid w:val="00D947B4"/>
    <w:rsid w:val="00D94C64"/>
    <w:rsid w:val="00D95735"/>
    <w:rsid w:val="00D97FA3"/>
    <w:rsid w:val="00DA03F1"/>
    <w:rsid w:val="00DA0EBD"/>
    <w:rsid w:val="00DA295C"/>
    <w:rsid w:val="00DA341F"/>
    <w:rsid w:val="00DA3A55"/>
    <w:rsid w:val="00DA3B75"/>
    <w:rsid w:val="00DA3C44"/>
    <w:rsid w:val="00DA6AEB"/>
    <w:rsid w:val="00DA72BD"/>
    <w:rsid w:val="00DB16E6"/>
    <w:rsid w:val="00DB339E"/>
    <w:rsid w:val="00DB48BA"/>
    <w:rsid w:val="00DB59F5"/>
    <w:rsid w:val="00DB5B1E"/>
    <w:rsid w:val="00DB64FE"/>
    <w:rsid w:val="00DB6EB0"/>
    <w:rsid w:val="00DB6EB4"/>
    <w:rsid w:val="00DC0A06"/>
    <w:rsid w:val="00DC0B8A"/>
    <w:rsid w:val="00DC1992"/>
    <w:rsid w:val="00DC2158"/>
    <w:rsid w:val="00DC3FB8"/>
    <w:rsid w:val="00DC4522"/>
    <w:rsid w:val="00DC45C9"/>
    <w:rsid w:val="00DC465C"/>
    <w:rsid w:val="00DC4FBD"/>
    <w:rsid w:val="00DC5BDA"/>
    <w:rsid w:val="00DC68EE"/>
    <w:rsid w:val="00DC7DA7"/>
    <w:rsid w:val="00DD1508"/>
    <w:rsid w:val="00DD2126"/>
    <w:rsid w:val="00DD28CC"/>
    <w:rsid w:val="00DD3CC6"/>
    <w:rsid w:val="00DD534C"/>
    <w:rsid w:val="00DD5859"/>
    <w:rsid w:val="00DD5D8F"/>
    <w:rsid w:val="00DD7636"/>
    <w:rsid w:val="00DE02BE"/>
    <w:rsid w:val="00DE0544"/>
    <w:rsid w:val="00DE1F14"/>
    <w:rsid w:val="00DE26C1"/>
    <w:rsid w:val="00DE2C01"/>
    <w:rsid w:val="00DE3D63"/>
    <w:rsid w:val="00DE3EE6"/>
    <w:rsid w:val="00DE474D"/>
    <w:rsid w:val="00DE502A"/>
    <w:rsid w:val="00DE5D2B"/>
    <w:rsid w:val="00DE7A27"/>
    <w:rsid w:val="00DF0A61"/>
    <w:rsid w:val="00DF2452"/>
    <w:rsid w:val="00DF3837"/>
    <w:rsid w:val="00DF3846"/>
    <w:rsid w:val="00DF3F2C"/>
    <w:rsid w:val="00DF4738"/>
    <w:rsid w:val="00DF4B17"/>
    <w:rsid w:val="00DF526B"/>
    <w:rsid w:val="00DF70CE"/>
    <w:rsid w:val="00DF7305"/>
    <w:rsid w:val="00DF785E"/>
    <w:rsid w:val="00DF7FCB"/>
    <w:rsid w:val="00E00718"/>
    <w:rsid w:val="00E00B8A"/>
    <w:rsid w:val="00E0153C"/>
    <w:rsid w:val="00E02D1B"/>
    <w:rsid w:val="00E03ABB"/>
    <w:rsid w:val="00E03E50"/>
    <w:rsid w:val="00E05C5A"/>
    <w:rsid w:val="00E07B47"/>
    <w:rsid w:val="00E105EE"/>
    <w:rsid w:val="00E1149F"/>
    <w:rsid w:val="00E11656"/>
    <w:rsid w:val="00E118EC"/>
    <w:rsid w:val="00E11A42"/>
    <w:rsid w:val="00E11B4B"/>
    <w:rsid w:val="00E11C88"/>
    <w:rsid w:val="00E12140"/>
    <w:rsid w:val="00E1274B"/>
    <w:rsid w:val="00E12B30"/>
    <w:rsid w:val="00E14D32"/>
    <w:rsid w:val="00E14FBB"/>
    <w:rsid w:val="00E15077"/>
    <w:rsid w:val="00E16D30"/>
    <w:rsid w:val="00E16EBB"/>
    <w:rsid w:val="00E170E3"/>
    <w:rsid w:val="00E17455"/>
    <w:rsid w:val="00E17EEF"/>
    <w:rsid w:val="00E20B18"/>
    <w:rsid w:val="00E20CBA"/>
    <w:rsid w:val="00E2226D"/>
    <w:rsid w:val="00E226AB"/>
    <w:rsid w:val="00E246EA"/>
    <w:rsid w:val="00E24996"/>
    <w:rsid w:val="00E2672E"/>
    <w:rsid w:val="00E2727D"/>
    <w:rsid w:val="00E30884"/>
    <w:rsid w:val="00E32926"/>
    <w:rsid w:val="00E32948"/>
    <w:rsid w:val="00E32DFA"/>
    <w:rsid w:val="00E330D0"/>
    <w:rsid w:val="00E339E5"/>
    <w:rsid w:val="00E369F1"/>
    <w:rsid w:val="00E37771"/>
    <w:rsid w:val="00E4003A"/>
    <w:rsid w:val="00E400EE"/>
    <w:rsid w:val="00E405E8"/>
    <w:rsid w:val="00E4080D"/>
    <w:rsid w:val="00E40DB5"/>
    <w:rsid w:val="00E4112F"/>
    <w:rsid w:val="00E413BF"/>
    <w:rsid w:val="00E41774"/>
    <w:rsid w:val="00E41D6A"/>
    <w:rsid w:val="00E41E92"/>
    <w:rsid w:val="00E43206"/>
    <w:rsid w:val="00E448A9"/>
    <w:rsid w:val="00E454A2"/>
    <w:rsid w:val="00E454C7"/>
    <w:rsid w:val="00E45511"/>
    <w:rsid w:val="00E45515"/>
    <w:rsid w:val="00E458C4"/>
    <w:rsid w:val="00E45F49"/>
    <w:rsid w:val="00E45FA1"/>
    <w:rsid w:val="00E46F49"/>
    <w:rsid w:val="00E47028"/>
    <w:rsid w:val="00E47D13"/>
    <w:rsid w:val="00E50129"/>
    <w:rsid w:val="00E50B9A"/>
    <w:rsid w:val="00E51786"/>
    <w:rsid w:val="00E52758"/>
    <w:rsid w:val="00E52C38"/>
    <w:rsid w:val="00E52E61"/>
    <w:rsid w:val="00E52F66"/>
    <w:rsid w:val="00E53925"/>
    <w:rsid w:val="00E53C26"/>
    <w:rsid w:val="00E53D74"/>
    <w:rsid w:val="00E5413F"/>
    <w:rsid w:val="00E54815"/>
    <w:rsid w:val="00E54B18"/>
    <w:rsid w:val="00E55032"/>
    <w:rsid w:val="00E553D4"/>
    <w:rsid w:val="00E56752"/>
    <w:rsid w:val="00E60A2C"/>
    <w:rsid w:val="00E60C8C"/>
    <w:rsid w:val="00E60CD6"/>
    <w:rsid w:val="00E61126"/>
    <w:rsid w:val="00E62402"/>
    <w:rsid w:val="00E63C3C"/>
    <w:rsid w:val="00E6768C"/>
    <w:rsid w:val="00E70502"/>
    <w:rsid w:val="00E71736"/>
    <w:rsid w:val="00E7197F"/>
    <w:rsid w:val="00E720C2"/>
    <w:rsid w:val="00E72E6E"/>
    <w:rsid w:val="00E73892"/>
    <w:rsid w:val="00E73CA7"/>
    <w:rsid w:val="00E74A32"/>
    <w:rsid w:val="00E7599E"/>
    <w:rsid w:val="00E75A0F"/>
    <w:rsid w:val="00E7610C"/>
    <w:rsid w:val="00E80009"/>
    <w:rsid w:val="00E80CA1"/>
    <w:rsid w:val="00E80E63"/>
    <w:rsid w:val="00E813B0"/>
    <w:rsid w:val="00E81E33"/>
    <w:rsid w:val="00E81E47"/>
    <w:rsid w:val="00E832DB"/>
    <w:rsid w:val="00E85040"/>
    <w:rsid w:val="00E85D41"/>
    <w:rsid w:val="00E92188"/>
    <w:rsid w:val="00E929B6"/>
    <w:rsid w:val="00E93332"/>
    <w:rsid w:val="00E934A5"/>
    <w:rsid w:val="00E93A7C"/>
    <w:rsid w:val="00E94275"/>
    <w:rsid w:val="00E94E62"/>
    <w:rsid w:val="00E95BCC"/>
    <w:rsid w:val="00E96754"/>
    <w:rsid w:val="00E96B81"/>
    <w:rsid w:val="00E9759D"/>
    <w:rsid w:val="00E97840"/>
    <w:rsid w:val="00E97940"/>
    <w:rsid w:val="00EA1830"/>
    <w:rsid w:val="00EA1974"/>
    <w:rsid w:val="00EA2D01"/>
    <w:rsid w:val="00EA3D2C"/>
    <w:rsid w:val="00EA4F69"/>
    <w:rsid w:val="00EA545E"/>
    <w:rsid w:val="00EA54DD"/>
    <w:rsid w:val="00EA5609"/>
    <w:rsid w:val="00EA7011"/>
    <w:rsid w:val="00EB042F"/>
    <w:rsid w:val="00EB082E"/>
    <w:rsid w:val="00EB08D2"/>
    <w:rsid w:val="00EB0E1E"/>
    <w:rsid w:val="00EB1DAC"/>
    <w:rsid w:val="00EB2849"/>
    <w:rsid w:val="00EB3334"/>
    <w:rsid w:val="00EB3647"/>
    <w:rsid w:val="00EB469B"/>
    <w:rsid w:val="00EB54E5"/>
    <w:rsid w:val="00EB5CDF"/>
    <w:rsid w:val="00EB6AB3"/>
    <w:rsid w:val="00EB7E3E"/>
    <w:rsid w:val="00EC0E26"/>
    <w:rsid w:val="00EC3C5F"/>
    <w:rsid w:val="00EC4059"/>
    <w:rsid w:val="00EC40C9"/>
    <w:rsid w:val="00EC474D"/>
    <w:rsid w:val="00EC4C21"/>
    <w:rsid w:val="00EC55E2"/>
    <w:rsid w:val="00EC596C"/>
    <w:rsid w:val="00EC628D"/>
    <w:rsid w:val="00EC659D"/>
    <w:rsid w:val="00EC6B5A"/>
    <w:rsid w:val="00EC6C4F"/>
    <w:rsid w:val="00ED0830"/>
    <w:rsid w:val="00ED246B"/>
    <w:rsid w:val="00ED3904"/>
    <w:rsid w:val="00ED4E3D"/>
    <w:rsid w:val="00ED51EF"/>
    <w:rsid w:val="00ED75A4"/>
    <w:rsid w:val="00ED7D19"/>
    <w:rsid w:val="00EE00EA"/>
    <w:rsid w:val="00EE0460"/>
    <w:rsid w:val="00EE053E"/>
    <w:rsid w:val="00EE091E"/>
    <w:rsid w:val="00EE1927"/>
    <w:rsid w:val="00EE1A21"/>
    <w:rsid w:val="00EE4D71"/>
    <w:rsid w:val="00EE532B"/>
    <w:rsid w:val="00EE5D6B"/>
    <w:rsid w:val="00EE6856"/>
    <w:rsid w:val="00EE701B"/>
    <w:rsid w:val="00EF00C5"/>
    <w:rsid w:val="00EF00C6"/>
    <w:rsid w:val="00EF0FC5"/>
    <w:rsid w:val="00EF1324"/>
    <w:rsid w:val="00EF1EE9"/>
    <w:rsid w:val="00EF3442"/>
    <w:rsid w:val="00EF3C10"/>
    <w:rsid w:val="00EF3D56"/>
    <w:rsid w:val="00EF7578"/>
    <w:rsid w:val="00F00EF1"/>
    <w:rsid w:val="00F0366A"/>
    <w:rsid w:val="00F03DB4"/>
    <w:rsid w:val="00F04518"/>
    <w:rsid w:val="00F0614B"/>
    <w:rsid w:val="00F108AF"/>
    <w:rsid w:val="00F10BF6"/>
    <w:rsid w:val="00F10CE7"/>
    <w:rsid w:val="00F10CFC"/>
    <w:rsid w:val="00F10E56"/>
    <w:rsid w:val="00F10EA8"/>
    <w:rsid w:val="00F11E95"/>
    <w:rsid w:val="00F120E9"/>
    <w:rsid w:val="00F128F0"/>
    <w:rsid w:val="00F12B07"/>
    <w:rsid w:val="00F12F12"/>
    <w:rsid w:val="00F13316"/>
    <w:rsid w:val="00F13A8B"/>
    <w:rsid w:val="00F13AAD"/>
    <w:rsid w:val="00F16AF6"/>
    <w:rsid w:val="00F17265"/>
    <w:rsid w:val="00F2124C"/>
    <w:rsid w:val="00F21800"/>
    <w:rsid w:val="00F21E4D"/>
    <w:rsid w:val="00F271E2"/>
    <w:rsid w:val="00F27B32"/>
    <w:rsid w:val="00F30C23"/>
    <w:rsid w:val="00F30CD9"/>
    <w:rsid w:val="00F32A99"/>
    <w:rsid w:val="00F33276"/>
    <w:rsid w:val="00F34431"/>
    <w:rsid w:val="00F34C52"/>
    <w:rsid w:val="00F36160"/>
    <w:rsid w:val="00F36672"/>
    <w:rsid w:val="00F3778C"/>
    <w:rsid w:val="00F40899"/>
    <w:rsid w:val="00F413D0"/>
    <w:rsid w:val="00F42CC5"/>
    <w:rsid w:val="00F435BD"/>
    <w:rsid w:val="00F4397E"/>
    <w:rsid w:val="00F43B72"/>
    <w:rsid w:val="00F44B57"/>
    <w:rsid w:val="00F46E5D"/>
    <w:rsid w:val="00F506C2"/>
    <w:rsid w:val="00F50A72"/>
    <w:rsid w:val="00F52739"/>
    <w:rsid w:val="00F530C1"/>
    <w:rsid w:val="00F532CF"/>
    <w:rsid w:val="00F541A5"/>
    <w:rsid w:val="00F54414"/>
    <w:rsid w:val="00F54D53"/>
    <w:rsid w:val="00F55114"/>
    <w:rsid w:val="00F55F61"/>
    <w:rsid w:val="00F61D95"/>
    <w:rsid w:val="00F6214F"/>
    <w:rsid w:val="00F628F6"/>
    <w:rsid w:val="00F629B8"/>
    <w:rsid w:val="00F62B32"/>
    <w:rsid w:val="00F6379D"/>
    <w:rsid w:val="00F643CD"/>
    <w:rsid w:val="00F64A37"/>
    <w:rsid w:val="00F66BF7"/>
    <w:rsid w:val="00F66C0B"/>
    <w:rsid w:val="00F66FDF"/>
    <w:rsid w:val="00F72DAC"/>
    <w:rsid w:val="00F74209"/>
    <w:rsid w:val="00F747D2"/>
    <w:rsid w:val="00F74D20"/>
    <w:rsid w:val="00F757CC"/>
    <w:rsid w:val="00F77C99"/>
    <w:rsid w:val="00F814BC"/>
    <w:rsid w:val="00F82C68"/>
    <w:rsid w:val="00F83DCD"/>
    <w:rsid w:val="00F8458F"/>
    <w:rsid w:val="00F851D6"/>
    <w:rsid w:val="00F8667D"/>
    <w:rsid w:val="00F86DB6"/>
    <w:rsid w:val="00F873B8"/>
    <w:rsid w:val="00F87AF2"/>
    <w:rsid w:val="00F909C7"/>
    <w:rsid w:val="00F91275"/>
    <w:rsid w:val="00F91306"/>
    <w:rsid w:val="00F914FD"/>
    <w:rsid w:val="00F917CB"/>
    <w:rsid w:val="00F92ECA"/>
    <w:rsid w:val="00F93ED1"/>
    <w:rsid w:val="00F94010"/>
    <w:rsid w:val="00F94BCA"/>
    <w:rsid w:val="00F954FC"/>
    <w:rsid w:val="00F9764C"/>
    <w:rsid w:val="00FA0753"/>
    <w:rsid w:val="00FA3AC9"/>
    <w:rsid w:val="00FA4C4B"/>
    <w:rsid w:val="00FA4C65"/>
    <w:rsid w:val="00FA5CF1"/>
    <w:rsid w:val="00FA64AD"/>
    <w:rsid w:val="00FB19A2"/>
    <w:rsid w:val="00FB1E6B"/>
    <w:rsid w:val="00FB446D"/>
    <w:rsid w:val="00FB49C1"/>
    <w:rsid w:val="00FB4A8D"/>
    <w:rsid w:val="00FB51D4"/>
    <w:rsid w:val="00FB574E"/>
    <w:rsid w:val="00FB67E8"/>
    <w:rsid w:val="00FB6F6C"/>
    <w:rsid w:val="00FB78D8"/>
    <w:rsid w:val="00FB7B85"/>
    <w:rsid w:val="00FC1B8B"/>
    <w:rsid w:val="00FC23EB"/>
    <w:rsid w:val="00FC2A25"/>
    <w:rsid w:val="00FC38DC"/>
    <w:rsid w:val="00FC3D74"/>
    <w:rsid w:val="00FC4ECE"/>
    <w:rsid w:val="00FC5922"/>
    <w:rsid w:val="00FC640D"/>
    <w:rsid w:val="00FD15A0"/>
    <w:rsid w:val="00FD1620"/>
    <w:rsid w:val="00FD1FB6"/>
    <w:rsid w:val="00FD2CC7"/>
    <w:rsid w:val="00FD30F3"/>
    <w:rsid w:val="00FD3C70"/>
    <w:rsid w:val="00FD5525"/>
    <w:rsid w:val="00FD6388"/>
    <w:rsid w:val="00FD6FF1"/>
    <w:rsid w:val="00FD7403"/>
    <w:rsid w:val="00FD7707"/>
    <w:rsid w:val="00FD7DEE"/>
    <w:rsid w:val="00FD7E6C"/>
    <w:rsid w:val="00FE07B2"/>
    <w:rsid w:val="00FE0E5F"/>
    <w:rsid w:val="00FE123A"/>
    <w:rsid w:val="00FE45E5"/>
    <w:rsid w:val="00FE4C5E"/>
    <w:rsid w:val="00FE5839"/>
    <w:rsid w:val="00FE60FB"/>
    <w:rsid w:val="00FE6F76"/>
    <w:rsid w:val="00FE6F7A"/>
    <w:rsid w:val="00FE7332"/>
    <w:rsid w:val="00FE758B"/>
    <w:rsid w:val="00FE784F"/>
    <w:rsid w:val="00FF0C69"/>
    <w:rsid w:val="00FF0C79"/>
    <w:rsid w:val="00FF3B37"/>
    <w:rsid w:val="00FF3EA4"/>
    <w:rsid w:val="00FF619F"/>
    <w:rsid w:val="00FF630A"/>
    <w:rsid w:val="00FF7606"/>
    <w:rsid w:val="00FF77F5"/>
    <w:rsid w:val="00FF7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colormru v:ext="edit" colors="#ffd3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F7B"/>
    <w:pPr>
      <w:spacing w:after="110" w:line="220" w:lineRule="exact"/>
    </w:pPr>
    <w:rPr>
      <w:rFonts w:ascii="Century Gothic" w:hAnsi="Century Gothic"/>
      <w:szCs w:val="24"/>
    </w:rPr>
  </w:style>
  <w:style w:type="paragraph" w:styleId="Heading1">
    <w:name w:val="heading 1"/>
    <w:basedOn w:val="Heading10"/>
    <w:next w:val="Normal"/>
    <w:link w:val="Heading1Char"/>
    <w:qFormat/>
    <w:rsid w:val="00850F5E"/>
    <w:pPr>
      <w:outlineLvl w:val="0"/>
    </w:pPr>
  </w:style>
  <w:style w:type="paragraph" w:styleId="Heading2">
    <w:name w:val="heading 2"/>
    <w:basedOn w:val="Normal"/>
    <w:next w:val="Normal"/>
    <w:qFormat/>
    <w:rsid w:val="00BC1CAD"/>
    <w:pPr>
      <w:keepNext/>
      <w:numPr>
        <w:ilvl w:val="1"/>
        <w:numId w:val="1"/>
      </w:numPr>
      <w:pBdr>
        <w:bottom w:val="single" w:sz="4" w:space="1" w:color="auto"/>
      </w:pBdr>
      <w:spacing w:after="0"/>
      <w:outlineLvl w:val="1"/>
    </w:pPr>
    <w:rPr>
      <w:rFonts w:cs="Arial"/>
      <w:b/>
      <w:bCs/>
      <w:iCs/>
      <w:caps/>
      <w:szCs w:val="28"/>
    </w:rPr>
  </w:style>
  <w:style w:type="paragraph" w:styleId="Heading3">
    <w:name w:val="heading 3"/>
    <w:basedOn w:val="Normal"/>
    <w:next w:val="Normal"/>
    <w:qFormat/>
    <w:rsid w:val="00BC1CAD"/>
    <w:pPr>
      <w:keepNext/>
      <w:numPr>
        <w:ilvl w:val="2"/>
        <w:numId w:val="1"/>
      </w:numPr>
      <w:spacing w:after="0" w:line="240" w:lineRule="exact"/>
      <w:outlineLvl w:val="2"/>
    </w:pPr>
    <w:rPr>
      <w:rFonts w:cs="Arial"/>
      <w:b/>
      <w:bCs/>
      <w:caps/>
      <w:szCs w:val="26"/>
    </w:rPr>
  </w:style>
  <w:style w:type="paragraph" w:styleId="Heading4">
    <w:name w:val="heading 4"/>
    <w:basedOn w:val="Normal"/>
    <w:next w:val="Normal"/>
    <w:qFormat/>
    <w:rsid w:val="00BC1CAD"/>
    <w:pPr>
      <w:keepNext/>
      <w:numPr>
        <w:ilvl w:val="3"/>
        <w:numId w:val="1"/>
      </w:numPr>
      <w:spacing w:after="0"/>
      <w:outlineLvl w:val="3"/>
    </w:pPr>
    <w:rPr>
      <w:b/>
      <w:bCs/>
      <w:szCs w:val="28"/>
    </w:rPr>
  </w:style>
  <w:style w:type="paragraph" w:styleId="Heading5">
    <w:name w:val="heading 5"/>
    <w:basedOn w:val="Normal"/>
    <w:next w:val="Normal"/>
    <w:qFormat/>
    <w:rsid w:val="00BC1CAD"/>
    <w:pPr>
      <w:numPr>
        <w:ilvl w:val="4"/>
        <w:numId w:val="1"/>
      </w:numPr>
      <w:spacing w:after="0"/>
      <w:outlineLvl w:val="4"/>
    </w:pPr>
    <w:rPr>
      <w:rFonts w:eastAsia="MS Mincho"/>
      <w:bCs/>
      <w:iCs/>
      <w:szCs w:val="26"/>
      <w:lang w:eastAsia="ja-JP"/>
    </w:rPr>
  </w:style>
  <w:style w:type="paragraph" w:styleId="Heading6">
    <w:name w:val="heading 6"/>
    <w:basedOn w:val="Normal"/>
    <w:next w:val="Normal"/>
    <w:link w:val="Heading6Char"/>
    <w:semiHidden/>
    <w:unhideWhenUsed/>
    <w:qFormat/>
    <w:rsid w:val="006628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628B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628B9"/>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6628B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3219"/>
    <w:pPr>
      <w:tabs>
        <w:tab w:val="center" w:pos="4153"/>
        <w:tab w:val="right" w:pos="8306"/>
      </w:tabs>
      <w:spacing w:after="0" w:line="240" w:lineRule="auto"/>
      <w:jc w:val="right"/>
    </w:pPr>
    <w:rPr>
      <w:caps/>
      <w:sz w:val="16"/>
    </w:rPr>
  </w:style>
  <w:style w:type="paragraph" w:styleId="Footer">
    <w:name w:val="footer"/>
    <w:basedOn w:val="Normal"/>
    <w:link w:val="FooterChar"/>
    <w:rsid w:val="000A11B4"/>
    <w:pPr>
      <w:tabs>
        <w:tab w:val="center" w:pos="4153"/>
        <w:tab w:val="right" w:pos="8306"/>
      </w:tabs>
      <w:spacing w:after="0" w:line="240" w:lineRule="auto"/>
    </w:pPr>
    <w:rPr>
      <w:caps/>
      <w:sz w:val="12"/>
    </w:rPr>
  </w:style>
  <w:style w:type="table" w:styleId="TableGrid">
    <w:name w:val="Table Grid"/>
    <w:basedOn w:val="TableNormal"/>
    <w:uiPriority w:val="59"/>
    <w:rsid w:val="00CB665E"/>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ection">
    <w:name w:val="Heading (Section)"/>
    <w:basedOn w:val="Normal"/>
    <w:link w:val="HeadingSectionChar"/>
    <w:rsid w:val="00BC1CAD"/>
    <w:pPr>
      <w:pageBreakBefore/>
      <w:spacing w:after="0" w:line="480" w:lineRule="exact"/>
    </w:pPr>
    <w:rPr>
      <w:caps/>
      <w:spacing w:val="10"/>
      <w:sz w:val="48"/>
    </w:rPr>
  </w:style>
  <w:style w:type="paragraph" w:customStyle="1" w:styleId="SectionNumber">
    <w:name w:val="Section Number"/>
    <w:basedOn w:val="HeadingSection"/>
    <w:rsid w:val="00BC1CAD"/>
    <w:pPr>
      <w:spacing w:line="1100" w:lineRule="exact"/>
      <w:jc w:val="right"/>
    </w:pPr>
    <w:rPr>
      <w:b/>
      <w:position w:val="-12"/>
      <w:sz w:val="120"/>
    </w:rPr>
  </w:style>
  <w:style w:type="paragraph" w:customStyle="1" w:styleId="Introduction">
    <w:name w:val="Introduction"/>
    <w:basedOn w:val="Normal"/>
    <w:rsid w:val="00BC1CAD"/>
    <w:pPr>
      <w:spacing w:after="0" w:line="400" w:lineRule="exact"/>
    </w:pPr>
    <w:rPr>
      <w:sz w:val="40"/>
    </w:rPr>
  </w:style>
  <w:style w:type="paragraph" w:customStyle="1" w:styleId="spacer">
    <w:name w:val="spacer"/>
    <w:basedOn w:val="Normal"/>
    <w:rsid w:val="008C51F5"/>
    <w:pPr>
      <w:spacing w:after="0" w:line="240" w:lineRule="auto"/>
    </w:pPr>
    <w:rPr>
      <w:sz w:val="4"/>
    </w:rPr>
  </w:style>
  <w:style w:type="paragraph" w:customStyle="1" w:styleId="ReportTitle">
    <w:name w:val="Report Title"/>
    <w:basedOn w:val="Normal"/>
    <w:rsid w:val="00BC1CAD"/>
    <w:pPr>
      <w:spacing w:after="0" w:line="640" w:lineRule="exact"/>
    </w:pPr>
    <w:rPr>
      <w:b/>
      <w:caps/>
      <w:spacing w:val="-48"/>
      <w:sz w:val="79"/>
    </w:rPr>
  </w:style>
  <w:style w:type="paragraph" w:customStyle="1" w:styleId="ReportSubtitleBold">
    <w:name w:val="Report Subtitle (Bold)"/>
    <w:basedOn w:val="Normal"/>
    <w:next w:val="ReportSubtitleLight"/>
    <w:rsid w:val="00BC1CAD"/>
    <w:pPr>
      <w:spacing w:after="0" w:line="480" w:lineRule="exact"/>
    </w:pPr>
    <w:rPr>
      <w:b/>
      <w:caps/>
      <w:spacing w:val="-30"/>
      <w:sz w:val="54"/>
    </w:rPr>
  </w:style>
  <w:style w:type="paragraph" w:customStyle="1" w:styleId="ReportSubtitleLight">
    <w:name w:val="Report Subtitle (Light)"/>
    <w:basedOn w:val="Normal"/>
    <w:rsid w:val="003D64CB"/>
    <w:pPr>
      <w:spacing w:after="0" w:line="480" w:lineRule="exact"/>
    </w:pPr>
    <w:rPr>
      <w:caps/>
      <w:spacing w:val="-28"/>
      <w:sz w:val="54"/>
    </w:rPr>
  </w:style>
  <w:style w:type="paragraph" w:customStyle="1" w:styleId="ReportDate">
    <w:name w:val="Report Date"/>
    <w:basedOn w:val="Normal"/>
    <w:rsid w:val="005B63D8"/>
    <w:pPr>
      <w:spacing w:before="140" w:after="0" w:line="240" w:lineRule="auto"/>
    </w:pPr>
    <w:rPr>
      <w:caps/>
      <w:spacing w:val="-14"/>
      <w:sz w:val="24"/>
    </w:rPr>
  </w:style>
  <w:style w:type="paragraph" w:customStyle="1" w:styleId="FooterBold">
    <w:name w:val="Footer (Bold)"/>
    <w:basedOn w:val="Footer"/>
    <w:link w:val="FooterBoldChar"/>
    <w:rsid w:val="00BC1CAD"/>
    <w:pPr>
      <w:jc w:val="right"/>
    </w:pPr>
    <w:rPr>
      <w:b/>
    </w:rPr>
  </w:style>
  <w:style w:type="character" w:customStyle="1" w:styleId="FooterChar">
    <w:name w:val="Footer Char"/>
    <w:basedOn w:val="DefaultParagraphFont"/>
    <w:link w:val="Footer"/>
    <w:rsid w:val="0072762B"/>
    <w:rPr>
      <w:rFonts w:ascii="HelveticaNeueLT Std Lt" w:hAnsi="HelveticaNeueLT Std Lt"/>
      <w:caps/>
      <w:sz w:val="12"/>
      <w:szCs w:val="24"/>
      <w:lang w:val="en-AU" w:eastAsia="en-AU" w:bidi="ar-SA"/>
    </w:rPr>
  </w:style>
  <w:style w:type="character" w:customStyle="1" w:styleId="FooterBoldChar">
    <w:name w:val="Footer (Bold) Char"/>
    <w:basedOn w:val="FooterChar"/>
    <w:link w:val="FooterBold"/>
    <w:rsid w:val="00BC1CAD"/>
    <w:rPr>
      <w:rFonts w:ascii="Century Gothic" w:hAnsi="Century Gothic"/>
      <w:b/>
      <w:caps/>
    </w:rPr>
  </w:style>
  <w:style w:type="paragraph" w:customStyle="1" w:styleId="HeaderBold">
    <w:name w:val="Header (Bold)"/>
    <w:basedOn w:val="Header"/>
    <w:link w:val="HeaderBoldChar"/>
    <w:semiHidden/>
    <w:rsid w:val="00DA0EBD"/>
    <w:rPr>
      <w:rFonts w:ascii="HelveticaNeueLT Std Blk" w:hAnsi="HelveticaNeueLT Std Blk"/>
      <w:spacing w:val="-4"/>
    </w:rPr>
  </w:style>
  <w:style w:type="character" w:customStyle="1" w:styleId="HeaderChar">
    <w:name w:val="Header Char"/>
    <w:basedOn w:val="DefaultParagraphFont"/>
    <w:link w:val="Header"/>
    <w:uiPriority w:val="99"/>
    <w:rsid w:val="00C53219"/>
    <w:rPr>
      <w:rFonts w:ascii="HelveticaNeueLT Std Lt" w:hAnsi="HelveticaNeueLT Std Lt"/>
      <w:caps/>
      <w:sz w:val="16"/>
      <w:szCs w:val="24"/>
      <w:lang w:val="en-AU" w:eastAsia="en-AU" w:bidi="ar-SA"/>
    </w:rPr>
  </w:style>
  <w:style w:type="character" w:customStyle="1" w:styleId="HeaderBoldChar">
    <w:name w:val="Header (Bold) Char"/>
    <w:basedOn w:val="HeaderChar"/>
    <w:link w:val="HeaderBold"/>
    <w:semiHidden/>
    <w:rsid w:val="00B0610F"/>
    <w:rPr>
      <w:rFonts w:ascii="HelveticaNeueLT Std Blk" w:hAnsi="HelveticaNeueLT Std Blk"/>
      <w:caps/>
      <w:spacing w:val="-4"/>
    </w:rPr>
  </w:style>
  <w:style w:type="paragraph" w:styleId="TOC1">
    <w:name w:val="toc 1"/>
    <w:basedOn w:val="Normal"/>
    <w:next w:val="Normal"/>
    <w:uiPriority w:val="39"/>
    <w:qFormat/>
    <w:rsid w:val="00810831"/>
    <w:pPr>
      <w:numPr>
        <w:numId w:val="13"/>
      </w:numPr>
      <w:pBdr>
        <w:bottom w:val="single" w:sz="4" w:space="1" w:color="auto"/>
        <w:between w:val="single" w:sz="4" w:space="1" w:color="auto"/>
      </w:pBdr>
      <w:tabs>
        <w:tab w:val="right" w:pos="9066"/>
      </w:tabs>
      <w:spacing w:before="120" w:after="120" w:line="240" w:lineRule="auto"/>
    </w:pPr>
    <w:rPr>
      <w:caps/>
      <w:sz w:val="24"/>
    </w:rPr>
  </w:style>
  <w:style w:type="paragraph" w:styleId="ListBullet">
    <w:name w:val="List Bullet"/>
    <w:basedOn w:val="Normal"/>
    <w:rsid w:val="003B5C59"/>
    <w:pPr>
      <w:numPr>
        <w:numId w:val="2"/>
      </w:numPr>
    </w:pPr>
  </w:style>
  <w:style w:type="paragraph" w:styleId="ListBullet2">
    <w:name w:val="List Bullet 2"/>
    <w:basedOn w:val="Normal"/>
    <w:rsid w:val="003B5C59"/>
    <w:pPr>
      <w:numPr>
        <w:numId w:val="3"/>
      </w:numPr>
    </w:pPr>
  </w:style>
  <w:style w:type="paragraph" w:styleId="FootnoteText">
    <w:name w:val="footnote text"/>
    <w:basedOn w:val="Normal"/>
    <w:rsid w:val="00953847"/>
    <w:pPr>
      <w:pBdr>
        <w:top w:val="single" w:sz="4" w:space="1" w:color="auto"/>
        <w:between w:val="single" w:sz="4" w:space="1" w:color="auto"/>
      </w:pBdr>
      <w:spacing w:after="0" w:line="160" w:lineRule="exact"/>
      <w:ind w:left="288" w:hanging="276"/>
    </w:pPr>
    <w:rPr>
      <w:spacing w:val="-1"/>
      <w:sz w:val="14"/>
      <w:szCs w:val="20"/>
    </w:rPr>
  </w:style>
  <w:style w:type="character" w:styleId="FootnoteReference">
    <w:name w:val="footnote reference"/>
    <w:basedOn w:val="DefaultParagraphFont"/>
    <w:rsid w:val="00BC1CAD"/>
    <w:rPr>
      <w:rFonts w:ascii="Century Gothic" w:hAnsi="Century Gothic"/>
      <w:b/>
      <w:position w:val="-4"/>
      <w:sz w:val="20"/>
      <w:vertAlign w:val="superscript"/>
    </w:rPr>
  </w:style>
  <w:style w:type="paragraph" w:customStyle="1" w:styleId="TableEntry">
    <w:name w:val="Table Entry"/>
    <w:basedOn w:val="Normal"/>
    <w:rsid w:val="0031649F"/>
    <w:pPr>
      <w:spacing w:after="0"/>
    </w:pPr>
    <w:rPr>
      <w:caps/>
      <w:sz w:val="16"/>
    </w:rPr>
  </w:style>
  <w:style w:type="paragraph" w:customStyle="1" w:styleId="TableHeading">
    <w:name w:val="Table Heading"/>
    <w:basedOn w:val="Normal"/>
    <w:rsid w:val="00BC1CAD"/>
    <w:pPr>
      <w:spacing w:after="0"/>
    </w:pPr>
    <w:rPr>
      <w:b/>
      <w:caps/>
      <w:sz w:val="16"/>
    </w:rPr>
  </w:style>
  <w:style w:type="paragraph" w:customStyle="1" w:styleId="TableSource">
    <w:name w:val="Table Source"/>
    <w:basedOn w:val="Normal"/>
    <w:link w:val="TableSourceChar"/>
    <w:rsid w:val="00575C40"/>
    <w:pPr>
      <w:spacing w:after="0" w:line="120" w:lineRule="exact"/>
    </w:pPr>
    <w:rPr>
      <w:caps/>
      <w:sz w:val="12"/>
    </w:rPr>
  </w:style>
  <w:style w:type="paragraph" w:customStyle="1" w:styleId="PictureStyle">
    <w:name w:val="Picture Style"/>
    <w:basedOn w:val="Normal"/>
    <w:rsid w:val="00FA3AC9"/>
    <w:pPr>
      <w:spacing w:after="0" w:line="240" w:lineRule="auto"/>
    </w:pPr>
  </w:style>
  <w:style w:type="paragraph" w:customStyle="1" w:styleId="PictureNumber">
    <w:name w:val="Picture Number"/>
    <w:basedOn w:val="Normal"/>
    <w:rsid w:val="00BC1CAD"/>
    <w:pPr>
      <w:spacing w:after="0" w:line="120" w:lineRule="exact"/>
    </w:pPr>
    <w:rPr>
      <w:b/>
      <w:i/>
      <w:color w:val="FFFFFF"/>
      <w:sz w:val="12"/>
    </w:rPr>
  </w:style>
  <w:style w:type="paragraph" w:customStyle="1" w:styleId="PictureCaption">
    <w:name w:val="Picture Caption"/>
    <w:basedOn w:val="Normal"/>
    <w:rsid w:val="00AD491F"/>
    <w:pPr>
      <w:spacing w:after="112"/>
      <w:jc w:val="right"/>
    </w:pPr>
    <w:rPr>
      <w:i/>
    </w:rPr>
  </w:style>
  <w:style w:type="paragraph" w:customStyle="1" w:styleId="ChartHeading">
    <w:name w:val="Chart Heading"/>
    <w:basedOn w:val="Normal"/>
    <w:rsid w:val="00BC1CAD"/>
    <w:pPr>
      <w:spacing w:after="0"/>
    </w:pPr>
    <w:rPr>
      <w:b/>
      <w:caps/>
    </w:rPr>
  </w:style>
  <w:style w:type="paragraph" w:customStyle="1" w:styleId="IntoductionPersonnel">
    <w:name w:val="Intoduction (Personnel)"/>
    <w:basedOn w:val="Introduction"/>
    <w:rsid w:val="00BC1CAD"/>
  </w:style>
  <w:style w:type="paragraph" w:customStyle="1" w:styleId="HeadingAppendix">
    <w:name w:val="Heading (Appendix)"/>
    <w:basedOn w:val="Normal"/>
    <w:rsid w:val="00CF72EA"/>
    <w:pPr>
      <w:pBdr>
        <w:between w:val="single" w:sz="4" w:space="1" w:color="auto"/>
      </w:pBdr>
      <w:spacing w:after="0" w:line="1120" w:lineRule="exact"/>
    </w:pPr>
    <w:rPr>
      <w:caps/>
      <w:spacing w:val="-16"/>
      <w:sz w:val="112"/>
    </w:rPr>
  </w:style>
  <w:style w:type="character" w:customStyle="1" w:styleId="FooterBoldChar0">
    <w:name w:val="Footer (Bold Char)"/>
    <w:basedOn w:val="DefaultParagraphFont"/>
    <w:rsid w:val="00BC1CAD"/>
    <w:rPr>
      <w:rFonts w:ascii="Century Gothic" w:hAnsi="Century Gothic"/>
      <w:b/>
    </w:rPr>
  </w:style>
  <w:style w:type="character" w:customStyle="1" w:styleId="HeaderBoldChar0">
    <w:name w:val="Header (Bold Char)"/>
    <w:basedOn w:val="FooterBoldChar0"/>
    <w:semiHidden/>
    <w:rsid w:val="006525F0"/>
  </w:style>
  <w:style w:type="paragraph" w:customStyle="1" w:styleId="spacerNewPage">
    <w:name w:val="spacer(New Page)"/>
    <w:basedOn w:val="spacer"/>
    <w:rsid w:val="00E05C5A"/>
    <w:pPr>
      <w:pageBreakBefore/>
      <w:framePr w:hSpace="180" w:wrap="around" w:vAnchor="text" w:hAnchor="text" w:x="1" w:y="-899"/>
      <w:suppressOverlap/>
    </w:pPr>
  </w:style>
  <w:style w:type="paragraph" w:styleId="BalloonText">
    <w:name w:val="Balloon Text"/>
    <w:basedOn w:val="Normal"/>
    <w:semiHidden/>
    <w:rsid w:val="002A69C6"/>
    <w:rPr>
      <w:rFonts w:ascii="Tahoma" w:hAnsi="Tahoma" w:cs="Tahoma"/>
      <w:sz w:val="16"/>
      <w:szCs w:val="16"/>
    </w:rPr>
  </w:style>
  <w:style w:type="paragraph" w:customStyle="1" w:styleId="AppendixLetter">
    <w:name w:val="Appendix Letter"/>
    <w:basedOn w:val="Normal"/>
    <w:rsid w:val="00BC1CAD"/>
    <w:pPr>
      <w:numPr>
        <w:numId w:val="12"/>
      </w:numPr>
      <w:spacing w:after="0" w:line="2560" w:lineRule="exact"/>
    </w:pPr>
    <w:rPr>
      <w:b/>
      <w:color w:val="FFFFFF"/>
      <w:position w:val="-44"/>
      <w:sz w:val="256"/>
    </w:rPr>
  </w:style>
  <w:style w:type="paragraph" w:styleId="Bibliography">
    <w:name w:val="Bibliography"/>
    <w:basedOn w:val="Normal"/>
    <w:next w:val="Normal"/>
    <w:uiPriority w:val="37"/>
    <w:semiHidden/>
    <w:unhideWhenUsed/>
    <w:rsid w:val="006628B9"/>
  </w:style>
  <w:style w:type="paragraph" w:styleId="BlockText">
    <w:name w:val="Block Text"/>
    <w:basedOn w:val="Normal"/>
    <w:semiHidden/>
    <w:rsid w:val="006628B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rsid w:val="006628B9"/>
    <w:pPr>
      <w:spacing w:after="120"/>
    </w:pPr>
  </w:style>
  <w:style w:type="character" w:customStyle="1" w:styleId="BodyTextChar">
    <w:name w:val="Body Text Char"/>
    <w:basedOn w:val="DefaultParagraphFont"/>
    <w:link w:val="BodyText"/>
    <w:semiHidden/>
    <w:rsid w:val="00A64318"/>
    <w:rPr>
      <w:rFonts w:ascii="HelveticaNeueLT Std Lt" w:hAnsi="HelveticaNeueLT Std Lt"/>
      <w:sz w:val="18"/>
      <w:szCs w:val="24"/>
    </w:rPr>
  </w:style>
  <w:style w:type="paragraph" w:styleId="BodyText2">
    <w:name w:val="Body Text 2"/>
    <w:basedOn w:val="Normal"/>
    <w:link w:val="BodyText2Char"/>
    <w:semiHidden/>
    <w:rsid w:val="006628B9"/>
    <w:pPr>
      <w:spacing w:after="120" w:line="480" w:lineRule="auto"/>
    </w:pPr>
  </w:style>
  <w:style w:type="character" w:customStyle="1" w:styleId="BodyText2Char">
    <w:name w:val="Body Text 2 Char"/>
    <w:basedOn w:val="DefaultParagraphFont"/>
    <w:link w:val="BodyText2"/>
    <w:semiHidden/>
    <w:rsid w:val="00222196"/>
    <w:rPr>
      <w:rFonts w:ascii="HelveticaNeueLT Std Lt" w:hAnsi="HelveticaNeueLT Std Lt"/>
      <w:sz w:val="18"/>
      <w:szCs w:val="24"/>
    </w:rPr>
  </w:style>
  <w:style w:type="paragraph" w:styleId="BodyText3">
    <w:name w:val="Body Text 3"/>
    <w:basedOn w:val="Normal"/>
    <w:link w:val="BodyText3Char"/>
    <w:semiHidden/>
    <w:rsid w:val="006628B9"/>
    <w:pPr>
      <w:spacing w:after="120"/>
    </w:pPr>
    <w:rPr>
      <w:sz w:val="16"/>
      <w:szCs w:val="16"/>
    </w:rPr>
  </w:style>
  <w:style w:type="character" w:customStyle="1" w:styleId="BodyText3Char">
    <w:name w:val="Body Text 3 Char"/>
    <w:basedOn w:val="DefaultParagraphFont"/>
    <w:link w:val="BodyText3"/>
    <w:semiHidden/>
    <w:rsid w:val="00222196"/>
    <w:rPr>
      <w:rFonts w:ascii="HelveticaNeueLT Std Lt" w:hAnsi="HelveticaNeueLT Std Lt"/>
      <w:sz w:val="16"/>
      <w:szCs w:val="16"/>
    </w:rPr>
  </w:style>
  <w:style w:type="paragraph" w:styleId="BodyTextFirstIndent">
    <w:name w:val="Body Text First Indent"/>
    <w:basedOn w:val="BodyText"/>
    <w:link w:val="BodyTextFirstIndentChar"/>
    <w:semiHidden/>
    <w:rsid w:val="006628B9"/>
    <w:pPr>
      <w:spacing w:after="110"/>
      <w:ind w:firstLine="360"/>
    </w:pPr>
  </w:style>
  <w:style w:type="character" w:customStyle="1" w:styleId="BodyTextFirstIndentChar">
    <w:name w:val="Body Text First Indent Char"/>
    <w:basedOn w:val="BodyTextChar"/>
    <w:link w:val="BodyTextFirstIndent"/>
    <w:semiHidden/>
    <w:rsid w:val="00222196"/>
  </w:style>
  <w:style w:type="paragraph" w:styleId="BodyTextIndent">
    <w:name w:val="Body Text Indent"/>
    <w:basedOn w:val="Normal"/>
    <w:link w:val="BodyTextIndentChar"/>
    <w:semiHidden/>
    <w:rsid w:val="006628B9"/>
    <w:pPr>
      <w:spacing w:after="120"/>
      <w:ind w:left="283"/>
    </w:pPr>
  </w:style>
  <w:style w:type="character" w:customStyle="1" w:styleId="BodyTextIndentChar">
    <w:name w:val="Body Text Indent Char"/>
    <w:basedOn w:val="DefaultParagraphFont"/>
    <w:link w:val="BodyTextIndent"/>
    <w:semiHidden/>
    <w:rsid w:val="00222196"/>
    <w:rPr>
      <w:rFonts w:ascii="HelveticaNeueLT Std Lt" w:hAnsi="HelveticaNeueLT Std Lt"/>
      <w:sz w:val="18"/>
      <w:szCs w:val="24"/>
    </w:rPr>
  </w:style>
  <w:style w:type="paragraph" w:styleId="BodyTextFirstIndent2">
    <w:name w:val="Body Text First Indent 2"/>
    <w:basedOn w:val="BodyTextIndent"/>
    <w:link w:val="BodyTextFirstIndent2Char"/>
    <w:semiHidden/>
    <w:rsid w:val="006628B9"/>
    <w:pPr>
      <w:spacing w:after="110"/>
      <w:ind w:left="360" w:firstLine="360"/>
    </w:pPr>
  </w:style>
  <w:style w:type="character" w:customStyle="1" w:styleId="BodyTextFirstIndent2Char">
    <w:name w:val="Body Text First Indent 2 Char"/>
    <w:basedOn w:val="BodyTextIndentChar"/>
    <w:link w:val="BodyTextFirstIndent2"/>
    <w:semiHidden/>
    <w:rsid w:val="00222196"/>
  </w:style>
  <w:style w:type="paragraph" w:styleId="BodyTextIndent2">
    <w:name w:val="Body Text Indent 2"/>
    <w:basedOn w:val="Normal"/>
    <w:link w:val="BodyTextIndent2Char"/>
    <w:semiHidden/>
    <w:rsid w:val="006628B9"/>
    <w:pPr>
      <w:spacing w:after="120" w:line="480" w:lineRule="auto"/>
      <w:ind w:left="283"/>
    </w:pPr>
  </w:style>
  <w:style w:type="character" w:customStyle="1" w:styleId="BodyTextIndent2Char">
    <w:name w:val="Body Text Indent 2 Char"/>
    <w:basedOn w:val="DefaultParagraphFont"/>
    <w:link w:val="BodyTextIndent2"/>
    <w:semiHidden/>
    <w:rsid w:val="00222196"/>
    <w:rPr>
      <w:rFonts w:ascii="HelveticaNeueLT Std Lt" w:hAnsi="HelveticaNeueLT Std Lt"/>
      <w:sz w:val="18"/>
      <w:szCs w:val="24"/>
    </w:rPr>
  </w:style>
  <w:style w:type="paragraph" w:styleId="BodyTextIndent3">
    <w:name w:val="Body Text Indent 3"/>
    <w:basedOn w:val="Normal"/>
    <w:link w:val="BodyTextIndent3Char"/>
    <w:semiHidden/>
    <w:rsid w:val="006628B9"/>
    <w:pPr>
      <w:spacing w:after="120"/>
      <w:ind w:left="283"/>
    </w:pPr>
    <w:rPr>
      <w:sz w:val="16"/>
      <w:szCs w:val="16"/>
    </w:rPr>
  </w:style>
  <w:style w:type="character" w:customStyle="1" w:styleId="BodyTextIndent3Char">
    <w:name w:val="Body Text Indent 3 Char"/>
    <w:basedOn w:val="DefaultParagraphFont"/>
    <w:link w:val="BodyTextIndent3"/>
    <w:semiHidden/>
    <w:rsid w:val="00222196"/>
    <w:rPr>
      <w:rFonts w:ascii="HelveticaNeueLT Std Lt" w:hAnsi="HelveticaNeueLT Std Lt"/>
      <w:sz w:val="16"/>
      <w:szCs w:val="16"/>
    </w:rPr>
  </w:style>
  <w:style w:type="character" w:styleId="BookTitle">
    <w:name w:val="Book Title"/>
    <w:basedOn w:val="DefaultParagraphFont"/>
    <w:uiPriority w:val="33"/>
    <w:semiHidden/>
    <w:qFormat/>
    <w:rsid w:val="006628B9"/>
    <w:rPr>
      <w:b/>
      <w:bCs/>
      <w:smallCaps/>
      <w:spacing w:val="5"/>
    </w:rPr>
  </w:style>
  <w:style w:type="paragraph" w:styleId="Caption">
    <w:name w:val="caption"/>
    <w:basedOn w:val="Normal"/>
    <w:next w:val="Normal"/>
    <w:uiPriority w:val="35"/>
    <w:unhideWhenUsed/>
    <w:qFormat/>
    <w:rsid w:val="00815EB9"/>
    <w:pPr>
      <w:spacing w:after="112" w:line="240" w:lineRule="auto"/>
      <w:jc w:val="right"/>
    </w:pPr>
    <w:rPr>
      <w:b/>
      <w:bCs/>
      <w:i/>
      <w:color w:val="000000" w:themeColor="text1"/>
      <w:szCs w:val="18"/>
    </w:rPr>
  </w:style>
  <w:style w:type="paragraph" w:styleId="Closing">
    <w:name w:val="Closing"/>
    <w:basedOn w:val="Normal"/>
    <w:link w:val="ClosingChar"/>
    <w:semiHidden/>
    <w:rsid w:val="006628B9"/>
    <w:pPr>
      <w:spacing w:after="0" w:line="240" w:lineRule="auto"/>
      <w:ind w:left="4252"/>
    </w:pPr>
  </w:style>
  <w:style w:type="character" w:customStyle="1" w:styleId="ClosingChar">
    <w:name w:val="Closing Char"/>
    <w:basedOn w:val="DefaultParagraphFont"/>
    <w:link w:val="Closing"/>
    <w:semiHidden/>
    <w:rsid w:val="00C149E0"/>
    <w:rPr>
      <w:rFonts w:ascii="HelveticaNeueLT Std Lt" w:hAnsi="HelveticaNeueLT Std Lt"/>
      <w:sz w:val="18"/>
      <w:szCs w:val="24"/>
    </w:rPr>
  </w:style>
  <w:style w:type="table" w:customStyle="1" w:styleId="ColorfulGrid1">
    <w:name w:val="Colorful Grid1"/>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6628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6628B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6628B9"/>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628B9"/>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628B9"/>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628B9"/>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6628B9"/>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628B9"/>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628B9"/>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6628B9"/>
    <w:rPr>
      <w:sz w:val="16"/>
      <w:szCs w:val="16"/>
    </w:rPr>
  </w:style>
  <w:style w:type="paragraph" w:styleId="CommentText">
    <w:name w:val="annotation text"/>
    <w:basedOn w:val="Normal"/>
    <w:link w:val="CommentTextChar"/>
    <w:uiPriority w:val="99"/>
    <w:semiHidden/>
    <w:rsid w:val="006628B9"/>
    <w:pPr>
      <w:spacing w:line="240" w:lineRule="auto"/>
    </w:pPr>
    <w:rPr>
      <w:szCs w:val="20"/>
    </w:rPr>
  </w:style>
  <w:style w:type="character" w:customStyle="1" w:styleId="CommentTextChar">
    <w:name w:val="Comment Text Char"/>
    <w:basedOn w:val="DefaultParagraphFont"/>
    <w:link w:val="CommentText"/>
    <w:uiPriority w:val="99"/>
    <w:semiHidden/>
    <w:rsid w:val="00A64318"/>
    <w:rPr>
      <w:rFonts w:ascii="HelveticaNeueLT Std Lt" w:hAnsi="HelveticaNeueLT Std Lt"/>
    </w:rPr>
  </w:style>
  <w:style w:type="paragraph" w:styleId="CommentSubject">
    <w:name w:val="annotation subject"/>
    <w:basedOn w:val="CommentText"/>
    <w:next w:val="CommentText"/>
    <w:link w:val="CommentSubjectChar"/>
    <w:semiHidden/>
    <w:rsid w:val="006628B9"/>
    <w:rPr>
      <w:b/>
      <w:bCs/>
    </w:rPr>
  </w:style>
  <w:style w:type="character" w:customStyle="1" w:styleId="CommentSubjectChar">
    <w:name w:val="Comment Subject Char"/>
    <w:basedOn w:val="CommentTextChar"/>
    <w:link w:val="CommentSubject"/>
    <w:semiHidden/>
    <w:rsid w:val="00A64318"/>
    <w:rPr>
      <w:b/>
      <w:bCs/>
    </w:rPr>
  </w:style>
  <w:style w:type="table" w:customStyle="1" w:styleId="DarkList1">
    <w:name w:val="Dark List1"/>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6628B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6628B9"/>
  </w:style>
  <w:style w:type="character" w:customStyle="1" w:styleId="DateChar">
    <w:name w:val="Date Char"/>
    <w:basedOn w:val="DefaultParagraphFont"/>
    <w:link w:val="Date"/>
    <w:semiHidden/>
    <w:rsid w:val="00B0610F"/>
    <w:rPr>
      <w:rFonts w:ascii="HelveticaNeueLT Std Lt" w:hAnsi="HelveticaNeueLT Std Lt"/>
      <w:sz w:val="18"/>
      <w:szCs w:val="24"/>
    </w:rPr>
  </w:style>
  <w:style w:type="paragraph" w:styleId="DocumentMap">
    <w:name w:val="Document Map"/>
    <w:basedOn w:val="Normal"/>
    <w:link w:val="DocumentMapChar"/>
    <w:semiHidden/>
    <w:rsid w:val="006628B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A64318"/>
    <w:rPr>
      <w:rFonts w:ascii="Tahoma" w:hAnsi="Tahoma" w:cs="Tahoma"/>
      <w:sz w:val="16"/>
      <w:szCs w:val="16"/>
    </w:rPr>
  </w:style>
  <w:style w:type="paragraph" w:styleId="E-mailSignature">
    <w:name w:val="E-mail Signature"/>
    <w:basedOn w:val="Normal"/>
    <w:link w:val="E-mailSignatureChar"/>
    <w:semiHidden/>
    <w:rsid w:val="006628B9"/>
    <w:pPr>
      <w:spacing w:after="0" w:line="240" w:lineRule="auto"/>
    </w:pPr>
  </w:style>
  <w:style w:type="character" w:customStyle="1" w:styleId="E-mailSignatureChar">
    <w:name w:val="E-mail Signature Char"/>
    <w:basedOn w:val="DefaultParagraphFont"/>
    <w:link w:val="E-mailSignature"/>
    <w:semiHidden/>
    <w:rsid w:val="00A64318"/>
    <w:rPr>
      <w:rFonts w:ascii="HelveticaNeueLT Std Lt" w:hAnsi="HelveticaNeueLT Std Lt"/>
      <w:sz w:val="18"/>
      <w:szCs w:val="24"/>
    </w:rPr>
  </w:style>
  <w:style w:type="character" w:styleId="Emphasis">
    <w:name w:val="Emphasis"/>
    <w:basedOn w:val="DefaultParagraphFont"/>
    <w:semiHidden/>
    <w:qFormat/>
    <w:rsid w:val="006628B9"/>
    <w:rPr>
      <w:i/>
      <w:iCs/>
    </w:rPr>
  </w:style>
  <w:style w:type="character" w:styleId="EndnoteReference">
    <w:name w:val="endnote reference"/>
    <w:basedOn w:val="DefaultParagraphFont"/>
    <w:uiPriority w:val="99"/>
    <w:semiHidden/>
    <w:rsid w:val="006628B9"/>
    <w:rPr>
      <w:vertAlign w:val="superscript"/>
    </w:rPr>
  </w:style>
  <w:style w:type="paragraph" w:styleId="EndnoteText">
    <w:name w:val="endnote text"/>
    <w:basedOn w:val="Normal"/>
    <w:link w:val="EndnoteTextChar"/>
    <w:uiPriority w:val="99"/>
    <w:semiHidden/>
    <w:rsid w:val="006628B9"/>
    <w:pPr>
      <w:spacing w:after="0" w:line="240" w:lineRule="auto"/>
    </w:pPr>
    <w:rPr>
      <w:szCs w:val="20"/>
    </w:rPr>
  </w:style>
  <w:style w:type="character" w:customStyle="1" w:styleId="EndnoteTextChar">
    <w:name w:val="Endnote Text Char"/>
    <w:basedOn w:val="DefaultParagraphFont"/>
    <w:link w:val="EndnoteText"/>
    <w:uiPriority w:val="99"/>
    <w:semiHidden/>
    <w:rsid w:val="00A64318"/>
    <w:rPr>
      <w:rFonts w:ascii="HelveticaNeueLT Std Lt" w:hAnsi="HelveticaNeueLT Std Lt"/>
    </w:rPr>
  </w:style>
  <w:style w:type="paragraph" w:styleId="EnvelopeAddress">
    <w:name w:val="envelope address"/>
    <w:basedOn w:val="Normal"/>
    <w:semiHidden/>
    <w:rsid w:val="006628B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semiHidden/>
    <w:rsid w:val="006628B9"/>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6628B9"/>
    <w:rPr>
      <w:color w:val="800080" w:themeColor="followedHyperlink"/>
      <w:u w:val="single"/>
    </w:rPr>
  </w:style>
  <w:style w:type="character" w:customStyle="1" w:styleId="Heading6Char">
    <w:name w:val="Heading 6 Char"/>
    <w:basedOn w:val="DefaultParagraphFont"/>
    <w:link w:val="Heading6"/>
    <w:semiHidden/>
    <w:rsid w:val="006628B9"/>
    <w:rPr>
      <w:rFonts w:asciiTheme="majorHAnsi" w:eastAsiaTheme="majorEastAsia" w:hAnsiTheme="majorHAnsi" w:cstheme="majorBidi"/>
      <w:i/>
      <w:iCs/>
      <w:color w:val="243F60" w:themeColor="accent1" w:themeShade="7F"/>
      <w:sz w:val="18"/>
      <w:szCs w:val="24"/>
    </w:rPr>
  </w:style>
  <w:style w:type="character" w:customStyle="1" w:styleId="Heading7Char">
    <w:name w:val="Heading 7 Char"/>
    <w:basedOn w:val="DefaultParagraphFont"/>
    <w:link w:val="Heading7"/>
    <w:semiHidden/>
    <w:rsid w:val="006628B9"/>
    <w:rPr>
      <w:rFonts w:asciiTheme="majorHAnsi" w:eastAsiaTheme="majorEastAsia" w:hAnsiTheme="majorHAnsi" w:cstheme="majorBidi"/>
      <w:i/>
      <w:iCs/>
      <w:color w:val="404040" w:themeColor="text1" w:themeTint="BF"/>
      <w:sz w:val="18"/>
      <w:szCs w:val="24"/>
    </w:rPr>
  </w:style>
  <w:style w:type="character" w:customStyle="1" w:styleId="Heading8Char">
    <w:name w:val="Heading 8 Char"/>
    <w:basedOn w:val="DefaultParagraphFont"/>
    <w:link w:val="Heading8"/>
    <w:semiHidden/>
    <w:rsid w:val="006628B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628B9"/>
    <w:rPr>
      <w:rFonts w:asciiTheme="majorHAnsi" w:eastAsiaTheme="majorEastAsia" w:hAnsiTheme="majorHAnsi" w:cstheme="majorBidi"/>
      <w:i/>
      <w:iCs/>
      <w:color w:val="404040" w:themeColor="text1" w:themeTint="BF"/>
    </w:rPr>
  </w:style>
  <w:style w:type="character" w:styleId="HTMLAcronym">
    <w:name w:val="HTML Acronym"/>
    <w:basedOn w:val="DefaultParagraphFont"/>
    <w:semiHidden/>
    <w:rsid w:val="006628B9"/>
  </w:style>
  <w:style w:type="paragraph" w:styleId="HTMLAddress">
    <w:name w:val="HTML Address"/>
    <w:basedOn w:val="Normal"/>
    <w:link w:val="HTMLAddressChar"/>
    <w:semiHidden/>
    <w:rsid w:val="006628B9"/>
    <w:pPr>
      <w:spacing w:after="0" w:line="240" w:lineRule="auto"/>
    </w:pPr>
    <w:rPr>
      <w:i/>
      <w:iCs/>
    </w:rPr>
  </w:style>
  <w:style w:type="character" w:customStyle="1" w:styleId="HTMLAddressChar">
    <w:name w:val="HTML Address Char"/>
    <w:basedOn w:val="DefaultParagraphFont"/>
    <w:link w:val="HTMLAddress"/>
    <w:semiHidden/>
    <w:rsid w:val="00222196"/>
    <w:rPr>
      <w:rFonts w:ascii="HelveticaNeueLT Std Lt" w:hAnsi="HelveticaNeueLT Std Lt"/>
      <w:i/>
      <w:iCs/>
      <w:sz w:val="18"/>
      <w:szCs w:val="24"/>
    </w:rPr>
  </w:style>
  <w:style w:type="character" w:styleId="HTMLCite">
    <w:name w:val="HTML Cite"/>
    <w:basedOn w:val="DefaultParagraphFont"/>
    <w:semiHidden/>
    <w:rsid w:val="006628B9"/>
    <w:rPr>
      <w:i/>
      <w:iCs/>
    </w:rPr>
  </w:style>
  <w:style w:type="character" w:styleId="HTMLCode">
    <w:name w:val="HTML Code"/>
    <w:basedOn w:val="DefaultParagraphFont"/>
    <w:semiHidden/>
    <w:rsid w:val="006628B9"/>
    <w:rPr>
      <w:rFonts w:ascii="Consolas" w:hAnsi="Consolas"/>
      <w:sz w:val="20"/>
      <w:szCs w:val="20"/>
    </w:rPr>
  </w:style>
  <w:style w:type="character" w:styleId="HTMLDefinition">
    <w:name w:val="HTML Definition"/>
    <w:basedOn w:val="DefaultParagraphFont"/>
    <w:semiHidden/>
    <w:rsid w:val="006628B9"/>
    <w:rPr>
      <w:i/>
      <w:iCs/>
    </w:rPr>
  </w:style>
  <w:style w:type="character" w:styleId="HTMLKeyboard">
    <w:name w:val="HTML Keyboard"/>
    <w:basedOn w:val="DefaultParagraphFont"/>
    <w:semiHidden/>
    <w:rsid w:val="006628B9"/>
    <w:rPr>
      <w:rFonts w:ascii="Consolas" w:hAnsi="Consolas"/>
      <w:sz w:val="20"/>
      <w:szCs w:val="20"/>
    </w:rPr>
  </w:style>
  <w:style w:type="paragraph" w:styleId="HTMLPreformatted">
    <w:name w:val="HTML Preformatted"/>
    <w:basedOn w:val="Normal"/>
    <w:link w:val="HTMLPreformattedChar"/>
    <w:semiHidden/>
    <w:rsid w:val="006628B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222196"/>
    <w:rPr>
      <w:rFonts w:ascii="Consolas" w:hAnsi="Consolas"/>
    </w:rPr>
  </w:style>
  <w:style w:type="character" w:styleId="HTMLSample">
    <w:name w:val="HTML Sample"/>
    <w:basedOn w:val="DefaultParagraphFont"/>
    <w:semiHidden/>
    <w:rsid w:val="006628B9"/>
    <w:rPr>
      <w:rFonts w:ascii="Consolas" w:hAnsi="Consolas"/>
      <w:sz w:val="24"/>
      <w:szCs w:val="24"/>
    </w:rPr>
  </w:style>
  <w:style w:type="character" w:styleId="HTMLTypewriter">
    <w:name w:val="HTML Typewriter"/>
    <w:basedOn w:val="DefaultParagraphFont"/>
    <w:semiHidden/>
    <w:rsid w:val="006628B9"/>
    <w:rPr>
      <w:rFonts w:ascii="Consolas" w:hAnsi="Consolas"/>
      <w:sz w:val="20"/>
      <w:szCs w:val="20"/>
    </w:rPr>
  </w:style>
  <w:style w:type="character" w:styleId="HTMLVariable">
    <w:name w:val="HTML Variable"/>
    <w:basedOn w:val="DefaultParagraphFont"/>
    <w:semiHidden/>
    <w:rsid w:val="006628B9"/>
    <w:rPr>
      <w:i/>
      <w:iCs/>
    </w:rPr>
  </w:style>
  <w:style w:type="character" w:styleId="Hyperlink">
    <w:name w:val="Hyperlink"/>
    <w:basedOn w:val="DefaultParagraphFont"/>
    <w:uiPriority w:val="99"/>
    <w:rsid w:val="006628B9"/>
    <w:rPr>
      <w:color w:val="0000FF" w:themeColor="hyperlink"/>
      <w:u w:val="single"/>
    </w:rPr>
  </w:style>
  <w:style w:type="paragraph" w:styleId="Index1">
    <w:name w:val="index 1"/>
    <w:basedOn w:val="Normal"/>
    <w:next w:val="Normal"/>
    <w:autoRedefine/>
    <w:semiHidden/>
    <w:rsid w:val="006628B9"/>
    <w:pPr>
      <w:spacing w:after="0" w:line="240" w:lineRule="auto"/>
      <w:ind w:left="180" w:hanging="180"/>
    </w:pPr>
  </w:style>
  <w:style w:type="paragraph" w:styleId="Index2">
    <w:name w:val="index 2"/>
    <w:basedOn w:val="Normal"/>
    <w:next w:val="Normal"/>
    <w:autoRedefine/>
    <w:semiHidden/>
    <w:rsid w:val="006628B9"/>
    <w:pPr>
      <w:spacing w:after="0" w:line="240" w:lineRule="auto"/>
      <w:ind w:left="360" w:hanging="180"/>
    </w:pPr>
  </w:style>
  <w:style w:type="paragraph" w:styleId="Index3">
    <w:name w:val="index 3"/>
    <w:basedOn w:val="Normal"/>
    <w:next w:val="Normal"/>
    <w:autoRedefine/>
    <w:semiHidden/>
    <w:rsid w:val="006628B9"/>
    <w:pPr>
      <w:spacing w:after="0" w:line="240" w:lineRule="auto"/>
      <w:ind w:left="540" w:hanging="180"/>
    </w:pPr>
  </w:style>
  <w:style w:type="paragraph" w:styleId="Index4">
    <w:name w:val="index 4"/>
    <w:basedOn w:val="Normal"/>
    <w:next w:val="Normal"/>
    <w:autoRedefine/>
    <w:semiHidden/>
    <w:rsid w:val="006628B9"/>
    <w:pPr>
      <w:spacing w:after="0" w:line="240" w:lineRule="auto"/>
      <w:ind w:left="720" w:hanging="180"/>
    </w:pPr>
  </w:style>
  <w:style w:type="paragraph" w:styleId="Index5">
    <w:name w:val="index 5"/>
    <w:basedOn w:val="Normal"/>
    <w:next w:val="Normal"/>
    <w:autoRedefine/>
    <w:semiHidden/>
    <w:rsid w:val="006628B9"/>
    <w:pPr>
      <w:spacing w:after="0" w:line="240" w:lineRule="auto"/>
      <w:ind w:left="900" w:hanging="180"/>
    </w:pPr>
  </w:style>
  <w:style w:type="paragraph" w:styleId="Index6">
    <w:name w:val="index 6"/>
    <w:basedOn w:val="Normal"/>
    <w:next w:val="Normal"/>
    <w:autoRedefine/>
    <w:semiHidden/>
    <w:rsid w:val="006628B9"/>
    <w:pPr>
      <w:spacing w:after="0" w:line="240" w:lineRule="auto"/>
      <w:ind w:left="1080" w:hanging="180"/>
    </w:pPr>
  </w:style>
  <w:style w:type="paragraph" w:styleId="Index7">
    <w:name w:val="index 7"/>
    <w:basedOn w:val="Normal"/>
    <w:next w:val="Normal"/>
    <w:autoRedefine/>
    <w:semiHidden/>
    <w:rsid w:val="006628B9"/>
    <w:pPr>
      <w:spacing w:after="0" w:line="240" w:lineRule="auto"/>
      <w:ind w:left="1260" w:hanging="180"/>
    </w:pPr>
  </w:style>
  <w:style w:type="paragraph" w:styleId="Index8">
    <w:name w:val="index 8"/>
    <w:basedOn w:val="Normal"/>
    <w:next w:val="Normal"/>
    <w:autoRedefine/>
    <w:semiHidden/>
    <w:rsid w:val="006628B9"/>
    <w:pPr>
      <w:spacing w:after="0" w:line="240" w:lineRule="auto"/>
      <w:ind w:left="1440" w:hanging="180"/>
    </w:pPr>
  </w:style>
  <w:style w:type="paragraph" w:styleId="Index9">
    <w:name w:val="index 9"/>
    <w:basedOn w:val="Normal"/>
    <w:next w:val="Normal"/>
    <w:autoRedefine/>
    <w:semiHidden/>
    <w:rsid w:val="006628B9"/>
    <w:pPr>
      <w:spacing w:after="0" w:line="240" w:lineRule="auto"/>
      <w:ind w:left="1620" w:hanging="180"/>
    </w:pPr>
  </w:style>
  <w:style w:type="paragraph" w:styleId="IndexHeading">
    <w:name w:val="index heading"/>
    <w:basedOn w:val="Normal"/>
    <w:next w:val="Index1"/>
    <w:semiHidden/>
    <w:rsid w:val="006628B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628B9"/>
    <w:rPr>
      <w:b/>
      <w:bCs/>
      <w:i/>
      <w:iCs/>
      <w:color w:val="4F81BD" w:themeColor="accent1"/>
    </w:rPr>
  </w:style>
  <w:style w:type="paragraph" w:styleId="IntenseQuote">
    <w:name w:val="Intense Quote"/>
    <w:basedOn w:val="Normal"/>
    <w:next w:val="Normal"/>
    <w:link w:val="IntenseQuoteChar"/>
    <w:uiPriority w:val="30"/>
    <w:semiHidden/>
    <w:qFormat/>
    <w:rsid w:val="006628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C149E0"/>
    <w:rPr>
      <w:rFonts w:ascii="HelveticaNeueLT Std Lt" w:hAnsi="HelveticaNeueLT Std Lt"/>
      <w:b/>
      <w:bCs/>
      <w:i/>
      <w:iCs/>
      <w:color w:val="4F81BD" w:themeColor="accent1"/>
      <w:sz w:val="18"/>
      <w:szCs w:val="24"/>
    </w:rPr>
  </w:style>
  <w:style w:type="character" w:styleId="IntenseReference">
    <w:name w:val="Intense Reference"/>
    <w:basedOn w:val="DefaultParagraphFont"/>
    <w:uiPriority w:val="32"/>
    <w:semiHidden/>
    <w:qFormat/>
    <w:rsid w:val="006628B9"/>
    <w:rPr>
      <w:b/>
      <w:bCs/>
      <w:smallCaps/>
      <w:color w:val="C0504D" w:themeColor="accent2"/>
      <w:spacing w:val="5"/>
      <w:u w:val="single"/>
    </w:rPr>
  </w:style>
  <w:style w:type="table" w:customStyle="1" w:styleId="LightGrid1">
    <w:name w:val="Light Grid1"/>
    <w:basedOn w:val="TableNormal"/>
    <w:uiPriority w:val="62"/>
    <w:rsid w:val="006628B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6628B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6628B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6628B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6628B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6628B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6628B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6628B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6628B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6628B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628B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628B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628B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628B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6628B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628B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628B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6628B9"/>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6628B9"/>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628B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6628B9"/>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6628B9"/>
  </w:style>
  <w:style w:type="paragraph" w:styleId="List">
    <w:name w:val="List"/>
    <w:basedOn w:val="Normal"/>
    <w:semiHidden/>
    <w:rsid w:val="006628B9"/>
    <w:pPr>
      <w:ind w:left="283" w:hanging="283"/>
      <w:contextualSpacing/>
    </w:pPr>
  </w:style>
  <w:style w:type="paragraph" w:styleId="List2">
    <w:name w:val="List 2"/>
    <w:basedOn w:val="Normal"/>
    <w:semiHidden/>
    <w:rsid w:val="006628B9"/>
    <w:pPr>
      <w:ind w:left="566" w:hanging="283"/>
      <w:contextualSpacing/>
    </w:pPr>
  </w:style>
  <w:style w:type="paragraph" w:styleId="List3">
    <w:name w:val="List 3"/>
    <w:basedOn w:val="Normal"/>
    <w:semiHidden/>
    <w:rsid w:val="006628B9"/>
    <w:pPr>
      <w:ind w:left="849" w:hanging="283"/>
      <w:contextualSpacing/>
    </w:pPr>
  </w:style>
  <w:style w:type="paragraph" w:styleId="List4">
    <w:name w:val="List 4"/>
    <w:basedOn w:val="Normal"/>
    <w:semiHidden/>
    <w:rsid w:val="006628B9"/>
    <w:pPr>
      <w:ind w:left="1132" w:hanging="283"/>
      <w:contextualSpacing/>
    </w:pPr>
  </w:style>
  <w:style w:type="paragraph" w:styleId="List5">
    <w:name w:val="List 5"/>
    <w:basedOn w:val="Normal"/>
    <w:semiHidden/>
    <w:rsid w:val="006628B9"/>
    <w:pPr>
      <w:ind w:left="1415" w:hanging="283"/>
      <w:contextualSpacing/>
    </w:pPr>
  </w:style>
  <w:style w:type="paragraph" w:styleId="ListBullet3">
    <w:name w:val="List Bullet 3"/>
    <w:basedOn w:val="Normal"/>
    <w:semiHidden/>
    <w:rsid w:val="006628B9"/>
    <w:pPr>
      <w:numPr>
        <w:numId w:val="4"/>
      </w:numPr>
      <w:contextualSpacing/>
    </w:pPr>
  </w:style>
  <w:style w:type="paragraph" w:styleId="ListBullet4">
    <w:name w:val="List Bullet 4"/>
    <w:basedOn w:val="Normal"/>
    <w:semiHidden/>
    <w:rsid w:val="006628B9"/>
    <w:pPr>
      <w:numPr>
        <w:numId w:val="5"/>
      </w:numPr>
      <w:contextualSpacing/>
    </w:pPr>
  </w:style>
  <w:style w:type="paragraph" w:styleId="ListBullet5">
    <w:name w:val="List Bullet 5"/>
    <w:basedOn w:val="Normal"/>
    <w:semiHidden/>
    <w:rsid w:val="006628B9"/>
    <w:pPr>
      <w:numPr>
        <w:numId w:val="6"/>
      </w:numPr>
      <w:contextualSpacing/>
    </w:pPr>
  </w:style>
  <w:style w:type="paragraph" w:styleId="ListContinue">
    <w:name w:val="List Continue"/>
    <w:basedOn w:val="Normal"/>
    <w:semiHidden/>
    <w:rsid w:val="006628B9"/>
    <w:pPr>
      <w:spacing w:after="120"/>
      <w:ind w:left="283"/>
      <w:contextualSpacing/>
    </w:pPr>
  </w:style>
  <w:style w:type="paragraph" w:styleId="ListContinue2">
    <w:name w:val="List Continue 2"/>
    <w:basedOn w:val="Normal"/>
    <w:semiHidden/>
    <w:rsid w:val="006628B9"/>
    <w:pPr>
      <w:spacing w:after="120"/>
      <w:ind w:left="566"/>
      <w:contextualSpacing/>
    </w:pPr>
  </w:style>
  <w:style w:type="paragraph" w:styleId="ListContinue3">
    <w:name w:val="List Continue 3"/>
    <w:basedOn w:val="Normal"/>
    <w:semiHidden/>
    <w:rsid w:val="006628B9"/>
    <w:pPr>
      <w:spacing w:after="120"/>
      <w:ind w:left="849"/>
      <w:contextualSpacing/>
    </w:pPr>
  </w:style>
  <w:style w:type="paragraph" w:styleId="ListContinue4">
    <w:name w:val="List Continue 4"/>
    <w:basedOn w:val="Normal"/>
    <w:semiHidden/>
    <w:rsid w:val="006628B9"/>
    <w:pPr>
      <w:spacing w:after="120"/>
      <w:ind w:left="1132"/>
      <w:contextualSpacing/>
    </w:pPr>
  </w:style>
  <w:style w:type="paragraph" w:styleId="ListContinue5">
    <w:name w:val="List Continue 5"/>
    <w:basedOn w:val="Normal"/>
    <w:semiHidden/>
    <w:rsid w:val="006628B9"/>
    <w:pPr>
      <w:spacing w:after="120"/>
      <w:ind w:left="1415"/>
      <w:contextualSpacing/>
    </w:pPr>
  </w:style>
  <w:style w:type="paragraph" w:styleId="ListNumber">
    <w:name w:val="List Number"/>
    <w:basedOn w:val="Normal"/>
    <w:semiHidden/>
    <w:rsid w:val="006628B9"/>
    <w:pPr>
      <w:numPr>
        <w:numId w:val="7"/>
      </w:numPr>
      <w:contextualSpacing/>
    </w:pPr>
  </w:style>
  <w:style w:type="paragraph" w:styleId="ListNumber2">
    <w:name w:val="List Number 2"/>
    <w:basedOn w:val="Normal"/>
    <w:semiHidden/>
    <w:rsid w:val="006628B9"/>
    <w:pPr>
      <w:numPr>
        <w:numId w:val="8"/>
      </w:numPr>
      <w:contextualSpacing/>
    </w:pPr>
  </w:style>
  <w:style w:type="paragraph" w:styleId="ListNumber3">
    <w:name w:val="List Number 3"/>
    <w:basedOn w:val="Normal"/>
    <w:semiHidden/>
    <w:rsid w:val="006628B9"/>
    <w:pPr>
      <w:numPr>
        <w:numId w:val="9"/>
      </w:numPr>
      <w:contextualSpacing/>
    </w:pPr>
  </w:style>
  <w:style w:type="paragraph" w:styleId="ListNumber4">
    <w:name w:val="List Number 4"/>
    <w:basedOn w:val="Normal"/>
    <w:semiHidden/>
    <w:rsid w:val="006628B9"/>
    <w:pPr>
      <w:numPr>
        <w:numId w:val="10"/>
      </w:numPr>
      <w:contextualSpacing/>
    </w:pPr>
  </w:style>
  <w:style w:type="paragraph" w:styleId="ListNumber5">
    <w:name w:val="List Number 5"/>
    <w:basedOn w:val="Normal"/>
    <w:semiHidden/>
    <w:rsid w:val="006628B9"/>
    <w:pPr>
      <w:numPr>
        <w:numId w:val="11"/>
      </w:numPr>
      <w:contextualSpacing/>
    </w:pPr>
  </w:style>
  <w:style w:type="paragraph" w:styleId="ListParagraph">
    <w:name w:val="List Paragraph"/>
    <w:basedOn w:val="Normal"/>
    <w:uiPriority w:val="34"/>
    <w:qFormat/>
    <w:rsid w:val="006628B9"/>
    <w:pPr>
      <w:ind w:left="720"/>
      <w:contextualSpacing/>
    </w:pPr>
  </w:style>
  <w:style w:type="paragraph" w:styleId="MacroText">
    <w:name w:val="macro"/>
    <w:link w:val="MacroTextChar"/>
    <w:semiHidden/>
    <w:rsid w:val="006628B9"/>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nsolas" w:hAnsi="Consolas"/>
    </w:rPr>
  </w:style>
  <w:style w:type="character" w:customStyle="1" w:styleId="MacroTextChar">
    <w:name w:val="Macro Text Char"/>
    <w:basedOn w:val="DefaultParagraphFont"/>
    <w:link w:val="MacroText"/>
    <w:semiHidden/>
    <w:rsid w:val="00222196"/>
    <w:rPr>
      <w:rFonts w:ascii="Consolas" w:hAnsi="Consolas"/>
    </w:rPr>
  </w:style>
  <w:style w:type="table" w:customStyle="1" w:styleId="MediumGrid11">
    <w:name w:val="Medium Grid 11"/>
    <w:basedOn w:val="TableNormal"/>
    <w:uiPriority w:val="67"/>
    <w:rsid w:val="006628B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628B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6628B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6628B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6628B9"/>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6628B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6628B9"/>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6628B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6628B9"/>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6628B9"/>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6628B9"/>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6628B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6628B9"/>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6628B9"/>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6628B9"/>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628B9"/>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6628B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628B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28B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28B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28B9"/>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28B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28B9"/>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28B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6628B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85159B"/>
    <w:rPr>
      <w:rFonts w:asciiTheme="majorHAnsi" w:eastAsiaTheme="majorEastAsia" w:hAnsiTheme="majorHAnsi" w:cstheme="majorBidi"/>
      <w:sz w:val="24"/>
      <w:szCs w:val="24"/>
      <w:shd w:val="pct20" w:color="auto" w:fill="auto"/>
    </w:rPr>
  </w:style>
  <w:style w:type="paragraph" w:styleId="NoSpacing">
    <w:name w:val="No Spacing"/>
    <w:uiPriority w:val="1"/>
    <w:qFormat/>
    <w:rsid w:val="006628B9"/>
    <w:rPr>
      <w:rFonts w:ascii="HelveticaNeueLT Std Lt" w:hAnsi="HelveticaNeueLT Std Lt"/>
      <w:sz w:val="18"/>
      <w:szCs w:val="24"/>
    </w:rPr>
  </w:style>
  <w:style w:type="paragraph" w:styleId="NormalWeb">
    <w:name w:val="Normal (Web)"/>
    <w:basedOn w:val="Normal"/>
    <w:semiHidden/>
    <w:rsid w:val="006628B9"/>
    <w:rPr>
      <w:rFonts w:ascii="Times New Roman" w:hAnsi="Times New Roman"/>
      <w:sz w:val="24"/>
    </w:rPr>
  </w:style>
  <w:style w:type="paragraph" w:styleId="NormalIndent">
    <w:name w:val="Normal Indent"/>
    <w:basedOn w:val="Normal"/>
    <w:semiHidden/>
    <w:rsid w:val="006628B9"/>
    <w:pPr>
      <w:ind w:left="720"/>
    </w:pPr>
  </w:style>
  <w:style w:type="paragraph" w:styleId="NoteHeading">
    <w:name w:val="Note Heading"/>
    <w:basedOn w:val="Normal"/>
    <w:next w:val="Normal"/>
    <w:link w:val="NoteHeadingChar"/>
    <w:semiHidden/>
    <w:rsid w:val="006628B9"/>
    <w:pPr>
      <w:spacing w:after="0" w:line="240" w:lineRule="auto"/>
    </w:pPr>
  </w:style>
  <w:style w:type="character" w:customStyle="1" w:styleId="NoteHeadingChar">
    <w:name w:val="Note Heading Char"/>
    <w:basedOn w:val="DefaultParagraphFont"/>
    <w:link w:val="NoteHeading"/>
    <w:semiHidden/>
    <w:rsid w:val="0085159B"/>
    <w:rPr>
      <w:rFonts w:ascii="HelveticaNeueLT Std Lt" w:hAnsi="HelveticaNeueLT Std Lt"/>
      <w:sz w:val="18"/>
      <w:szCs w:val="24"/>
    </w:rPr>
  </w:style>
  <w:style w:type="character" w:styleId="PageNumber">
    <w:name w:val="page number"/>
    <w:basedOn w:val="DefaultParagraphFont"/>
    <w:semiHidden/>
    <w:rsid w:val="006628B9"/>
  </w:style>
  <w:style w:type="character" w:styleId="PlaceholderText">
    <w:name w:val="Placeholder Text"/>
    <w:basedOn w:val="DefaultParagraphFont"/>
    <w:uiPriority w:val="99"/>
    <w:semiHidden/>
    <w:rsid w:val="006628B9"/>
    <w:rPr>
      <w:color w:val="808080"/>
    </w:rPr>
  </w:style>
  <w:style w:type="paragraph" w:styleId="PlainText">
    <w:name w:val="Plain Text"/>
    <w:basedOn w:val="Normal"/>
    <w:link w:val="PlainTextChar"/>
    <w:semiHidden/>
    <w:rsid w:val="006628B9"/>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22196"/>
    <w:rPr>
      <w:rFonts w:ascii="Consolas" w:hAnsi="Consolas"/>
      <w:sz w:val="21"/>
      <w:szCs w:val="21"/>
    </w:rPr>
  </w:style>
  <w:style w:type="paragraph" w:styleId="Quote">
    <w:name w:val="Quote"/>
    <w:basedOn w:val="Normal"/>
    <w:next w:val="Normal"/>
    <w:link w:val="QuoteChar"/>
    <w:uiPriority w:val="29"/>
    <w:semiHidden/>
    <w:qFormat/>
    <w:rsid w:val="006628B9"/>
    <w:rPr>
      <w:i/>
      <w:iCs/>
      <w:color w:val="000000" w:themeColor="text1"/>
    </w:rPr>
  </w:style>
  <w:style w:type="character" w:customStyle="1" w:styleId="QuoteChar">
    <w:name w:val="Quote Char"/>
    <w:basedOn w:val="DefaultParagraphFont"/>
    <w:link w:val="Quote"/>
    <w:uiPriority w:val="29"/>
    <w:semiHidden/>
    <w:rsid w:val="0085159B"/>
    <w:rPr>
      <w:rFonts w:ascii="HelveticaNeueLT Std Lt" w:hAnsi="HelveticaNeueLT Std Lt"/>
      <w:i/>
      <w:iCs/>
      <w:color w:val="000000" w:themeColor="text1"/>
      <w:sz w:val="18"/>
      <w:szCs w:val="24"/>
    </w:rPr>
  </w:style>
  <w:style w:type="paragraph" w:styleId="Salutation">
    <w:name w:val="Salutation"/>
    <w:basedOn w:val="Normal"/>
    <w:next w:val="Normal"/>
    <w:link w:val="SalutationChar"/>
    <w:semiHidden/>
    <w:rsid w:val="006628B9"/>
  </w:style>
  <w:style w:type="character" w:customStyle="1" w:styleId="SalutationChar">
    <w:name w:val="Salutation Char"/>
    <w:basedOn w:val="DefaultParagraphFont"/>
    <w:link w:val="Salutation"/>
    <w:semiHidden/>
    <w:rsid w:val="00222196"/>
    <w:rPr>
      <w:rFonts w:ascii="HelveticaNeueLT Std Lt" w:hAnsi="HelveticaNeueLT Std Lt"/>
      <w:sz w:val="18"/>
      <w:szCs w:val="24"/>
    </w:rPr>
  </w:style>
  <w:style w:type="paragraph" w:styleId="Signature">
    <w:name w:val="Signature"/>
    <w:basedOn w:val="Normal"/>
    <w:link w:val="SignatureChar"/>
    <w:semiHidden/>
    <w:rsid w:val="006628B9"/>
    <w:pPr>
      <w:spacing w:after="0" w:line="240" w:lineRule="auto"/>
      <w:ind w:left="4252"/>
    </w:pPr>
  </w:style>
  <w:style w:type="character" w:customStyle="1" w:styleId="SignatureChar">
    <w:name w:val="Signature Char"/>
    <w:basedOn w:val="DefaultParagraphFont"/>
    <w:link w:val="Signature"/>
    <w:semiHidden/>
    <w:rsid w:val="00222196"/>
    <w:rPr>
      <w:rFonts w:ascii="HelveticaNeueLT Std Lt" w:hAnsi="HelveticaNeueLT Std Lt"/>
      <w:sz w:val="18"/>
      <w:szCs w:val="24"/>
    </w:rPr>
  </w:style>
  <w:style w:type="character" w:styleId="Strong">
    <w:name w:val="Strong"/>
    <w:basedOn w:val="DefaultParagraphFont"/>
    <w:semiHidden/>
    <w:qFormat/>
    <w:rsid w:val="006628B9"/>
    <w:rPr>
      <w:b/>
      <w:bCs/>
    </w:rPr>
  </w:style>
  <w:style w:type="paragraph" w:styleId="Subtitle">
    <w:name w:val="Subtitle"/>
    <w:basedOn w:val="Normal"/>
    <w:next w:val="Normal"/>
    <w:link w:val="SubtitleChar"/>
    <w:semiHidden/>
    <w:qFormat/>
    <w:rsid w:val="006628B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222196"/>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6628B9"/>
    <w:rPr>
      <w:i/>
      <w:iCs/>
      <w:color w:val="808080" w:themeColor="text1" w:themeTint="7F"/>
    </w:rPr>
  </w:style>
  <w:style w:type="character" w:styleId="SubtleReference">
    <w:name w:val="Subtle Reference"/>
    <w:basedOn w:val="DefaultParagraphFont"/>
    <w:uiPriority w:val="31"/>
    <w:semiHidden/>
    <w:qFormat/>
    <w:rsid w:val="006628B9"/>
    <w:rPr>
      <w:smallCaps/>
      <w:color w:val="C0504D" w:themeColor="accent2"/>
      <w:u w:val="single"/>
    </w:rPr>
  </w:style>
  <w:style w:type="table" w:styleId="Table3Deffects1">
    <w:name w:val="Table 3D effects 1"/>
    <w:basedOn w:val="TableNormal"/>
    <w:rsid w:val="006628B9"/>
    <w:pPr>
      <w:spacing w:after="110" w:line="20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28B9"/>
    <w:pPr>
      <w:spacing w:after="110" w:line="20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28B9"/>
    <w:pPr>
      <w:spacing w:after="110" w:line="20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28B9"/>
    <w:pPr>
      <w:spacing w:after="110" w:line="20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28B9"/>
    <w:pPr>
      <w:spacing w:after="110" w:line="20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28B9"/>
    <w:pPr>
      <w:spacing w:after="110" w:line="20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28B9"/>
    <w:pPr>
      <w:spacing w:after="110" w:line="20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28B9"/>
    <w:pPr>
      <w:spacing w:after="110" w:line="20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28B9"/>
    <w:pPr>
      <w:spacing w:after="110" w:line="20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28B9"/>
    <w:pPr>
      <w:spacing w:after="110" w:line="20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28B9"/>
    <w:pPr>
      <w:spacing w:after="110" w:line="20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28B9"/>
    <w:pPr>
      <w:spacing w:after="110" w:line="20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28B9"/>
    <w:pPr>
      <w:spacing w:after="110" w:line="20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28B9"/>
    <w:pPr>
      <w:spacing w:after="110" w:line="20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28B9"/>
    <w:pPr>
      <w:spacing w:after="110" w:line="20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28B9"/>
    <w:pPr>
      <w:spacing w:after="110" w:line="20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28B9"/>
    <w:pPr>
      <w:spacing w:after="110" w:line="20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628B9"/>
    <w:pPr>
      <w:spacing w:after="110" w:line="20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28B9"/>
    <w:pPr>
      <w:spacing w:after="110" w:line="20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28B9"/>
    <w:pPr>
      <w:spacing w:after="110" w:line="20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28B9"/>
    <w:pPr>
      <w:spacing w:after="110" w:line="20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28B9"/>
    <w:pPr>
      <w:spacing w:after="110" w:line="20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28B9"/>
    <w:pPr>
      <w:spacing w:after="110" w:line="20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28B9"/>
    <w:pPr>
      <w:spacing w:after="110" w:line="20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28B9"/>
    <w:pPr>
      <w:spacing w:after="110" w:line="20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28B9"/>
    <w:pPr>
      <w:spacing w:after="110" w:line="20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28B9"/>
    <w:pPr>
      <w:spacing w:after="110" w:line="20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28B9"/>
    <w:pPr>
      <w:spacing w:after="110" w:line="20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28B9"/>
    <w:pPr>
      <w:spacing w:after="110" w:line="20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28B9"/>
    <w:pPr>
      <w:spacing w:after="110" w:line="20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28B9"/>
    <w:pPr>
      <w:spacing w:after="110" w:line="20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28B9"/>
    <w:pPr>
      <w:spacing w:after="110" w:line="20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28B9"/>
    <w:pPr>
      <w:spacing w:after="110" w:line="20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628B9"/>
    <w:pPr>
      <w:spacing w:after="0"/>
      <w:ind w:left="180" w:hanging="180"/>
    </w:pPr>
  </w:style>
  <w:style w:type="paragraph" w:styleId="TableofFigures">
    <w:name w:val="table of figures"/>
    <w:basedOn w:val="Normal"/>
    <w:next w:val="Normal"/>
    <w:semiHidden/>
    <w:rsid w:val="006628B9"/>
    <w:pPr>
      <w:spacing w:after="0"/>
    </w:pPr>
  </w:style>
  <w:style w:type="table" w:styleId="TableProfessional">
    <w:name w:val="Table Professional"/>
    <w:basedOn w:val="TableNormal"/>
    <w:rsid w:val="006628B9"/>
    <w:pPr>
      <w:spacing w:after="110" w:line="20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28B9"/>
    <w:pPr>
      <w:spacing w:after="110" w:line="20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28B9"/>
    <w:pPr>
      <w:spacing w:after="110" w:line="20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28B9"/>
    <w:pPr>
      <w:spacing w:after="110" w:line="20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28B9"/>
    <w:pPr>
      <w:spacing w:after="110" w:line="20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28B9"/>
    <w:pPr>
      <w:spacing w:after="110" w:line="20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28B9"/>
    <w:pPr>
      <w:spacing w:after="110" w:line="20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628B9"/>
    <w:pPr>
      <w:spacing w:after="110" w:line="20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28B9"/>
    <w:pPr>
      <w:spacing w:after="110" w:line="20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28B9"/>
    <w:pPr>
      <w:spacing w:after="110" w:line="20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6628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A64318"/>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rsid w:val="006628B9"/>
    <w:pPr>
      <w:spacing w:before="120"/>
    </w:pPr>
    <w:rPr>
      <w:rFonts w:asciiTheme="majorHAnsi" w:eastAsiaTheme="majorEastAsia" w:hAnsiTheme="majorHAnsi" w:cstheme="majorBidi"/>
      <w:b/>
      <w:bCs/>
      <w:sz w:val="24"/>
    </w:rPr>
  </w:style>
  <w:style w:type="paragraph" w:styleId="TOC2">
    <w:name w:val="toc 2"/>
    <w:basedOn w:val="Normal"/>
    <w:next w:val="Normal"/>
    <w:uiPriority w:val="39"/>
    <w:qFormat/>
    <w:rsid w:val="00932321"/>
    <w:pPr>
      <w:tabs>
        <w:tab w:val="left" w:pos="981"/>
        <w:tab w:val="right" w:pos="9066"/>
      </w:tabs>
      <w:spacing w:before="60" w:after="100" w:line="240" w:lineRule="exact"/>
      <w:ind w:left="981" w:hanging="624"/>
    </w:pPr>
    <w:rPr>
      <w:caps/>
      <w:noProof/>
      <w:sz w:val="24"/>
    </w:rPr>
  </w:style>
  <w:style w:type="paragraph" w:styleId="TOC3">
    <w:name w:val="toc 3"/>
    <w:basedOn w:val="Normal"/>
    <w:next w:val="Normal"/>
    <w:autoRedefine/>
    <w:uiPriority w:val="39"/>
    <w:semiHidden/>
    <w:qFormat/>
    <w:rsid w:val="006628B9"/>
    <w:pPr>
      <w:spacing w:after="100"/>
      <w:ind w:left="360"/>
    </w:pPr>
  </w:style>
  <w:style w:type="paragraph" w:styleId="TOC4">
    <w:name w:val="toc 4"/>
    <w:basedOn w:val="Normal"/>
    <w:next w:val="Normal"/>
    <w:autoRedefine/>
    <w:semiHidden/>
    <w:rsid w:val="006628B9"/>
    <w:pPr>
      <w:spacing w:after="100"/>
      <w:ind w:left="540"/>
    </w:pPr>
  </w:style>
  <w:style w:type="paragraph" w:styleId="TOC5">
    <w:name w:val="toc 5"/>
    <w:basedOn w:val="Normal"/>
    <w:next w:val="Normal"/>
    <w:autoRedefine/>
    <w:semiHidden/>
    <w:rsid w:val="006628B9"/>
    <w:pPr>
      <w:spacing w:after="100"/>
      <w:ind w:left="720"/>
    </w:pPr>
  </w:style>
  <w:style w:type="paragraph" w:styleId="TOC6">
    <w:name w:val="toc 6"/>
    <w:basedOn w:val="Normal"/>
    <w:next w:val="Normal"/>
    <w:autoRedefine/>
    <w:semiHidden/>
    <w:rsid w:val="006628B9"/>
    <w:pPr>
      <w:spacing w:after="100"/>
      <w:ind w:left="900"/>
    </w:pPr>
  </w:style>
  <w:style w:type="paragraph" w:styleId="TOC7">
    <w:name w:val="toc 7"/>
    <w:basedOn w:val="Normal"/>
    <w:next w:val="Normal"/>
    <w:autoRedefine/>
    <w:semiHidden/>
    <w:rsid w:val="006628B9"/>
    <w:pPr>
      <w:spacing w:after="100"/>
      <w:ind w:left="1080"/>
    </w:pPr>
  </w:style>
  <w:style w:type="paragraph" w:styleId="TOC8">
    <w:name w:val="toc 8"/>
    <w:basedOn w:val="Normal"/>
    <w:next w:val="Normal"/>
    <w:autoRedefine/>
    <w:semiHidden/>
    <w:rsid w:val="006628B9"/>
    <w:pPr>
      <w:spacing w:after="100"/>
      <w:ind w:left="1260"/>
    </w:pPr>
  </w:style>
  <w:style w:type="paragraph" w:styleId="TOC9">
    <w:name w:val="toc 9"/>
    <w:basedOn w:val="Normal"/>
    <w:next w:val="Normal"/>
    <w:autoRedefine/>
    <w:uiPriority w:val="39"/>
    <w:rsid w:val="00C027C3"/>
    <w:pPr>
      <w:numPr>
        <w:numId w:val="14"/>
      </w:numPr>
      <w:tabs>
        <w:tab w:val="right" w:pos="9066"/>
      </w:tabs>
      <w:spacing w:before="120" w:after="120" w:line="240" w:lineRule="auto"/>
    </w:pPr>
    <w:rPr>
      <w:caps/>
      <w:sz w:val="24"/>
    </w:rPr>
  </w:style>
  <w:style w:type="paragraph" w:styleId="TOCHeading">
    <w:name w:val="TOC Heading"/>
    <w:basedOn w:val="Heading1"/>
    <w:next w:val="Normal"/>
    <w:uiPriority w:val="39"/>
    <w:unhideWhenUsed/>
    <w:qFormat/>
    <w:rsid w:val="006628B9"/>
    <w:pPr>
      <w:keepLines/>
      <w:spacing w:before="480" w:line="200" w:lineRule="exact"/>
      <w:outlineLvl w:val="9"/>
    </w:pPr>
    <w:rPr>
      <w:rFonts w:asciiTheme="majorHAnsi" w:eastAsiaTheme="majorEastAsia" w:hAnsiTheme="majorHAnsi" w:cstheme="majorBidi"/>
      <w:caps w:val="0"/>
      <w:color w:val="365F91" w:themeColor="accent1" w:themeShade="BF"/>
      <w:spacing w:val="0"/>
      <w:sz w:val="28"/>
      <w:szCs w:val="28"/>
    </w:rPr>
  </w:style>
  <w:style w:type="paragraph" w:customStyle="1" w:styleId="AppendixTOCentry">
    <w:name w:val="Appendix TOC entry"/>
    <w:basedOn w:val="Normal"/>
    <w:rsid w:val="00F10BF6"/>
  </w:style>
  <w:style w:type="paragraph" w:customStyle="1" w:styleId="Heading10">
    <w:name w:val="Heading 10"/>
    <w:basedOn w:val="HeadingSection"/>
    <w:link w:val="Heading10Char"/>
    <w:autoRedefine/>
    <w:qFormat/>
    <w:rsid w:val="005C4628"/>
    <w:pPr>
      <w:pBdr>
        <w:between w:val="single" w:sz="4" w:space="1" w:color="auto"/>
      </w:pBdr>
      <w:spacing w:line="720" w:lineRule="exact"/>
    </w:pPr>
    <w:rPr>
      <w:sz w:val="72"/>
    </w:rPr>
  </w:style>
  <w:style w:type="paragraph" w:customStyle="1" w:styleId="Chapternumber">
    <w:name w:val="Chapter number"/>
    <w:basedOn w:val="Heading1"/>
    <w:link w:val="ChapternumberChar"/>
    <w:qFormat/>
    <w:rsid w:val="005C4628"/>
    <w:pPr>
      <w:tabs>
        <w:tab w:val="num" w:pos="1559"/>
      </w:tabs>
      <w:spacing w:line="1100" w:lineRule="exact"/>
      <w:ind w:left="851"/>
      <w:jc w:val="right"/>
      <w:outlineLvl w:val="9"/>
    </w:pPr>
    <w:rPr>
      <w:sz w:val="120"/>
    </w:rPr>
  </w:style>
  <w:style w:type="character" w:customStyle="1" w:styleId="HeadingSectionChar">
    <w:name w:val="Heading (Section) Char"/>
    <w:basedOn w:val="DefaultParagraphFont"/>
    <w:link w:val="HeadingSection"/>
    <w:rsid w:val="005E054F"/>
    <w:rPr>
      <w:rFonts w:ascii="Century Gothic" w:hAnsi="Century Gothic"/>
      <w:caps/>
      <w:spacing w:val="10"/>
      <w:sz w:val="48"/>
      <w:szCs w:val="24"/>
    </w:rPr>
  </w:style>
  <w:style w:type="character" w:customStyle="1" w:styleId="Heading10Char">
    <w:name w:val="Heading 10 Char"/>
    <w:basedOn w:val="HeadingSectionChar"/>
    <w:link w:val="Heading10"/>
    <w:rsid w:val="005E054F"/>
  </w:style>
  <w:style w:type="character" w:customStyle="1" w:styleId="Heading1Char">
    <w:name w:val="Heading 1 Char"/>
    <w:basedOn w:val="DefaultParagraphFont"/>
    <w:link w:val="Heading1"/>
    <w:rsid w:val="00850F5E"/>
    <w:rPr>
      <w:rFonts w:ascii="Century Gothic" w:hAnsi="Century Gothic"/>
      <w:caps/>
      <w:spacing w:val="10"/>
      <w:sz w:val="72"/>
      <w:szCs w:val="24"/>
    </w:rPr>
  </w:style>
  <w:style w:type="character" w:customStyle="1" w:styleId="ChapternumberChar">
    <w:name w:val="Chapter number Char"/>
    <w:basedOn w:val="Heading1Char"/>
    <w:link w:val="Chapternumber"/>
    <w:rsid w:val="005C4628"/>
  </w:style>
  <w:style w:type="character" w:customStyle="1" w:styleId="TableSourceChar">
    <w:name w:val="Table Source Char"/>
    <w:basedOn w:val="DefaultParagraphFont"/>
    <w:link w:val="TableSource"/>
    <w:rsid w:val="00D2650A"/>
    <w:rPr>
      <w:rFonts w:ascii="Century Gothic" w:hAnsi="Century Gothic"/>
      <w:caps/>
      <w:sz w:val="12"/>
      <w:szCs w:val="24"/>
    </w:rPr>
  </w:style>
</w:styles>
</file>

<file path=word/webSettings.xml><?xml version="1.0" encoding="utf-8"?>
<w:webSettings xmlns:r="http://schemas.openxmlformats.org/officeDocument/2006/relationships" xmlns:w="http://schemas.openxmlformats.org/wordprocessingml/2006/main">
  <w:divs>
    <w:div w:id="1349329402">
      <w:bodyDiv w:val="1"/>
      <w:marLeft w:val="0"/>
      <w:marRight w:val="0"/>
      <w:marTop w:val="0"/>
      <w:marBottom w:val="0"/>
      <w:divBdr>
        <w:top w:val="none" w:sz="0" w:space="0" w:color="auto"/>
        <w:left w:val="none" w:sz="0" w:space="0" w:color="auto"/>
        <w:bottom w:val="none" w:sz="0" w:space="0" w:color="auto"/>
        <w:right w:val="none" w:sz="0" w:space="0" w:color="auto"/>
      </w:divBdr>
    </w:div>
    <w:div w:id="1581013971">
      <w:bodyDiv w:val="1"/>
      <w:marLeft w:val="0"/>
      <w:marRight w:val="0"/>
      <w:marTop w:val="0"/>
      <w:marBottom w:val="0"/>
      <w:divBdr>
        <w:top w:val="none" w:sz="0" w:space="0" w:color="auto"/>
        <w:left w:val="none" w:sz="0" w:space="0" w:color="auto"/>
        <w:bottom w:val="none" w:sz="0" w:space="0" w:color="auto"/>
        <w:right w:val="none" w:sz="0" w:space="0" w:color="auto"/>
      </w:divBdr>
    </w:div>
    <w:div w:id="1632594122">
      <w:bodyDiv w:val="1"/>
      <w:marLeft w:val="0"/>
      <w:marRight w:val="0"/>
      <w:marTop w:val="0"/>
      <w:marBottom w:val="0"/>
      <w:divBdr>
        <w:top w:val="none" w:sz="0" w:space="0" w:color="auto"/>
        <w:left w:val="none" w:sz="0" w:space="0" w:color="auto"/>
        <w:bottom w:val="none" w:sz="0" w:space="0" w:color="auto"/>
        <w:right w:val="none" w:sz="0" w:space="0" w:color="auto"/>
      </w:divBdr>
    </w:div>
    <w:div w:id="1676225320">
      <w:bodyDiv w:val="1"/>
      <w:marLeft w:val="0"/>
      <w:marRight w:val="0"/>
      <w:marTop w:val="0"/>
      <w:marBottom w:val="0"/>
      <w:divBdr>
        <w:top w:val="none" w:sz="0" w:space="0" w:color="auto"/>
        <w:left w:val="none" w:sz="0" w:space="0" w:color="auto"/>
        <w:bottom w:val="none" w:sz="0" w:space="0" w:color="auto"/>
        <w:right w:val="none" w:sz="0" w:space="0" w:color="auto"/>
      </w:divBdr>
    </w:div>
    <w:div w:id="1833181253">
      <w:bodyDiv w:val="1"/>
      <w:marLeft w:val="0"/>
      <w:marRight w:val="0"/>
      <w:marTop w:val="0"/>
      <w:marBottom w:val="0"/>
      <w:divBdr>
        <w:top w:val="none" w:sz="0" w:space="0" w:color="auto"/>
        <w:left w:val="none" w:sz="0" w:space="0" w:color="auto"/>
        <w:bottom w:val="none" w:sz="0" w:space="0" w:color="auto"/>
        <w:right w:val="none" w:sz="0" w:space="0" w:color="auto"/>
      </w:divBdr>
    </w:div>
    <w:div w:id="1940600669">
      <w:bodyDiv w:val="1"/>
      <w:marLeft w:val="0"/>
      <w:marRight w:val="0"/>
      <w:marTop w:val="0"/>
      <w:marBottom w:val="0"/>
      <w:divBdr>
        <w:top w:val="none" w:sz="0" w:space="0" w:color="auto"/>
        <w:left w:val="none" w:sz="0" w:space="0" w:color="auto"/>
        <w:bottom w:val="none" w:sz="0" w:space="0" w:color="auto"/>
        <w:right w:val="none" w:sz="0" w:space="0" w:color="auto"/>
      </w:divBdr>
    </w:div>
    <w:div w:id="2022051948">
      <w:bodyDiv w:val="1"/>
      <w:marLeft w:val="0"/>
      <w:marRight w:val="0"/>
      <w:marTop w:val="0"/>
      <w:marBottom w:val="0"/>
      <w:divBdr>
        <w:top w:val="none" w:sz="0" w:space="0" w:color="auto"/>
        <w:left w:val="none" w:sz="0" w:space="0" w:color="auto"/>
        <w:bottom w:val="none" w:sz="0" w:space="0" w:color="auto"/>
        <w:right w:val="none" w:sz="0" w:space="0" w:color="auto"/>
      </w:divBdr>
    </w:div>
    <w:div w:id="20299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21" Type="http://schemas.openxmlformats.org/officeDocument/2006/relationships/image" Target="media/image5.emf"/><Relationship Id="rId42" Type="http://schemas.openxmlformats.org/officeDocument/2006/relationships/image" Target="media/image13.emf"/><Relationship Id="rId47" Type="http://schemas.openxmlformats.org/officeDocument/2006/relationships/image" Target="media/image15.emf"/><Relationship Id="rId63" Type="http://schemas.openxmlformats.org/officeDocument/2006/relationships/image" Target="media/image23.emf"/><Relationship Id="rId68" Type="http://schemas.openxmlformats.org/officeDocument/2006/relationships/hyperlink" Target="http://www.waternet.com.au" TargetMode="External"/><Relationship Id="rId16" Type="http://schemas.openxmlformats.org/officeDocument/2006/relationships/hyperlink" Target="http://registers.water.nsw.gov.au/wma/WaterShareIntraWSLocSearch.jsp?selectedRegister=WaterShare" TargetMode="External"/><Relationship Id="rId11" Type="http://schemas.openxmlformats.org/officeDocument/2006/relationships/hyperlink" Target="http://www.waternet.com.au" TargetMode="External"/><Relationship Id="rId32" Type="http://schemas.openxmlformats.org/officeDocument/2006/relationships/image" Target="media/image9.emf"/><Relationship Id="rId37" Type="http://schemas.openxmlformats.org/officeDocument/2006/relationships/hyperlink" Target="http://registers.water.nsw.gov.au/wma/WaterShareIntraWSLocSearch.jsp?selectedRegister=WaterShare" TargetMode="External"/><Relationship Id="rId53" Type="http://schemas.openxmlformats.org/officeDocument/2006/relationships/image" Target="media/image18.emf"/><Relationship Id="rId58" Type="http://schemas.openxmlformats.org/officeDocument/2006/relationships/image" Target="media/image20.emf"/><Relationship Id="rId74" Type="http://schemas.openxmlformats.org/officeDocument/2006/relationships/image" Target="media/image30.e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2.emf"/><Relationship Id="rId82" Type="http://schemas.openxmlformats.org/officeDocument/2006/relationships/customXml" Target="../customXml/item4.xml"/><Relationship Id="rId19" Type="http://schemas.openxmlformats.org/officeDocument/2006/relationships/hyperlink" Target="http://www.wilkswater.com.au" TargetMode="External"/><Relationship Id="rId14" Type="http://schemas.openxmlformats.org/officeDocument/2006/relationships/image" Target="media/image2.emf"/><Relationship Id="rId22" Type="http://schemas.openxmlformats.org/officeDocument/2006/relationships/hyperlink" Target="http://registers.water.nsw.gov.au/wma/WaterShareIntraWSLocSearch.jsp?selectedRegister=WaterShare" TargetMode="External"/><Relationship Id="rId27" Type="http://schemas.openxmlformats.org/officeDocument/2006/relationships/hyperlink" Target="http://registers.water.nsw.gov.au/wma/WaterShareIntraWSLocSearch.jsp?selectedRegister=WaterShare" TargetMode="External"/><Relationship Id="rId30" Type="http://schemas.openxmlformats.org/officeDocument/2006/relationships/hyperlink" Target="http://www.wilkswater.com.au" TargetMode="External"/><Relationship Id="rId35" Type="http://schemas.openxmlformats.org/officeDocument/2006/relationships/image" Target="media/image10.emf"/><Relationship Id="rId43" Type="http://schemas.openxmlformats.org/officeDocument/2006/relationships/hyperlink" Target="http://registers.water.nsw.gov.au/wma/WaterShareIntraWSLocSearch.jsp?selectedRegister=WaterShare" TargetMode="External"/><Relationship Id="rId48" Type="http://schemas.openxmlformats.org/officeDocument/2006/relationships/image" Target="media/image16.emf"/><Relationship Id="rId56" Type="http://schemas.openxmlformats.org/officeDocument/2006/relationships/hyperlink" Target="http://www.eldersrealestate.com.au/" TargetMode="External"/><Relationship Id="rId64" Type="http://schemas.openxmlformats.org/officeDocument/2006/relationships/image" Target="media/image24.emf"/><Relationship Id="rId69" Type="http://schemas.openxmlformats.org/officeDocument/2006/relationships/image" Target="media/image27.emf"/><Relationship Id="rId77" Type="http://schemas.openxmlformats.org/officeDocument/2006/relationships/header" Target="header2.xml"/><Relationship Id="rId8" Type="http://schemas.openxmlformats.org/officeDocument/2006/relationships/image" Target="media/image1.emf"/><Relationship Id="rId51" Type="http://schemas.openxmlformats.org/officeDocument/2006/relationships/hyperlink" Target="http://www.eldersrealestate.com.au/" TargetMode="External"/><Relationship Id="rId72" Type="http://schemas.openxmlformats.org/officeDocument/2006/relationships/hyperlink" Target="http://www.swex.com.au" TargetMode="External"/><Relationship Id="rId80"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www.swex.com.au" TargetMode="External"/><Relationship Id="rId17" Type="http://schemas.openxmlformats.org/officeDocument/2006/relationships/hyperlink" Target="http://www.waternet.com.au" TargetMode="External"/><Relationship Id="rId25" Type="http://schemas.openxmlformats.org/officeDocument/2006/relationships/image" Target="media/image6.emf"/><Relationship Id="rId33" Type="http://schemas.openxmlformats.org/officeDocument/2006/relationships/hyperlink" Target="http://www.murrayirrigation.com.au/water/water-trade/permanent-trade-history/" TargetMode="External"/><Relationship Id="rId38" Type="http://schemas.openxmlformats.org/officeDocument/2006/relationships/hyperlink" Target="http://www.eldersrealestate.com.au/watertrading" TargetMode="External"/><Relationship Id="rId46" Type="http://schemas.openxmlformats.org/officeDocument/2006/relationships/hyperlink" Target="http://www.eldersrealestate.com.au/watertrading" TargetMode="External"/><Relationship Id="rId59" Type="http://schemas.openxmlformats.org/officeDocument/2006/relationships/hyperlink" Target="http://www.waternet.com.au" TargetMode="External"/><Relationship Id="rId67" Type="http://schemas.openxmlformats.org/officeDocument/2006/relationships/image" Target="media/image26.emf"/><Relationship Id="rId20" Type="http://schemas.openxmlformats.org/officeDocument/2006/relationships/image" Target="media/image4.emf"/><Relationship Id="rId41" Type="http://schemas.openxmlformats.org/officeDocument/2006/relationships/hyperlink" Target="http://registers.water.nsw.gov.au/wma/WaterShareIntraWSLocSearch.jsp?selectedRegister=WaterShare" TargetMode="External"/><Relationship Id="rId54" Type="http://schemas.openxmlformats.org/officeDocument/2006/relationships/hyperlink" Target="http://www.waternet.com.au" TargetMode="External"/><Relationship Id="rId62" Type="http://schemas.openxmlformats.org/officeDocument/2006/relationships/hyperlink" Target="http://www.waternet.com.au" TargetMode="External"/><Relationship Id="rId70" Type="http://schemas.openxmlformats.org/officeDocument/2006/relationships/image" Target="media/image28.emf"/><Relationship Id="rId75" Type="http://schemas.openxmlformats.org/officeDocument/2006/relationships/hyperlink" Target="http://wma.water.nsw.gov.au/wma/WaterShareIntraWSLocSearch.jsp?selectedRegister=WaterSha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www.waternet.com.au" TargetMode="External"/><Relationship Id="rId28" Type="http://schemas.openxmlformats.org/officeDocument/2006/relationships/hyperlink" Target="http://www.waternet.com.au" TargetMode="External"/><Relationship Id="rId36" Type="http://schemas.openxmlformats.org/officeDocument/2006/relationships/image" Target="media/image11.emf"/><Relationship Id="rId49" Type="http://schemas.openxmlformats.org/officeDocument/2006/relationships/hyperlink" Target="http://www.waternet.com.au" TargetMode="External"/><Relationship Id="rId57" Type="http://schemas.openxmlformats.org/officeDocument/2006/relationships/image" Target="media/image19.emf"/><Relationship Id="rId10" Type="http://schemas.openxmlformats.org/officeDocument/2006/relationships/hyperlink" Target="http://registers.water.nsw.gov.au/wma/WaterShareIntraWSLocSearch.jsp?selectedRegister=WaterShare" TargetMode="External"/><Relationship Id="rId31" Type="http://schemas.openxmlformats.org/officeDocument/2006/relationships/image" Target="media/image8.emf"/><Relationship Id="rId44" Type="http://schemas.openxmlformats.org/officeDocument/2006/relationships/image" Target="media/image14.emf"/><Relationship Id="rId52" Type="http://schemas.openxmlformats.org/officeDocument/2006/relationships/image" Target="media/image17.emf"/><Relationship Id="rId60" Type="http://schemas.openxmlformats.org/officeDocument/2006/relationships/image" Target="media/image21.emf"/><Relationship Id="rId65" Type="http://schemas.openxmlformats.org/officeDocument/2006/relationships/hyperlink" Target="http://www.waternet.com.au" TargetMode="External"/><Relationship Id="rId73" Type="http://schemas.openxmlformats.org/officeDocument/2006/relationships/hyperlink" Target="http://www.waternet.com.au" TargetMode="External"/><Relationship Id="rId78" Type="http://schemas.openxmlformats.org/officeDocument/2006/relationships/fontTable" Target="fontTable.xml"/><Relationship Id="rId8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hyperlink" Target="http://www.wilkswater.com.au" TargetMode="External"/><Relationship Id="rId18" Type="http://schemas.openxmlformats.org/officeDocument/2006/relationships/hyperlink" Target="http://www.swex.com.au" TargetMode="External"/><Relationship Id="rId39" Type="http://schemas.openxmlformats.org/officeDocument/2006/relationships/image" Target="media/image12.emf"/><Relationship Id="rId34" Type="http://schemas.openxmlformats.org/officeDocument/2006/relationships/hyperlink" Target="http://www.murrayirrigation.com.au" TargetMode="External"/><Relationship Id="rId50" Type="http://schemas.openxmlformats.org/officeDocument/2006/relationships/hyperlink" Target="http://www.swex.com.au" TargetMode="External"/><Relationship Id="rId55" Type="http://schemas.openxmlformats.org/officeDocument/2006/relationships/hyperlink" Target="http://www.swex.com.au"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29.emf"/><Relationship Id="rId2" Type="http://schemas.openxmlformats.org/officeDocument/2006/relationships/numbering" Target="numbering.xml"/><Relationship Id="rId29" Type="http://schemas.openxmlformats.org/officeDocument/2006/relationships/hyperlink" Target="http://www.swex.com.au" TargetMode="External"/><Relationship Id="rId24" Type="http://schemas.openxmlformats.org/officeDocument/2006/relationships/hyperlink" Target="http://www.swex.com.au" TargetMode="External"/><Relationship Id="rId40" Type="http://schemas.openxmlformats.org/officeDocument/2006/relationships/hyperlink" Target="http://registers.water.nsw.gov.au/wma/WaterShareIntraWSLocSearch.jsp?selectedRegister=WaterShare" TargetMode="External"/><Relationship Id="rId45" Type="http://schemas.openxmlformats.org/officeDocument/2006/relationships/hyperlink" Target="http://registers.water.nsw.gov.au/wma/WaterShareIntraWSLocSearch.jsp?selectedRegister=WaterShare" TargetMode="External"/><Relationship Id="rId66"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chwarzman\Application%20Data\Microsoft\Templates\PSI%20Delta%20Report%20Template-V3.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psideltaserver\company\Psi%20Delta\01-Current%20Psi-Delta\11-1574%20DSEWPAC%20water%20markets\4%20Documents,%20background,%20data%20collection%20and%20analysis\2012-13\3%20Data%20analysis\Q2%202012-13%20Analysis\Q2%20201213%20data%20assessment%20spreadsheet%20V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8.1407367944174205E-2"/>
          <c:y val="8.2303651858223359E-2"/>
          <c:w val="0.88299749237761149"/>
          <c:h val="0.63889786619720679"/>
        </c:manualLayout>
      </c:layout>
      <c:lineChart>
        <c:grouping val="standard"/>
        <c:ser>
          <c:idx val="0"/>
          <c:order val="0"/>
          <c:tx>
            <c:strRef>
              <c:f>'NSW Murrumbidgee HS'!$A$1</c:f>
              <c:strCache>
                <c:ptCount val="1"/>
                <c:pt idx="0">
                  <c:v>Murrumbidgee High Security</c:v>
                </c:pt>
              </c:strCache>
            </c:strRef>
          </c:tx>
          <c:marker>
            <c:symbol val="none"/>
          </c:marker>
          <c:cat>
            <c:numRef>
              <c:f>'NSW Murrumbidgee HS'!$AG$1:$AV$1</c:f>
              <c:numCache>
                <c:formatCode>mmm\-yy</c:formatCode>
                <c:ptCount val="16"/>
                <c:pt idx="0">
                  <c:v>39873</c:v>
                </c:pt>
                <c:pt idx="1">
                  <c:v>39965</c:v>
                </c:pt>
                <c:pt idx="2">
                  <c:v>40057</c:v>
                </c:pt>
                <c:pt idx="3">
                  <c:v>40148</c:v>
                </c:pt>
                <c:pt idx="4">
                  <c:v>40238</c:v>
                </c:pt>
                <c:pt idx="5">
                  <c:v>40330</c:v>
                </c:pt>
                <c:pt idx="6">
                  <c:v>40422</c:v>
                </c:pt>
                <c:pt idx="7">
                  <c:v>40513</c:v>
                </c:pt>
                <c:pt idx="8">
                  <c:v>40603</c:v>
                </c:pt>
                <c:pt idx="9">
                  <c:v>40695</c:v>
                </c:pt>
                <c:pt idx="10">
                  <c:v>40797</c:v>
                </c:pt>
                <c:pt idx="11">
                  <c:v>40899</c:v>
                </c:pt>
                <c:pt idx="12">
                  <c:v>40970</c:v>
                </c:pt>
                <c:pt idx="13">
                  <c:v>41073</c:v>
                </c:pt>
                <c:pt idx="14">
                  <c:v>41164</c:v>
                </c:pt>
                <c:pt idx="15">
                  <c:v>41255</c:v>
                </c:pt>
              </c:numCache>
            </c:numRef>
          </c:cat>
          <c:val>
            <c:numRef>
              <c:f>'NSW Murrumbidgee HS'!$AG$2:$AV$2</c:f>
              <c:numCache>
                <c:formatCode>General</c:formatCode>
                <c:ptCount val="16"/>
                <c:pt idx="0">
                  <c:v>3100</c:v>
                </c:pt>
                <c:pt idx="1">
                  <c:v>3100</c:v>
                </c:pt>
                <c:pt idx="2">
                  <c:v>3100</c:v>
                </c:pt>
                <c:pt idx="3">
                  <c:v>3100</c:v>
                </c:pt>
                <c:pt idx="4">
                  <c:v>2500</c:v>
                </c:pt>
                <c:pt idx="5">
                  <c:v>2600</c:v>
                </c:pt>
                <c:pt idx="6">
                  <c:v>2600</c:v>
                </c:pt>
                <c:pt idx="7">
                  <c:v>1910</c:v>
                </c:pt>
                <c:pt idx="8">
                  <c:v>1910</c:v>
                </c:pt>
                <c:pt idx="9">
                  <c:v>2086</c:v>
                </c:pt>
                <c:pt idx="10">
                  <c:v>1800</c:v>
                </c:pt>
                <c:pt idx="11">
                  <c:v>2000</c:v>
                </c:pt>
                <c:pt idx="12">
                  <c:v>1673.5159817351939</c:v>
                </c:pt>
                <c:pt idx="13">
                  <c:v>2109.0306841145998</c:v>
                </c:pt>
                <c:pt idx="14" formatCode="_(* #,##0_);_(* \(#,##0\);_(* &quot;-&quot;??_);_(@_)">
                  <c:v>1691.7768240343348</c:v>
                </c:pt>
                <c:pt idx="15" formatCode="_(* #,##0_);_(* \(#,##0\);_(* &quot;-&quot;??_);_(@_)">
                  <c:v>1495.2681388012618</c:v>
                </c:pt>
              </c:numCache>
            </c:numRef>
          </c:val>
        </c:ser>
        <c:ser>
          <c:idx val="1"/>
          <c:order val="1"/>
          <c:tx>
            <c:strRef>
              <c:f>'NSW Murrumbidgee HS'!$AD$3</c:f>
              <c:strCache>
                <c:ptCount val="1"/>
                <c:pt idx="0">
                  <c:v>Extended</c:v>
                </c:pt>
              </c:strCache>
            </c:strRef>
          </c:tx>
          <c:spPr>
            <a:ln>
              <a:solidFill>
                <a:srgbClr val="4F81BD"/>
              </a:solidFill>
              <a:prstDash val="dash"/>
            </a:ln>
          </c:spPr>
          <c:marker>
            <c:symbol val="none"/>
          </c:marker>
          <c:val>
            <c:numRef>
              <c:f>'NSW Murrumbidgee HS'!$AF$3:$AQ$3</c:f>
              <c:numCache>
                <c:formatCode>General</c:formatCode>
                <c:ptCount val="12"/>
              </c:numCache>
            </c:numRef>
          </c:val>
        </c:ser>
        <c:marker val="1"/>
        <c:axId val="97533312"/>
        <c:axId val="100287616"/>
      </c:lineChart>
      <c:dateAx>
        <c:axId val="97533312"/>
        <c:scaling>
          <c:orientation val="minMax"/>
        </c:scaling>
        <c:axPos val="b"/>
        <c:numFmt formatCode="mmm\-yy" sourceLinked="1"/>
        <c:tickLblPos val="nextTo"/>
        <c:txPr>
          <a:bodyPr rot="-2700000"/>
          <a:lstStyle/>
          <a:p>
            <a:pPr>
              <a:defRPr lang="en-US"/>
            </a:pPr>
            <a:endParaRPr lang="en-US"/>
          </a:p>
        </c:txPr>
        <c:crossAx val="100287616"/>
        <c:crosses val="autoZero"/>
        <c:auto val="1"/>
        <c:lblOffset val="100"/>
        <c:baseTimeUnit val="months"/>
        <c:majorUnit val="3"/>
        <c:majorTimeUnit val="months"/>
      </c:dateAx>
      <c:valAx>
        <c:axId val="100287616"/>
        <c:scaling>
          <c:orientation val="minMax"/>
        </c:scaling>
        <c:axPos val="l"/>
        <c:majorGridlines/>
        <c:title>
          <c:tx>
            <c:rich>
              <a:bodyPr rot="-5400000" vert="horz"/>
              <a:lstStyle/>
              <a:p>
                <a:pPr>
                  <a:defRPr lang="en-US"/>
                </a:pPr>
                <a:r>
                  <a:rPr lang="en-US"/>
                  <a:t>$/ML</a:t>
                </a:r>
              </a:p>
            </c:rich>
          </c:tx>
          <c:layout/>
        </c:title>
        <c:numFmt formatCode="#,##0" sourceLinked="0"/>
        <c:tickLblPos val="nextTo"/>
        <c:txPr>
          <a:bodyPr/>
          <a:lstStyle/>
          <a:p>
            <a:pPr>
              <a:defRPr lang="en-US"/>
            </a:pPr>
            <a:endParaRPr lang="en-US"/>
          </a:p>
        </c:txPr>
        <c:crossAx val="97533312"/>
        <c:crosses val="autoZero"/>
        <c:crossBetween val="between"/>
      </c:valAx>
    </c:plotArea>
    <c:plotVisOnly val="1"/>
  </c:chart>
  <c:spPr>
    <a:ln>
      <a:noFill/>
    </a:ln>
  </c:spPr>
  <c:txPr>
    <a:bodyPr/>
    <a:lstStyle/>
    <a:p>
      <a:pPr>
        <a:defRPr sz="1000">
          <a:latin typeface="Century Gothic" pitchFamily="3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8E5DCB93-8071-4E20-9FA5-5A20BFD1CE31}"/>
</file>

<file path=customXml/itemProps2.xml><?xml version="1.0" encoding="utf-8"?>
<ds:datastoreItem xmlns:ds="http://schemas.openxmlformats.org/officeDocument/2006/customXml" ds:itemID="{7FC89D3C-8543-4A77-A3A7-4E4547D18AA0}"/>
</file>

<file path=customXml/itemProps3.xml><?xml version="1.0" encoding="utf-8"?>
<ds:datastoreItem xmlns:ds="http://schemas.openxmlformats.org/officeDocument/2006/customXml" ds:itemID="{9754102E-8C4B-4B1C-8348-1E4A1330EE13}"/>
</file>

<file path=customXml/itemProps4.xml><?xml version="1.0" encoding="utf-8"?>
<ds:datastoreItem xmlns:ds="http://schemas.openxmlformats.org/officeDocument/2006/customXml" ds:itemID="{49E1A88E-B952-481F-8D88-F945E72C45BE}"/>
</file>

<file path=docProps/app.xml><?xml version="1.0" encoding="utf-8"?>
<Properties xmlns="http://schemas.openxmlformats.org/officeDocument/2006/extended-properties" xmlns:vt="http://schemas.openxmlformats.org/officeDocument/2006/docPropsVTypes">
  <Template>PSI Delta Report Template-V3</Template>
  <TotalTime>691</TotalTime>
  <Pages>21</Pages>
  <Words>4511</Words>
  <Characters>31038</Characters>
  <Application>Microsoft Office Word</Application>
  <DocSecurity>0</DocSecurity>
  <Lines>1633</Lines>
  <Paragraphs>911</Paragraphs>
  <ScaleCrop>false</ScaleCrop>
  <HeadingPairs>
    <vt:vector size="2" baseType="variant">
      <vt:variant>
        <vt:lpstr>Title</vt:lpstr>
      </vt:variant>
      <vt:variant>
        <vt:i4>1</vt:i4>
      </vt:variant>
    </vt:vector>
  </HeadingPairs>
  <TitlesOfParts>
    <vt:vector size="1" baseType="lpstr">
      <vt:lpstr>Report</vt:lpstr>
    </vt:vector>
  </TitlesOfParts>
  <Company>PSI DELTA</Company>
  <LinksUpToDate>false</LinksUpToDate>
  <CharactersWithSpaces>34638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Entitlement Market Prices - Murray-Darling Basin - December 2013</dc:title>
  <cp:lastModifiedBy>a06368</cp:lastModifiedBy>
  <cp:revision>322</cp:revision>
  <cp:lastPrinted>2014-01-24T00:04:00Z</cp:lastPrinted>
  <dcterms:created xsi:type="dcterms:W3CDTF">2013-12-09T02:52:00Z</dcterms:created>
  <dcterms:modified xsi:type="dcterms:W3CDTF">2014-06-30T04:12:00Z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t:lpwstr>V2-07p02</vt:lpwstr>
  </property>
  <property fmtid="{D5CDD505-2E9C-101B-9397-08002B2CF9AE}" pid="3" name="word">
    <vt:lpwstr>2007</vt:lpwstr>
  </property>
  <property fmtid="{D5CDD505-2E9C-101B-9397-08002B2CF9AE}" pid="4" name="Base Target">
    <vt:lpwstr>_top</vt:lpwstr>
  </property>
  <property fmtid="{D5CDD505-2E9C-101B-9397-08002B2CF9AE}" pid="5" name="ContentTypeId">
    <vt:lpwstr>0x01010078F6B24EF29B14488A4D3E054F39A21B</vt:lpwstr>
  </property>
</Properties>
</file>