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3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923"/>
        <w:gridCol w:w="1977"/>
        <w:gridCol w:w="1150"/>
      </w:tblGrid>
      <w:tr w:rsidR="00B86498" w:rsidRPr="006628B9" w:rsidTr="009C69E7">
        <w:trPr>
          <w:trHeight w:val="978"/>
        </w:trPr>
        <w:tc>
          <w:tcPr>
            <w:tcW w:w="9923" w:type="dxa"/>
            <w:tcBorders>
              <w:bottom w:val="single" w:sz="4" w:space="0" w:color="auto"/>
            </w:tcBorders>
            <w:shd w:val="clear" w:color="auto" w:fill="FFD300"/>
            <w:vAlign w:val="bottom"/>
          </w:tcPr>
          <w:p w:rsidR="00B86498" w:rsidRPr="0010011C" w:rsidRDefault="00B86498" w:rsidP="00002798">
            <w:pPr>
              <w:spacing w:before="240"/>
              <w:ind w:right="-1512" w:firstLine="720"/>
              <w:rPr>
                <w:b/>
                <w:caps/>
                <w:spacing w:val="10"/>
                <w:sz w:val="36"/>
                <w:szCs w:val="36"/>
                <w:u w:val="single"/>
              </w:rPr>
            </w:pPr>
            <w:r w:rsidRPr="0010011C">
              <w:rPr>
                <w:b/>
                <w:caps/>
                <w:spacing w:val="10"/>
                <w:sz w:val="36"/>
                <w:szCs w:val="36"/>
                <w:u w:val="single"/>
              </w:rPr>
              <w:t>Water Entitlement Market Prices</w:t>
            </w:r>
            <w:r w:rsidR="00002798" w:rsidRPr="0010011C">
              <w:rPr>
                <w:b/>
                <w:caps/>
                <w:spacing w:val="10"/>
                <w:sz w:val="36"/>
                <w:szCs w:val="36"/>
                <w:u w:val="single"/>
              </w:rPr>
              <w:t xml:space="preserve"> (summary)</w:t>
            </w:r>
          </w:p>
          <w:p w:rsidR="00B86498" w:rsidRPr="0010011C" w:rsidRDefault="00B86498" w:rsidP="00B86498">
            <w:pPr>
              <w:spacing w:line="260" w:lineRule="exact"/>
              <w:ind w:firstLine="720"/>
              <w:jc w:val="both"/>
              <w:rPr>
                <w:b/>
                <w:sz w:val="28"/>
                <w:szCs w:val="28"/>
              </w:rPr>
            </w:pPr>
            <w:r w:rsidRPr="0010011C">
              <w:rPr>
                <w:b/>
                <w:sz w:val="28"/>
                <w:szCs w:val="28"/>
              </w:rPr>
              <w:t xml:space="preserve">Murray-Darling Basin </w:t>
            </w:r>
          </w:p>
        </w:tc>
        <w:tc>
          <w:tcPr>
            <w:tcW w:w="1977" w:type="dxa"/>
            <w:tcBorders>
              <w:bottom w:val="single" w:sz="4" w:space="0" w:color="auto"/>
            </w:tcBorders>
            <w:shd w:val="clear" w:color="auto" w:fill="FFD300"/>
            <w:vAlign w:val="bottom"/>
          </w:tcPr>
          <w:p w:rsidR="00B86498" w:rsidRPr="006628B9" w:rsidRDefault="00B86498" w:rsidP="00002798">
            <w:pPr>
              <w:pStyle w:val="Heading1"/>
              <w:numPr>
                <w:ilvl w:val="0"/>
                <w:numId w:val="0"/>
              </w:numPr>
              <w:outlineLvl w:val="0"/>
            </w:pPr>
          </w:p>
        </w:tc>
        <w:tc>
          <w:tcPr>
            <w:tcW w:w="1150" w:type="dxa"/>
            <w:shd w:val="clear" w:color="auto" w:fill="FFD300"/>
          </w:tcPr>
          <w:p w:rsidR="00B86498" w:rsidRPr="006628B9" w:rsidRDefault="00B86498" w:rsidP="00002798">
            <w:pPr>
              <w:pStyle w:val="spacer"/>
            </w:pPr>
          </w:p>
        </w:tc>
      </w:tr>
    </w:tbl>
    <w:p w:rsidR="007C78EF" w:rsidRPr="008F22DB" w:rsidRDefault="005F07B2" w:rsidP="001F5FE3">
      <w:pPr>
        <w:spacing w:before="120"/>
        <w:rPr>
          <w:sz w:val="18"/>
          <w:szCs w:val="18"/>
        </w:rPr>
      </w:pPr>
      <w:r>
        <w:rPr>
          <w:sz w:val="18"/>
          <w:szCs w:val="18"/>
        </w:rPr>
        <w:t xml:space="preserve">Psi Delta provides market price information on water entitlements in the Murray-Darling Basin for the Department of </w:t>
      </w:r>
      <w:r w:rsidR="00E9001E">
        <w:rPr>
          <w:sz w:val="18"/>
          <w:szCs w:val="18"/>
        </w:rPr>
        <w:t xml:space="preserve">the </w:t>
      </w:r>
      <w:r w:rsidR="00A6560A">
        <w:rPr>
          <w:sz w:val="18"/>
          <w:szCs w:val="18"/>
        </w:rPr>
        <w:t>Environment</w:t>
      </w:r>
      <w:r>
        <w:rPr>
          <w:sz w:val="18"/>
          <w:szCs w:val="18"/>
        </w:rPr>
        <w:t>. This summary report includ</w:t>
      </w:r>
      <w:r w:rsidR="007C78EF">
        <w:rPr>
          <w:sz w:val="18"/>
          <w:szCs w:val="18"/>
        </w:rPr>
        <w:t>es the Volume Weighted Average P</w:t>
      </w:r>
      <w:r>
        <w:rPr>
          <w:sz w:val="18"/>
          <w:szCs w:val="18"/>
        </w:rPr>
        <w:t>rice</w:t>
      </w:r>
      <w:r w:rsidR="007C78EF">
        <w:rPr>
          <w:sz w:val="18"/>
          <w:szCs w:val="18"/>
        </w:rPr>
        <w:t xml:space="preserve"> (VWAP)</w:t>
      </w:r>
      <w:r>
        <w:rPr>
          <w:sz w:val="18"/>
          <w:szCs w:val="18"/>
        </w:rPr>
        <w:t xml:space="preserve"> and 25</w:t>
      </w:r>
      <w:r w:rsidRPr="00533A8F">
        <w:rPr>
          <w:sz w:val="18"/>
          <w:szCs w:val="18"/>
          <w:vertAlign w:val="superscript"/>
        </w:rPr>
        <w:t>th</w:t>
      </w:r>
      <w:r w:rsidRPr="00533A8F">
        <w:rPr>
          <w:sz w:val="18"/>
          <w:szCs w:val="18"/>
        </w:rPr>
        <w:t xml:space="preserve"> </w:t>
      </w:r>
      <w:r>
        <w:rPr>
          <w:sz w:val="18"/>
          <w:szCs w:val="18"/>
        </w:rPr>
        <w:t>and 75</w:t>
      </w:r>
      <w:r w:rsidRPr="00533A8F">
        <w:rPr>
          <w:sz w:val="18"/>
          <w:szCs w:val="18"/>
          <w:vertAlign w:val="superscript"/>
        </w:rPr>
        <w:t>th</w:t>
      </w:r>
      <w:r>
        <w:rPr>
          <w:sz w:val="12"/>
          <w:szCs w:val="12"/>
        </w:rPr>
        <w:t xml:space="preserve"> </w:t>
      </w:r>
      <w:r>
        <w:rPr>
          <w:sz w:val="18"/>
          <w:szCs w:val="18"/>
        </w:rPr>
        <w:t>percentile price for approved permanent water transfers in t</w:t>
      </w:r>
      <w:r w:rsidR="00E9001E">
        <w:rPr>
          <w:sz w:val="18"/>
          <w:szCs w:val="18"/>
        </w:rPr>
        <w:t xml:space="preserve">he Murray-Darling Basin for the </w:t>
      </w:r>
      <w:r w:rsidR="00B66473">
        <w:rPr>
          <w:sz w:val="18"/>
          <w:szCs w:val="18"/>
        </w:rPr>
        <w:t>December</w:t>
      </w:r>
      <w:r w:rsidR="004C0896">
        <w:rPr>
          <w:sz w:val="18"/>
          <w:szCs w:val="18"/>
        </w:rPr>
        <w:t xml:space="preserve"> </w:t>
      </w:r>
      <w:r w:rsidR="00BE55BF">
        <w:rPr>
          <w:sz w:val="18"/>
          <w:szCs w:val="18"/>
        </w:rPr>
        <w:t>q</w:t>
      </w:r>
      <w:r>
        <w:rPr>
          <w:sz w:val="18"/>
          <w:szCs w:val="18"/>
        </w:rPr>
        <w:t>uarter 20</w:t>
      </w:r>
      <w:r w:rsidR="00503E7C">
        <w:rPr>
          <w:sz w:val="18"/>
          <w:szCs w:val="18"/>
        </w:rPr>
        <w:t>13</w:t>
      </w:r>
      <w:r>
        <w:rPr>
          <w:sz w:val="18"/>
          <w:szCs w:val="18"/>
        </w:rPr>
        <w:t>. The data is collected from publicly available water registers. This summary report also includes buyer bid and seller offer prices for High</w:t>
      </w:r>
      <w:r w:rsidR="00085DEC">
        <w:rPr>
          <w:sz w:val="18"/>
          <w:szCs w:val="18"/>
        </w:rPr>
        <w:t xml:space="preserve"> (HS), (HR)</w:t>
      </w:r>
      <w:r>
        <w:rPr>
          <w:sz w:val="18"/>
          <w:szCs w:val="18"/>
        </w:rPr>
        <w:t xml:space="preserve"> and General</w:t>
      </w:r>
      <w:r w:rsidR="00085DEC">
        <w:rPr>
          <w:sz w:val="18"/>
          <w:szCs w:val="18"/>
        </w:rPr>
        <w:t xml:space="preserve"> (GS)</w:t>
      </w:r>
      <w:r w:rsidR="00767DD8">
        <w:rPr>
          <w:sz w:val="18"/>
          <w:szCs w:val="18"/>
        </w:rPr>
        <w:t>/Low</w:t>
      </w:r>
      <w:r w:rsidR="00085DEC">
        <w:rPr>
          <w:sz w:val="18"/>
          <w:szCs w:val="18"/>
        </w:rPr>
        <w:t xml:space="preserve"> (LR)</w:t>
      </w:r>
      <w:r>
        <w:rPr>
          <w:sz w:val="18"/>
          <w:szCs w:val="18"/>
        </w:rPr>
        <w:t xml:space="preserve"> Security</w:t>
      </w:r>
      <w:r w:rsidR="00767DD8">
        <w:rPr>
          <w:sz w:val="18"/>
          <w:szCs w:val="18"/>
        </w:rPr>
        <w:t>/Reliability</w:t>
      </w:r>
      <w:r>
        <w:rPr>
          <w:sz w:val="18"/>
          <w:szCs w:val="18"/>
        </w:rPr>
        <w:t xml:space="preserve"> water entitlements in the southern Murray-Darling Basin. These prices have been collected from water brokers and water trading exchanges. Further information about these prices, including data sources, is contained in the full market price report on the Department’s website.</w:t>
      </w:r>
    </w:p>
    <w:tbl>
      <w:tblPr>
        <w:tblStyle w:val="TableGrid"/>
        <w:tblW w:w="11057" w:type="dxa"/>
        <w:tblInd w:w="108" w:type="dxa"/>
        <w:tblBorders>
          <w:left w:val="none" w:sz="0" w:space="0" w:color="auto"/>
          <w:right w:val="none" w:sz="0" w:space="0" w:color="auto"/>
        </w:tblBorders>
        <w:tblLayout w:type="fixed"/>
        <w:tblLook w:val="04A0"/>
      </w:tblPr>
      <w:tblGrid>
        <w:gridCol w:w="2127"/>
        <w:gridCol w:w="1275"/>
        <w:gridCol w:w="993"/>
        <w:gridCol w:w="850"/>
        <w:gridCol w:w="1692"/>
        <w:gridCol w:w="1285"/>
        <w:gridCol w:w="1547"/>
        <w:gridCol w:w="1288"/>
      </w:tblGrid>
      <w:tr w:rsidR="003F57BC" w:rsidRPr="007C78EF" w:rsidTr="00FA5CD0">
        <w:trPr>
          <w:trHeight w:val="275"/>
        </w:trPr>
        <w:tc>
          <w:tcPr>
            <w:tcW w:w="2127" w:type="dxa"/>
            <w:vMerge w:val="restart"/>
            <w:shd w:val="clear" w:color="auto" w:fill="D9D9D9" w:themeFill="background1" w:themeFillShade="D9"/>
          </w:tcPr>
          <w:p w:rsidR="003F57BC" w:rsidRPr="007C78EF" w:rsidRDefault="003F57BC" w:rsidP="00026CD5">
            <w:pPr>
              <w:spacing w:after="100" w:afterAutospacing="1" w:line="180" w:lineRule="atLeast"/>
              <w:jc w:val="center"/>
              <w:rPr>
                <w:b/>
                <w:sz w:val="16"/>
                <w:szCs w:val="17"/>
              </w:rPr>
            </w:pPr>
            <w:r w:rsidRPr="007C78EF">
              <w:rPr>
                <w:b/>
                <w:sz w:val="16"/>
                <w:szCs w:val="17"/>
              </w:rPr>
              <w:t>Region/Entitlement</w:t>
            </w:r>
          </w:p>
        </w:tc>
        <w:tc>
          <w:tcPr>
            <w:tcW w:w="1275" w:type="dxa"/>
            <w:vMerge w:val="restart"/>
            <w:shd w:val="clear" w:color="auto" w:fill="D9D9D9" w:themeFill="background1" w:themeFillShade="D9"/>
          </w:tcPr>
          <w:p w:rsidR="003F57BC" w:rsidRPr="007C78EF" w:rsidRDefault="002E09F4" w:rsidP="00026CD5">
            <w:pPr>
              <w:spacing w:after="0" w:line="180" w:lineRule="atLeast"/>
              <w:jc w:val="center"/>
              <w:rPr>
                <w:b/>
                <w:sz w:val="16"/>
                <w:szCs w:val="17"/>
              </w:rPr>
            </w:pPr>
            <w:r>
              <w:rPr>
                <w:b/>
                <w:sz w:val="16"/>
                <w:szCs w:val="17"/>
              </w:rPr>
              <w:t>December</w:t>
            </w:r>
            <w:r w:rsidR="00521B69">
              <w:rPr>
                <w:b/>
                <w:sz w:val="16"/>
                <w:szCs w:val="17"/>
              </w:rPr>
              <w:t xml:space="preserve"> </w:t>
            </w:r>
            <w:r w:rsidR="00B11276" w:rsidRPr="007C78EF">
              <w:rPr>
                <w:b/>
                <w:sz w:val="16"/>
                <w:szCs w:val="17"/>
              </w:rPr>
              <w:t>quarter 201</w:t>
            </w:r>
            <w:r w:rsidR="004C0896">
              <w:rPr>
                <w:b/>
                <w:sz w:val="16"/>
                <w:szCs w:val="17"/>
              </w:rPr>
              <w:t>3</w:t>
            </w:r>
            <w:r w:rsidR="0010011C" w:rsidRPr="007C78EF">
              <w:rPr>
                <w:b/>
                <w:sz w:val="16"/>
                <w:szCs w:val="17"/>
              </w:rPr>
              <w:t xml:space="preserve"> </w:t>
            </w:r>
            <w:r w:rsidR="007C78EF" w:rsidRPr="007C78EF">
              <w:rPr>
                <w:b/>
                <w:sz w:val="16"/>
                <w:szCs w:val="17"/>
              </w:rPr>
              <w:t>VWAP</w:t>
            </w:r>
          </w:p>
          <w:p w:rsidR="003F57BC" w:rsidRPr="007C78EF" w:rsidRDefault="003F57BC" w:rsidP="00026CD5">
            <w:pPr>
              <w:spacing w:before="120" w:after="0" w:line="180" w:lineRule="atLeast"/>
              <w:jc w:val="center"/>
              <w:rPr>
                <w:b/>
                <w:sz w:val="16"/>
                <w:szCs w:val="17"/>
              </w:rPr>
            </w:pPr>
            <w:r w:rsidRPr="007C78EF">
              <w:rPr>
                <w:b/>
                <w:sz w:val="16"/>
                <w:szCs w:val="17"/>
              </w:rPr>
              <w:t>$/ML</w:t>
            </w:r>
          </w:p>
        </w:tc>
        <w:tc>
          <w:tcPr>
            <w:tcW w:w="1843" w:type="dxa"/>
            <w:gridSpan w:val="2"/>
            <w:vMerge w:val="restart"/>
            <w:shd w:val="clear" w:color="auto" w:fill="D9D9D9" w:themeFill="background1" w:themeFillShade="D9"/>
          </w:tcPr>
          <w:p w:rsidR="003F57BC" w:rsidRPr="007C78EF" w:rsidRDefault="002E09F4" w:rsidP="00026CD5">
            <w:pPr>
              <w:spacing w:after="0" w:line="180" w:lineRule="atLeast"/>
              <w:jc w:val="center"/>
              <w:rPr>
                <w:b/>
                <w:sz w:val="16"/>
                <w:szCs w:val="17"/>
              </w:rPr>
            </w:pPr>
            <w:r>
              <w:rPr>
                <w:b/>
                <w:sz w:val="16"/>
                <w:szCs w:val="17"/>
              </w:rPr>
              <w:t xml:space="preserve">December </w:t>
            </w:r>
            <w:r w:rsidR="00B11276" w:rsidRPr="007C78EF">
              <w:rPr>
                <w:b/>
                <w:sz w:val="16"/>
                <w:szCs w:val="17"/>
              </w:rPr>
              <w:t>quarter 201</w:t>
            </w:r>
            <w:r w:rsidR="004C0896">
              <w:rPr>
                <w:b/>
                <w:sz w:val="16"/>
                <w:szCs w:val="17"/>
              </w:rPr>
              <w:t>3</w:t>
            </w:r>
            <w:r w:rsidR="003F57BC" w:rsidRPr="007C78EF">
              <w:rPr>
                <w:b/>
                <w:sz w:val="16"/>
                <w:szCs w:val="17"/>
              </w:rPr>
              <w:t xml:space="preserve"> 25</w:t>
            </w:r>
            <w:r w:rsidR="003F57BC" w:rsidRPr="007C78EF">
              <w:rPr>
                <w:b/>
                <w:sz w:val="16"/>
                <w:szCs w:val="17"/>
                <w:vertAlign w:val="superscript"/>
              </w:rPr>
              <w:t>th</w:t>
            </w:r>
            <w:r w:rsidR="003F57BC" w:rsidRPr="007C78EF">
              <w:rPr>
                <w:b/>
                <w:sz w:val="16"/>
                <w:szCs w:val="17"/>
              </w:rPr>
              <w:t xml:space="preserve"> and 75</w:t>
            </w:r>
            <w:r w:rsidR="003F57BC" w:rsidRPr="007C78EF">
              <w:rPr>
                <w:b/>
                <w:sz w:val="16"/>
                <w:szCs w:val="17"/>
                <w:vertAlign w:val="superscript"/>
              </w:rPr>
              <w:t>th</w:t>
            </w:r>
            <w:r w:rsidR="003F57BC" w:rsidRPr="007C78EF">
              <w:rPr>
                <w:b/>
                <w:sz w:val="16"/>
                <w:szCs w:val="17"/>
              </w:rPr>
              <w:t xml:space="preserve"> percentile</w:t>
            </w:r>
          </w:p>
          <w:p w:rsidR="003F57BC" w:rsidRPr="007C78EF" w:rsidRDefault="003F57BC" w:rsidP="00026CD5">
            <w:pPr>
              <w:spacing w:before="120" w:after="0" w:line="180" w:lineRule="atLeast"/>
              <w:jc w:val="center"/>
              <w:rPr>
                <w:b/>
                <w:sz w:val="16"/>
                <w:szCs w:val="17"/>
              </w:rPr>
            </w:pPr>
            <w:r w:rsidRPr="007C78EF">
              <w:rPr>
                <w:b/>
                <w:sz w:val="16"/>
                <w:szCs w:val="17"/>
              </w:rPr>
              <w:t>$/ML</w:t>
            </w:r>
          </w:p>
        </w:tc>
        <w:tc>
          <w:tcPr>
            <w:tcW w:w="2977" w:type="dxa"/>
            <w:gridSpan w:val="2"/>
            <w:tcBorders>
              <w:bottom w:val="nil"/>
            </w:tcBorders>
            <w:shd w:val="clear" w:color="auto" w:fill="D9D9D9" w:themeFill="background1" w:themeFillShade="D9"/>
          </w:tcPr>
          <w:p w:rsidR="003F57BC" w:rsidRPr="007C78EF" w:rsidRDefault="003F57BC" w:rsidP="00026CD5">
            <w:pPr>
              <w:spacing w:after="0" w:line="360" w:lineRule="auto"/>
              <w:jc w:val="center"/>
              <w:rPr>
                <w:b/>
                <w:sz w:val="16"/>
                <w:szCs w:val="17"/>
              </w:rPr>
            </w:pPr>
            <w:r w:rsidRPr="007C78EF">
              <w:rPr>
                <w:b/>
                <w:sz w:val="16"/>
                <w:szCs w:val="17"/>
              </w:rPr>
              <w:t>Water exchange prices</w:t>
            </w:r>
          </w:p>
          <w:p w:rsidR="003F57BC" w:rsidRPr="007C78EF" w:rsidRDefault="003F57BC" w:rsidP="00026CD5">
            <w:pPr>
              <w:spacing w:after="100" w:afterAutospacing="1" w:line="180" w:lineRule="atLeast"/>
              <w:jc w:val="center"/>
              <w:rPr>
                <w:b/>
                <w:sz w:val="16"/>
                <w:szCs w:val="17"/>
              </w:rPr>
            </w:pPr>
            <w:r w:rsidRPr="007C78EF">
              <w:rPr>
                <w:b/>
                <w:sz w:val="16"/>
                <w:szCs w:val="17"/>
              </w:rPr>
              <w:t>$/ML</w:t>
            </w:r>
          </w:p>
        </w:tc>
        <w:tc>
          <w:tcPr>
            <w:tcW w:w="2835" w:type="dxa"/>
            <w:gridSpan w:val="2"/>
            <w:tcBorders>
              <w:bottom w:val="nil"/>
            </w:tcBorders>
            <w:shd w:val="clear" w:color="auto" w:fill="D9D9D9" w:themeFill="background1" w:themeFillShade="D9"/>
          </w:tcPr>
          <w:p w:rsidR="003F57BC" w:rsidRPr="007C78EF" w:rsidRDefault="003F57BC" w:rsidP="00026CD5">
            <w:pPr>
              <w:spacing w:after="0" w:line="360" w:lineRule="auto"/>
              <w:jc w:val="center"/>
              <w:rPr>
                <w:b/>
                <w:sz w:val="16"/>
                <w:szCs w:val="17"/>
              </w:rPr>
            </w:pPr>
            <w:r w:rsidRPr="007C78EF">
              <w:rPr>
                <w:b/>
                <w:sz w:val="16"/>
                <w:szCs w:val="17"/>
              </w:rPr>
              <w:t xml:space="preserve">Water </w:t>
            </w:r>
            <w:r w:rsidR="0010011C" w:rsidRPr="007C78EF">
              <w:rPr>
                <w:b/>
                <w:sz w:val="16"/>
                <w:szCs w:val="17"/>
              </w:rPr>
              <w:t>b</w:t>
            </w:r>
            <w:r w:rsidRPr="007C78EF">
              <w:rPr>
                <w:b/>
                <w:sz w:val="16"/>
                <w:szCs w:val="17"/>
              </w:rPr>
              <w:t>roker prices</w:t>
            </w:r>
          </w:p>
          <w:p w:rsidR="003F57BC" w:rsidRPr="007C78EF" w:rsidRDefault="003F57BC" w:rsidP="00026CD5">
            <w:pPr>
              <w:spacing w:after="100" w:afterAutospacing="1" w:line="180" w:lineRule="atLeast"/>
              <w:jc w:val="center"/>
              <w:rPr>
                <w:b/>
                <w:sz w:val="16"/>
                <w:szCs w:val="17"/>
              </w:rPr>
            </w:pPr>
            <w:r w:rsidRPr="007C78EF">
              <w:rPr>
                <w:b/>
                <w:sz w:val="16"/>
                <w:szCs w:val="17"/>
              </w:rPr>
              <w:t>$/ML</w:t>
            </w:r>
          </w:p>
        </w:tc>
      </w:tr>
      <w:tr w:rsidR="000539AF" w:rsidRPr="007C78EF" w:rsidTr="00422413">
        <w:trPr>
          <w:trHeight w:val="414"/>
        </w:trPr>
        <w:tc>
          <w:tcPr>
            <w:tcW w:w="2127" w:type="dxa"/>
            <w:vMerge/>
            <w:tcBorders>
              <w:bottom w:val="single" w:sz="4" w:space="0" w:color="auto"/>
            </w:tcBorders>
            <w:shd w:val="clear" w:color="auto" w:fill="D9D9D9" w:themeFill="background1" w:themeFillShade="D9"/>
          </w:tcPr>
          <w:p w:rsidR="003F57BC" w:rsidRPr="007C78EF" w:rsidRDefault="003F57BC" w:rsidP="00026CD5">
            <w:pPr>
              <w:spacing w:after="100" w:afterAutospacing="1" w:line="180" w:lineRule="atLeast"/>
              <w:jc w:val="center"/>
              <w:rPr>
                <w:b/>
                <w:sz w:val="16"/>
                <w:szCs w:val="17"/>
              </w:rPr>
            </w:pPr>
          </w:p>
        </w:tc>
        <w:tc>
          <w:tcPr>
            <w:tcW w:w="1275" w:type="dxa"/>
            <w:vMerge/>
            <w:tcBorders>
              <w:bottom w:val="single" w:sz="4" w:space="0" w:color="auto"/>
            </w:tcBorders>
            <w:shd w:val="clear" w:color="auto" w:fill="D9D9D9" w:themeFill="background1" w:themeFillShade="D9"/>
          </w:tcPr>
          <w:p w:rsidR="003F57BC" w:rsidRPr="007C78EF" w:rsidRDefault="003F57BC" w:rsidP="00026CD5">
            <w:pPr>
              <w:spacing w:after="100" w:afterAutospacing="1" w:line="180" w:lineRule="atLeast"/>
              <w:jc w:val="center"/>
              <w:rPr>
                <w:b/>
                <w:sz w:val="16"/>
                <w:szCs w:val="17"/>
              </w:rPr>
            </w:pPr>
          </w:p>
        </w:tc>
        <w:tc>
          <w:tcPr>
            <w:tcW w:w="1843" w:type="dxa"/>
            <w:gridSpan w:val="2"/>
            <w:vMerge/>
            <w:tcBorders>
              <w:bottom w:val="single" w:sz="4" w:space="0" w:color="auto"/>
            </w:tcBorders>
            <w:shd w:val="clear" w:color="auto" w:fill="D9D9D9" w:themeFill="background1" w:themeFillShade="D9"/>
          </w:tcPr>
          <w:p w:rsidR="003F57BC" w:rsidRPr="007C78EF" w:rsidRDefault="003F57BC" w:rsidP="00026CD5">
            <w:pPr>
              <w:pStyle w:val="TableHeading"/>
              <w:spacing w:after="100" w:afterAutospacing="1" w:line="180" w:lineRule="atLeast"/>
              <w:jc w:val="center"/>
              <w:rPr>
                <w:szCs w:val="17"/>
              </w:rPr>
            </w:pPr>
          </w:p>
        </w:tc>
        <w:tc>
          <w:tcPr>
            <w:tcW w:w="1692" w:type="dxa"/>
            <w:tcBorders>
              <w:top w:val="nil"/>
              <w:bottom w:val="single" w:sz="4" w:space="0" w:color="auto"/>
              <w:right w:val="nil"/>
            </w:tcBorders>
            <w:shd w:val="clear" w:color="auto" w:fill="D9D9D9" w:themeFill="background1" w:themeFillShade="D9"/>
          </w:tcPr>
          <w:p w:rsidR="003F57BC" w:rsidRPr="007C78EF" w:rsidRDefault="00AE4005" w:rsidP="00026CD5">
            <w:pPr>
              <w:spacing w:after="100" w:afterAutospacing="1" w:line="180" w:lineRule="atLeast"/>
              <w:jc w:val="center"/>
              <w:rPr>
                <w:b/>
                <w:sz w:val="16"/>
                <w:szCs w:val="17"/>
              </w:rPr>
            </w:pPr>
            <w:r>
              <w:rPr>
                <w:b/>
                <w:sz w:val="16"/>
                <w:szCs w:val="17"/>
              </w:rPr>
              <w:t xml:space="preserve">Buyer </w:t>
            </w:r>
            <w:r w:rsidR="003F57BC" w:rsidRPr="007C78EF">
              <w:rPr>
                <w:b/>
                <w:sz w:val="16"/>
                <w:szCs w:val="17"/>
              </w:rPr>
              <w:t>Bid</w:t>
            </w:r>
          </w:p>
        </w:tc>
        <w:tc>
          <w:tcPr>
            <w:tcW w:w="1285" w:type="dxa"/>
            <w:tcBorders>
              <w:top w:val="nil"/>
              <w:left w:val="nil"/>
              <w:bottom w:val="single" w:sz="4" w:space="0" w:color="auto"/>
            </w:tcBorders>
            <w:shd w:val="clear" w:color="auto" w:fill="D9D9D9" w:themeFill="background1" w:themeFillShade="D9"/>
          </w:tcPr>
          <w:p w:rsidR="003F57BC" w:rsidRPr="007C78EF" w:rsidRDefault="00AE4005" w:rsidP="00026CD5">
            <w:pPr>
              <w:spacing w:after="100" w:afterAutospacing="1" w:line="180" w:lineRule="atLeast"/>
              <w:jc w:val="center"/>
              <w:rPr>
                <w:b/>
                <w:sz w:val="16"/>
                <w:szCs w:val="17"/>
              </w:rPr>
            </w:pPr>
            <w:r>
              <w:rPr>
                <w:b/>
                <w:sz w:val="16"/>
                <w:szCs w:val="17"/>
              </w:rPr>
              <w:t xml:space="preserve">Seller </w:t>
            </w:r>
            <w:r w:rsidR="003F57BC" w:rsidRPr="007C78EF">
              <w:rPr>
                <w:b/>
                <w:sz w:val="16"/>
                <w:szCs w:val="17"/>
              </w:rPr>
              <w:t>Offer</w:t>
            </w:r>
          </w:p>
        </w:tc>
        <w:tc>
          <w:tcPr>
            <w:tcW w:w="1547" w:type="dxa"/>
            <w:tcBorders>
              <w:top w:val="nil"/>
              <w:bottom w:val="single" w:sz="4" w:space="0" w:color="auto"/>
              <w:right w:val="nil"/>
            </w:tcBorders>
            <w:shd w:val="clear" w:color="auto" w:fill="D9D9D9" w:themeFill="background1" w:themeFillShade="D9"/>
          </w:tcPr>
          <w:p w:rsidR="003F57BC" w:rsidRPr="007C78EF" w:rsidRDefault="00AE4005" w:rsidP="00026CD5">
            <w:pPr>
              <w:spacing w:after="100" w:afterAutospacing="1" w:line="180" w:lineRule="atLeast"/>
              <w:jc w:val="center"/>
              <w:rPr>
                <w:b/>
                <w:sz w:val="16"/>
                <w:szCs w:val="17"/>
              </w:rPr>
            </w:pPr>
            <w:r>
              <w:rPr>
                <w:b/>
                <w:sz w:val="16"/>
                <w:szCs w:val="17"/>
              </w:rPr>
              <w:t xml:space="preserve">Buyer </w:t>
            </w:r>
            <w:r w:rsidR="003F57BC" w:rsidRPr="007C78EF">
              <w:rPr>
                <w:b/>
                <w:sz w:val="16"/>
                <w:szCs w:val="17"/>
              </w:rPr>
              <w:t>Bid</w:t>
            </w:r>
          </w:p>
        </w:tc>
        <w:tc>
          <w:tcPr>
            <w:tcW w:w="1288" w:type="dxa"/>
            <w:tcBorders>
              <w:top w:val="nil"/>
              <w:left w:val="nil"/>
              <w:bottom w:val="single" w:sz="4" w:space="0" w:color="auto"/>
            </w:tcBorders>
            <w:shd w:val="clear" w:color="auto" w:fill="D9D9D9" w:themeFill="background1" w:themeFillShade="D9"/>
          </w:tcPr>
          <w:p w:rsidR="003F57BC" w:rsidRPr="007C78EF" w:rsidRDefault="00AE4005" w:rsidP="00026CD5">
            <w:pPr>
              <w:spacing w:after="100" w:afterAutospacing="1" w:line="180" w:lineRule="atLeast"/>
              <w:jc w:val="center"/>
              <w:rPr>
                <w:b/>
                <w:sz w:val="16"/>
                <w:szCs w:val="17"/>
              </w:rPr>
            </w:pPr>
            <w:r>
              <w:rPr>
                <w:b/>
                <w:sz w:val="16"/>
                <w:szCs w:val="17"/>
              </w:rPr>
              <w:t xml:space="preserve">Seller </w:t>
            </w:r>
            <w:r w:rsidR="003F57BC" w:rsidRPr="007C78EF">
              <w:rPr>
                <w:b/>
                <w:sz w:val="16"/>
                <w:szCs w:val="17"/>
              </w:rPr>
              <w:t>Offer</w:t>
            </w:r>
          </w:p>
        </w:tc>
      </w:tr>
      <w:tr w:rsidR="00116DCD" w:rsidRPr="007C78EF" w:rsidTr="00422413">
        <w:trPr>
          <w:trHeight w:val="261"/>
        </w:trPr>
        <w:tc>
          <w:tcPr>
            <w:tcW w:w="2127" w:type="dxa"/>
            <w:tcBorders>
              <w:right w:val="nil"/>
            </w:tcBorders>
          </w:tcPr>
          <w:p w:rsidR="00116DCD" w:rsidRPr="001F5FE3" w:rsidRDefault="00116DCD" w:rsidP="007C78EF">
            <w:pPr>
              <w:spacing w:before="10" w:after="10" w:line="180" w:lineRule="atLeast"/>
              <w:rPr>
                <w:sz w:val="16"/>
                <w:szCs w:val="16"/>
              </w:rPr>
            </w:pPr>
            <w:r w:rsidRPr="001F5FE3">
              <w:rPr>
                <w:sz w:val="16"/>
                <w:szCs w:val="16"/>
              </w:rPr>
              <w:t>Murrumbidgee HS</w:t>
            </w:r>
          </w:p>
        </w:tc>
        <w:tc>
          <w:tcPr>
            <w:tcW w:w="1275" w:type="dxa"/>
            <w:tcBorders>
              <w:right w:val="single" w:sz="4" w:space="0" w:color="auto"/>
            </w:tcBorders>
            <w:shd w:val="clear" w:color="auto" w:fill="F2F2F2" w:themeFill="background1" w:themeFillShade="F2"/>
            <w:vAlign w:val="center"/>
          </w:tcPr>
          <w:p w:rsidR="00116DCD" w:rsidRPr="001F5FE3" w:rsidRDefault="00116DCD" w:rsidP="00B15CF6">
            <w:pPr>
              <w:spacing w:before="10" w:after="10" w:line="180" w:lineRule="atLeast"/>
              <w:jc w:val="center"/>
              <w:rPr>
                <w:sz w:val="16"/>
                <w:szCs w:val="16"/>
              </w:rPr>
            </w:pPr>
            <w:r w:rsidRPr="001F5FE3">
              <w:rPr>
                <w:sz w:val="16"/>
                <w:szCs w:val="16"/>
              </w:rPr>
              <w:t>No trade</w:t>
            </w:r>
          </w:p>
        </w:tc>
        <w:tc>
          <w:tcPr>
            <w:tcW w:w="184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116DCD" w:rsidRPr="001F5FE3" w:rsidRDefault="00116DCD" w:rsidP="00B15CF6">
            <w:pPr>
              <w:spacing w:before="10" w:after="10"/>
              <w:jc w:val="center"/>
              <w:rPr>
                <w:sz w:val="16"/>
                <w:szCs w:val="16"/>
              </w:rPr>
            </w:pPr>
            <w:r w:rsidRPr="001F5FE3">
              <w:rPr>
                <w:sz w:val="16"/>
                <w:szCs w:val="16"/>
              </w:rPr>
              <w:t>No trade</w:t>
            </w:r>
          </w:p>
        </w:tc>
        <w:tc>
          <w:tcPr>
            <w:tcW w:w="1692" w:type="dxa"/>
            <w:tcBorders>
              <w:left w:val="single" w:sz="4" w:space="0" w:color="auto"/>
              <w:right w:val="nil"/>
            </w:tcBorders>
            <w:shd w:val="clear" w:color="auto" w:fill="EEECE1" w:themeFill="background2"/>
            <w:vAlign w:val="center"/>
          </w:tcPr>
          <w:p w:rsidR="00116DCD" w:rsidRPr="001F5FE3" w:rsidRDefault="00555DE6" w:rsidP="00B15CF6">
            <w:pPr>
              <w:spacing w:before="10" w:after="10" w:line="180" w:lineRule="atLeast"/>
              <w:jc w:val="center"/>
              <w:rPr>
                <w:sz w:val="16"/>
                <w:szCs w:val="16"/>
              </w:rPr>
            </w:pPr>
            <w:r w:rsidRPr="001F5FE3">
              <w:rPr>
                <w:sz w:val="16"/>
                <w:szCs w:val="16"/>
              </w:rPr>
              <w:t>1,400 – 1,60</w:t>
            </w:r>
            <w:r w:rsidR="00116DCD" w:rsidRPr="001F5FE3">
              <w:rPr>
                <w:sz w:val="16"/>
                <w:szCs w:val="16"/>
              </w:rPr>
              <w:t>0</w:t>
            </w:r>
          </w:p>
        </w:tc>
        <w:tc>
          <w:tcPr>
            <w:tcW w:w="1285" w:type="dxa"/>
            <w:tcBorders>
              <w:left w:val="nil"/>
              <w:right w:val="single" w:sz="4" w:space="0" w:color="auto"/>
            </w:tcBorders>
            <w:shd w:val="clear" w:color="auto" w:fill="EEECE1" w:themeFill="background2"/>
            <w:vAlign w:val="center"/>
          </w:tcPr>
          <w:p w:rsidR="00116DCD" w:rsidRPr="001F5FE3" w:rsidRDefault="00555DE6" w:rsidP="00B15CF6">
            <w:pPr>
              <w:spacing w:before="10" w:after="10"/>
              <w:jc w:val="center"/>
              <w:rPr>
                <w:sz w:val="16"/>
                <w:szCs w:val="16"/>
              </w:rPr>
            </w:pPr>
            <w:r w:rsidRPr="001F5FE3">
              <w:rPr>
                <w:sz w:val="16"/>
                <w:szCs w:val="16"/>
              </w:rPr>
              <w:t>1,500 – 2,0</w:t>
            </w:r>
            <w:r w:rsidR="00116DCD" w:rsidRPr="001F5FE3">
              <w:rPr>
                <w:sz w:val="16"/>
                <w:szCs w:val="16"/>
              </w:rPr>
              <w:t>00</w:t>
            </w:r>
          </w:p>
        </w:tc>
        <w:tc>
          <w:tcPr>
            <w:tcW w:w="1547" w:type="dxa"/>
            <w:tcBorders>
              <w:left w:val="single" w:sz="4" w:space="0" w:color="auto"/>
              <w:right w:val="nil"/>
            </w:tcBorders>
            <w:shd w:val="clear" w:color="auto" w:fill="DDD9C3" w:themeFill="background2" w:themeFillShade="E6"/>
            <w:vAlign w:val="center"/>
          </w:tcPr>
          <w:p w:rsidR="00116DCD" w:rsidRPr="001F5FE3" w:rsidRDefault="009E0AAE" w:rsidP="00B15CF6">
            <w:pPr>
              <w:spacing w:before="10" w:after="10" w:line="180" w:lineRule="atLeast"/>
              <w:jc w:val="center"/>
              <w:rPr>
                <w:sz w:val="16"/>
                <w:szCs w:val="16"/>
              </w:rPr>
            </w:pPr>
            <w:r w:rsidRPr="001F5FE3">
              <w:rPr>
                <w:sz w:val="16"/>
                <w:szCs w:val="16"/>
              </w:rPr>
              <w:t>1,400 – 1,65</w:t>
            </w:r>
            <w:r w:rsidR="00116DCD" w:rsidRPr="001F5FE3">
              <w:rPr>
                <w:sz w:val="16"/>
                <w:szCs w:val="16"/>
              </w:rPr>
              <w:t>0</w:t>
            </w:r>
          </w:p>
        </w:tc>
        <w:tc>
          <w:tcPr>
            <w:tcW w:w="1288" w:type="dxa"/>
            <w:tcBorders>
              <w:left w:val="nil"/>
              <w:right w:val="single" w:sz="4" w:space="0" w:color="auto"/>
            </w:tcBorders>
            <w:shd w:val="clear" w:color="auto" w:fill="DDD9C3" w:themeFill="background2" w:themeFillShade="E6"/>
            <w:vAlign w:val="center"/>
          </w:tcPr>
          <w:p w:rsidR="00116DCD" w:rsidRPr="001F5FE3" w:rsidRDefault="002840B9" w:rsidP="00B15CF6">
            <w:pPr>
              <w:spacing w:before="10" w:after="10"/>
              <w:jc w:val="center"/>
              <w:rPr>
                <w:sz w:val="16"/>
                <w:szCs w:val="16"/>
              </w:rPr>
            </w:pPr>
            <w:r w:rsidRPr="001F5FE3">
              <w:rPr>
                <w:sz w:val="16"/>
                <w:szCs w:val="16"/>
              </w:rPr>
              <w:t>1,600 –2,</w:t>
            </w:r>
            <w:r w:rsidR="00116DCD" w:rsidRPr="001F5FE3">
              <w:rPr>
                <w:sz w:val="16"/>
                <w:szCs w:val="16"/>
              </w:rPr>
              <w:t>000</w:t>
            </w:r>
          </w:p>
        </w:tc>
      </w:tr>
      <w:tr w:rsidR="00DE58D5" w:rsidRPr="007C78EF" w:rsidTr="00422413">
        <w:trPr>
          <w:trHeight w:val="261"/>
        </w:trPr>
        <w:tc>
          <w:tcPr>
            <w:tcW w:w="2127" w:type="dxa"/>
            <w:tcBorders>
              <w:right w:val="nil"/>
            </w:tcBorders>
          </w:tcPr>
          <w:p w:rsidR="00DE58D5" w:rsidRPr="001F5FE3" w:rsidRDefault="00DE58D5" w:rsidP="007C78EF">
            <w:pPr>
              <w:spacing w:before="10" w:after="10" w:line="180" w:lineRule="atLeast"/>
              <w:rPr>
                <w:sz w:val="16"/>
                <w:szCs w:val="16"/>
              </w:rPr>
            </w:pPr>
            <w:r w:rsidRPr="001F5FE3">
              <w:rPr>
                <w:sz w:val="16"/>
                <w:szCs w:val="16"/>
              </w:rPr>
              <w:t>Murrumbidgee G</w:t>
            </w:r>
            <w:r w:rsidR="00085DEC" w:rsidRPr="001F5FE3">
              <w:rPr>
                <w:sz w:val="16"/>
                <w:szCs w:val="16"/>
              </w:rPr>
              <w:t>S</w:t>
            </w:r>
          </w:p>
        </w:tc>
        <w:tc>
          <w:tcPr>
            <w:tcW w:w="1275" w:type="dxa"/>
            <w:tcBorders>
              <w:right w:val="single" w:sz="4" w:space="0" w:color="auto"/>
            </w:tcBorders>
            <w:shd w:val="clear" w:color="auto" w:fill="F2F2F2" w:themeFill="background1" w:themeFillShade="F2"/>
            <w:vAlign w:val="center"/>
          </w:tcPr>
          <w:p w:rsidR="00DE58D5" w:rsidRPr="001F5FE3" w:rsidRDefault="00116DCD" w:rsidP="00B15CF6">
            <w:pPr>
              <w:spacing w:before="10" w:after="10" w:line="180" w:lineRule="atLeast"/>
              <w:jc w:val="center"/>
              <w:rPr>
                <w:sz w:val="16"/>
                <w:szCs w:val="16"/>
              </w:rPr>
            </w:pPr>
            <w:r w:rsidRPr="001F5FE3">
              <w:rPr>
                <w:sz w:val="16"/>
                <w:szCs w:val="16"/>
              </w:rPr>
              <w:t>801</w:t>
            </w:r>
          </w:p>
        </w:tc>
        <w:tc>
          <w:tcPr>
            <w:tcW w:w="993" w:type="dxa"/>
            <w:tcBorders>
              <w:left w:val="single" w:sz="4" w:space="0" w:color="auto"/>
              <w:right w:val="nil"/>
            </w:tcBorders>
            <w:shd w:val="clear" w:color="auto" w:fill="F2F2F2" w:themeFill="background1" w:themeFillShade="F2"/>
            <w:vAlign w:val="center"/>
          </w:tcPr>
          <w:p w:rsidR="00DE58D5" w:rsidRPr="001F5FE3" w:rsidRDefault="00116DCD" w:rsidP="00B15CF6">
            <w:pPr>
              <w:spacing w:before="10" w:after="10" w:line="180" w:lineRule="atLeast"/>
              <w:jc w:val="center"/>
              <w:rPr>
                <w:sz w:val="16"/>
                <w:szCs w:val="16"/>
              </w:rPr>
            </w:pPr>
            <w:r w:rsidRPr="001F5FE3">
              <w:rPr>
                <w:sz w:val="16"/>
                <w:szCs w:val="16"/>
              </w:rPr>
              <w:t>789</w:t>
            </w:r>
          </w:p>
        </w:tc>
        <w:tc>
          <w:tcPr>
            <w:tcW w:w="850" w:type="dxa"/>
            <w:tcBorders>
              <w:left w:val="nil"/>
              <w:right w:val="single" w:sz="4" w:space="0" w:color="auto"/>
            </w:tcBorders>
            <w:shd w:val="clear" w:color="auto" w:fill="F2F2F2" w:themeFill="background1" w:themeFillShade="F2"/>
            <w:vAlign w:val="center"/>
          </w:tcPr>
          <w:p w:rsidR="00DE58D5" w:rsidRPr="001F5FE3" w:rsidRDefault="00116DCD" w:rsidP="00B15CF6">
            <w:pPr>
              <w:spacing w:before="10" w:after="10" w:line="180" w:lineRule="atLeast"/>
              <w:jc w:val="center"/>
              <w:rPr>
                <w:sz w:val="16"/>
                <w:szCs w:val="16"/>
              </w:rPr>
            </w:pPr>
            <w:r w:rsidRPr="001F5FE3">
              <w:rPr>
                <w:sz w:val="16"/>
                <w:szCs w:val="16"/>
              </w:rPr>
              <w:t>803</w:t>
            </w:r>
          </w:p>
        </w:tc>
        <w:tc>
          <w:tcPr>
            <w:tcW w:w="1692" w:type="dxa"/>
            <w:tcBorders>
              <w:left w:val="single" w:sz="4" w:space="0" w:color="auto"/>
              <w:right w:val="nil"/>
            </w:tcBorders>
            <w:shd w:val="clear" w:color="auto" w:fill="EEECE1" w:themeFill="background2"/>
            <w:vAlign w:val="center"/>
          </w:tcPr>
          <w:p w:rsidR="00DE58D5" w:rsidRPr="001F5FE3" w:rsidRDefault="00555DE6" w:rsidP="00B15CF6">
            <w:pPr>
              <w:spacing w:before="10" w:after="10" w:line="180" w:lineRule="atLeast"/>
              <w:jc w:val="center"/>
              <w:rPr>
                <w:sz w:val="16"/>
                <w:szCs w:val="16"/>
              </w:rPr>
            </w:pPr>
            <w:r w:rsidRPr="001F5FE3">
              <w:rPr>
                <w:sz w:val="16"/>
                <w:szCs w:val="16"/>
              </w:rPr>
              <w:t>750</w:t>
            </w:r>
            <w:r w:rsidR="00FA7221" w:rsidRPr="001F5FE3">
              <w:rPr>
                <w:sz w:val="16"/>
                <w:szCs w:val="16"/>
              </w:rPr>
              <w:t xml:space="preserve"> </w:t>
            </w:r>
            <w:r w:rsidR="00DC44A1" w:rsidRPr="001F5FE3">
              <w:rPr>
                <w:sz w:val="16"/>
                <w:szCs w:val="16"/>
              </w:rPr>
              <w:t>–</w:t>
            </w:r>
            <w:r w:rsidR="00FA7221" w:rsidRPr="001F5FE3">
              <w:rPr>
                <w:sz w:val="16"/>
                <w:szCs w:val="16"/>
              </w:rPr>
              <w:t xml:space="preserve"> </w:t>
            </w:r>
            <w:r w:rsidRPr="001F5FE3">
              <w:rPr>
                <w:sz w:val="16"/>
                <w:szCs w:val="16"/>
              </w:rPr>
              <w:t>895</w:t>
            </w:r>
          </w:p>
        </w:tc>
        <w:tc>
          <w:tcPr>
            <w:tcW w:w="1285" w:type="dxa"/>
            <w:tcBorders>
              <w:left w:val="nil"/>
              <w:right w:val="single" w:sz="4" w:space="0" w:color="auto"/>
            </w:tcBorders>
            <w:shd w:val="clear" w:color="auto" w:fill="EEECE1" w:themeFill="background2"/>
            <w:vAlign w:val="center"/>
          </w:tcPr>
          <w:p w:rsidR="00DE58D5" w:rsidRPr="001F5FE3" w:rsidRDefault="00FA7221" w:rsidP="00B15CF6">
            <w:pPr>
              <w:spacing w:before="10" w:after="10" w:line="180" w:lineRule="atLeast"/>
              <w:jc w:val="center"/>
              <w:rPr>
                <w:sz w:val="16"/>
                <w:szCs w:val="16"/>
              </w:rPr>
            </w:pPr>
            <w:r w:rsidRPr="001F5FE3">
              <w:rPr>
                <w:sz w:val="16"/>
                <w:szCs w:val="16"/>
              </w:rPr>
              <w:t xml:space="preserve">750 </w:t>
            </w:r>
            <w:r w:rsidR="00DC44A1" w:rsidRPr="001F5FE3">
              <w:rPr>
                <w:sz w:val="16"/>
                <w:szCs w:val="16"/>
              </w:rPr>
              <w:t>–</w:t>
            </w:r>
            <w:r w:rsidR="00555DE6" w:rsidRPr="001F5FE3">
              <w:rPr>
                <w:sz w:val="16"/>
                <w:szCs w:val="16"/>
              </w:rPr>
              <w:t xml:space="preserve"> 80</w:t>
            </w:r>
            <w:r w:rsidRPr="001F5FE3">
              <w:rPr>
                <w:sz w:val="16"/>
                <w:szCs w:val="16"/>
              </w:rPr>
              <w:t>0</w:t>
            </w:r>
          </w:p>
        </w:tc>
        <w:tc>
          <w:tcPr>
            <w:tcW w:w="1547" w:type="dxa"/>
            <w:tcBorders>
              <w:left w:val="single" w:sz="4" w:space="0" w:color="auto"/>
              <w:right w:val="nil"/>
            </w:tcBorders>
            <w:shd w:val="clear" w:color="auto" w:fill="DDD9C3" w:themeFill="background2" w:themeFillShade="E6"/>
            <w:vAlign w:val="center"/>
          </w:tcPr>
          <w:p w:rsidR="00DE58D5" w:rsidRPr="001F5FE3" w:rsidRDefault="00543B22" w:rsidP="00B15CF6">
            <w:pPr>
              <w:spacing w:before="10" w:after="10" w:line="180" w:lineRule="atLeast"/>
              <w:jc w:val="center"/>
              <w:rPr>
                <w:sz w:val="16"/>
                <w:szCs w:val="16"/>
              </w:rPr>
            </w:pPr>
            <w:r w:rsidRPr="001F5FE3">
              <w:rPr>
                <w:sz w:val="16"/>
                <w:szCs w:val="16"/>
              </w:rPr>
              <w:t>700</w:t>
            </w:r>
            <w:r w:rsidR="00DC44A1" w:rsidRPr="001F5FE3">
              <w:rPr>
                <w:sz w:val="16"/>
                <w:szCs w:val="16"/>
              </w:rPr>
              <w:t xml:space="preserve"> – 8</w:t>
            </w:r>
            <w:r w:rsidRPr="001F5FE3">
              <w:rPr>
                <w:sz w:val="16"/>
                <w:szCs w:val="16"/>
              </w:rPr>
              <w:t>50</w:t>
            </w:r>
          </w:p>
        </w:tc>
        <w:tc>
          <w:tcPr>
            <w:tcW w:w="1288" w:type="dxa"/>
            <w:tcBorders>
              <w:left w:val="nil"/>
              <w:right w:val="single" w:sz="4" w:space="0" w:color="auto"/>
            </w:tcBorders>
            <w:shd w:val="clear" w:color="auto" w:fill="DDD9C3" w:themeFill="background2" w:themeFillShade="E6"/>
            <w:vAlign w:val="center"/>
          </w:tcPr>
          <w:p w:rsidR="00DE58D5" w:rsidRPr="001F5FE3" w:rsidRDefault="00543B22" w:rsidP="00B15CF6">
            <w:pPr>
              <w:spacing w:before="10" w:after="10" w:line="180" w:lineRule="atLeast"/>
              <w:jc w:val="center"/>
              <w:rPr>
                <w:sz w:val="16"/>
                <w:szCs w:val="16"/>
              </w:rPr>
            </w:pPr>
            <w:r w:rsidRPr="001F5FE3">
              <w:rPr>
                <w:sz w:val="16"/>
                <w:szCs w:val="16"/>
              </w:rPr>
              <w:t>800 – 9</w:t>
            </w:r>
            <w:r w:rsidR="00DC44A1" w:rsidRPr="001F5FE3">
              <w:rPr>
                <w:sz w:val="16"/>
                <w:szCs w:val="16"/>
              </w:rPr>
              <w:t>0</w:t>
            </w:r>
            <w:r w:rsidR="002840B9" w:rsidRPr="001F5FE3">
              <w:rPr>
                <w:sz w:val="16"/>
                <w:szCs w:val="16"/>
              </w:rPr>
              <w:t>0</w:t>
            </w:r>
          </w:p>
        </w:tc>
      </w:tr>
      <w:tr w:rsidR="00DE58D5" w:rsidRPr="007C78EF" w:rsidTr="00422413">
        <w:trPr>
          <w:trHeight w:val="261"/>
        </w:trPr>
        <w:tc>
          <w:tcPr>
            <w:tcW w:w="2127" w:type="dxa"/>
            <w:tcBorders>
              <w:right w:val="nil"/>
            </w:tcBorders>
          </w:tcPr>
          <w:p w:rsidR="00DE58D5" w:rsidRPr="001F5FE3" w:rsidRDefault="00DE58D5" w:rsidP="007C78EF">
            <w:pPr>
              <w:spacing w:before="10" w:after="10" w:line="180" w:lineRule="atLeast"/>
              <w:rPr>
                <w:sz w:val="16"/>
                <w:szCs w:val="16"/>
              </w:rPr>
            </w:pPr>
            <w:r w:rsidRPr="001F5FE3">
              <w:rPr>
                <w:sz w:val="16"/>
                <w:szCs w:val="16"/>
              </w:rPr>
              <w:t>NSW Murray H</w:t>
            </w:r>
            <w:r w:rsidR="00085DEC" w:rsidRPr="001F5FE3">
              <w:rPr>
                <w:sz w:val="16"/>
                <w:szCs w:val="16"/>
              </w:rPr>
              <w:t>S</w:t>
            </w:r>
          </w:p>
        </w:tc>
        <w:tc>
          <w:tcPr>
            <w:tcW w:w="1275" w:type="dxa"/>
            <w:tcBorders>
              <w:right w:val="single" w:sz="4" w:space="0" w:color="auto"/>
            </w:tcBorders>
            <w:shd w:val="clear" w:color="auto" w:fill="F2F2F2" w:themeFill="background1" w:themeFillShade="F2"/>
            <w:vAlign w:val="center"/>
          </w:tcPr>
          <w:p w:rsidR="00DE58D5" w:rsidRPr="001F5FE3" w:rsidRDefault="00116DCD" w:rsidP="00B15CF6">
            <w:pPr>
              <w:spacing w:before="10" w:after="10" w:line="180" w:lineRule="atLeast"/>
              <w:jc w:val="center"/>
              <w:rPr>
                <w:sz w:val="16"/>
                <w:szCs w:val="16"/>
              </w:rPr>
            </w:pPr>
            <w:r w:rsidRPr="001F5FE3">
              <w:rPr>
                <w:sz w:val="16"/>
                <w:szCs w:val="16"/>
              </w:rPr>
              <w:t>1,599</w:t>
            </w:r>
          </w:p>
        </w:tc>
        <w:tc>
          <w:tcPr>
            <w:tcW w:w="993" w:type="dxa"/>
            <w:tcBorders>
              <w:left w:val="single" w:sz="4" w:space="0" w:color="auto"/>
              <w:bottom w:val="single" w:sz="4" w:space="0" w:color="auto"/>
              <w:right w:val="nil"/>
            </w:tcBorders>
            <w:shd w:val="clear" w:color="auto" w:fill="F2F2F2" w:themeFill="background1" w:themeFillShade="F2"/>
            <w:vAlign w:val="center"/>
          </w:tcPr>
          <w:p w:rsidR="00DE58D5" w:rsidRPr="001F5FE3" w:rsidRDefault="007C0D02" w:rsidP="00124CD9">
            <w:pPr>
              <w:spacing w:before="10" w:after="10" w:line="180" w:lineRule="atLeast"/>
              <w:jc w:val="center"/>
              <w:rPr>
                <w:sz w:val="16"/>
                <w:szCs w:val="16"/>
              </w:rPr>
            </w:pPr>
            <w:r w:rsidRPr="001F5FE3">
              <w:rPr>
                <w:sz w:val="16"/>
                <w:szCs w:val="16"/>
              </w:rPr>
              <w:t>1,</w:t>
            </w:r>
            <w:r w:rsidR="00116DCD" w:rsidRPr="001F5FE3">
              <w:rPr>
                <w:sz w:val="16"/>
                <w:szCs w:val="16"/>
              </w:rPr>
              <w:t>580</w:t>
            </w:r>
          </w:p>
        </w:tc>
        <w:tc>
          <w:tcPr>
            <w:tcW w:w="850" w:type="dxa"/>
            <w:tcBorders>
              <w:left w:val="nil"/>
              <w:bottom w:val="single" w:sz="4" w:space="0" w:color="auto"/>
              <w:right w:val="single" w:sz="4" w:space="0" w:color="auto"/>
            </w:tcBorders>
            <w:shd w:val="clear" w:color="auto" w:fill="F2F2F2" w:themeFill="background1" w:themeFillShade="F2"/>
            <w:vAlign w:val="center"/>
          </w:tcPr>
          <w:p w:rsidR="00DE58D5" w:rsidRPr="001F5FE3" w:rsidRDefault="007C0D02" w:rsidP="00124CD9">
            <w:pPr>
              <w:spacing w:before="10" w:after="10" w:line="180" w:lineRule="atLeast"/>
              <w:jc w:val="center"/>
              <w:rPr>
                <w:sz w:val="16"/>
                <w:szCs w:val="16"/>
              </w:rPr>
            </w:pPr>
            <w:r w:rsidRPr="001F5FE3">
              <w:rPr>
                <w:sz w:val="16"/>
                <w:szCs w:val="16"/>
              </w:rPr>
              <w:t>1,</w:t>
            </w:r>
            <w:r w:rsidR="00116DCD" w:rsidRPr="001F5FE3">
              <w:rPr>
                <w:sz w:val="16"/>
                <w:szCs w:val="16"/>
              </w:rPr>
              <w:t>600</w:t>
            </w:r>
          </w:p>
        </w:tc>
        <w:tc>
          <w:tcPr>
            <w:tcW w:w="1692" w:type="dxa"/>
            <w:tcBorders>
              <w:left w:val="single" w:sz="4" w:space="0" w:color="auto"/>
              <w:right w:val="nil"/>
            </w:tcBorders>
            <w:shd w:val="clear" w:color="auto" w:fill="EEECE1" w:themeFill="background2"/>
            <w:vAlign w:val="center"/>
          </w:tcPr>
          <w:p w:rsidR="00DE58D5" w:rsidRPr="001F5FE3" w:rsidRDefault="00555DE6" w:rsidP="00B15CF6">
            <w:pPr>
              <w:spacing w:before="10" w:after="10" w:line="180" w:lineRule="atLeast"/>
              <w:jc w:val="center"/>
              <w:rPr>
                <w:sz w:val="16"/>
                <w:szCs w:val="16"/>
              </w:rPr>
            </w:pPr>
            <w:r w:rsidRPr="001F5FE3">
              <w:rPr>
                <w:sz w:val="16"/>
                <w:szCs w:val="16"/>
              </w:rPr>
              <w:t>1,500 – 1,55</w:t>
            </w:r>
            <w:r w:rsidR="00FA7221" w:rsidRPr="001F5FE3">
              <w:rPr>
                <w:sz w:val="16"/>
                <w:szCs w:val="16"/>
              </w:rPr>
              <w:t>0</w:t>
            </w:r>
          </w:p>
        </w:tc>
        <w:tc>
          <w:tcPr>
            <w:tcW w:w="1285" w:type="dxa"/>
            <w:tcBorders>
              <w:left w:val="nil"/>
              <w:right w:val="single" w:sz="4" w:space="0" w:color="auto"/>
            </w:tcBorders>
            <w:shd w:val="clear" w:color="auto" w:fill="EEECE1" w:themeFill="background2"/>
            <w:vAlign w:val="center"/>
          </w:tcPr>
          <w:p w:rsidR="00DE58D5" w:rsidRPr="001F5FE3" w:rsidRDefault="00FA7221" w:rsidP="00B15CF6">
            <w:pPr>
              <w:spacing w:before="10" w:after="10"/>
              <w:jc w:val="center"/>
              <w:rPr>
                <w:sz w:val="16"/>
                <w:szCs w:val="16"/>
              </w:rPr>
            </w:pPr>
            <w:r w:rsidRPr="001F5FE3">
              <w:rPr>
                <w:sz w:val="16"/>
                <w:szCs w:val="16"/>
              </w:rPr>
              <w:t>1,</w:t>
            </w:r>
            <w:r w:rsidR="00555DE6" w:rsidRPr="001F5FE3">
              <w:rPr>
                <w:sz w:val="16"/>
                <w:szCs w:val="16"/>
              </w:rPr>
              <w:t>620 – 1</w:t>
            </w:r>
            <w:r w:rsidRPr="001F5FE3">
              <w:rPr>
                <w:sz w:val="16"/>
                <w:szCs w:val="16"/>
              </w:rPr>
              <w:t>,</w:t>
            </w:r>
            <w:r w:rsidR="00555DE6" w:rsidRPr="001F5FE3">
              <w:rPr>
                <w:sz w:val="16"/>
                <w:szCs w:val="16"/>
              </w:rPr>
              <w:t>7</w:t>
            </w:r>
            <w:r w:rsidRPr="001F5FE3">
              <w:rPr>
                <w:sz w:val="16"/>
                <w:szCs w:val="16"/>
              </w:rPr>
              <w:t>00</w:t>
            </w:r>
          </w:p>
        </w:tc>
        <w:tc>
          <w:tcPr>
            <w:tcW w:w="1547" w:type="dxa"/>
            <w:tcBorders>
              <w:left w:val="single" w:sz="4" w:space="0" w:color="auto"/>
              <w:right w:val="nil"/>
            </w:tcBorders>
            <w:shd w:val="clear" w:color="auto" w:fill="DDD9C3" w:themeFill="background2" w:themeFillShade="E6"/>
            <w:vAlign w:val="center"/>
          </w:tcPr>
          <w:p w:rsidR="00DE58D5" w:rsidRPr="001F5FE3" w:rsidRDefault="002840B9" w:rsidP="00124CD9">
            <w:pPr>
              <w:spacing w:before="10" w:after="10" w:line="180" w:lineRule="atLeast"/>
              <w:jc w:val="center"/>
              <w:rPr>
                <w:sz w:val="16"/>
                <w:szCs w:val="16"/>
              </w:rPr>
            </w:pPr>
            <w:r w:rsidRPr="001F5FE3">
              <w:rPr>
                <w:sz w:val="16"/>
                <w:szCs w:val="16"/>
              </w:rPr>
              <w:t>1,60</w:t>
            </w:r>
            <w:r w:rsidR="00D91782" w:rsidRPr="001F5FE3">
              <w:rPr>
                <w:sz w:val="16"/>
                <w:szCs w:val="16"/>
              </w:rPr>
              <w:t>0 – 1,65</w:t>
            </w:r>
            <w:r w:rsidR="00DC44A1" w:rsidRPr="001F5FE3">
              <w:rPr>
                <w:sz w:val="16"/>
                <w:szCs w:val="16"/>
              </w:rPr>
              <w:t>0</w:t>
            </w:r>
          </w:p>
        </w:tc>
        <w:tc>
          <w:tcPr>
            <w:tcW w:w="1288" w:type="dxa"/>
            <w:tcBorders>
              <w:left w:val="nil"/>
              <w:right w:val="single" w:sz="4" w:space="0" w:color="auto"/>
            </w:tcBorders>
            <w:shd w:val="clear" w:color="auto" w:fill="DDD9C3" w:themeFill="background2" w:themeFillShade="E6"/>
            <w:vAlign w:val="center"/>
          </w:tcPr>
          <w:p w:rsidR="00DE58D5" w:rsidRPr="001F5FE3" w:rsidRDefault="002840B9" w:rsidP="00124CD9">
            <w:pPr>
              <w:spacing w:before="10" w:after="10" w:line="180" w:lineRule="atLeast"/>
              <w:jc w:val="center"/>
              <w:rPr>
                <w:sz w:val="16"/>
                <w:szCs w:val="16"/>
              </w:rPr>
            </w:pPr>
            <w:r w:rsidRPr="001F5FE3">
              <w:rPr>
                <w:sz w:val="16"/>
                <w:szCs w:val="16"/>
              </w:rPr>
              <w:t>1,600 – 1,70</w:t>
            </w:r>
            <w:r w:rsidR="00DC44A1" w:rsidRPr="001F5FE3">
              <w:rPr>
                <w:sz w:val="16"/>
                <w:szCs w:val="16"/>
              </w:rPr>
              <w:t>0</w:t>
            </w:r>
          </w:p>
        </w:tc>
      </w:tr>
      <w:tr w:rsidR="00DE58D5" w:rsidRPr="007C78EF" w:rsidTr="00422413">
        <w:trPr>
          <w:trHeight w:val="261"/>
        </w:trPr>
        <w:tc>
          <w:tcPr>
            <w:tcW w:w="2127" w:type="dxa"/>
            <w:tcBorders>
              <w:right w:val="nil"/>
            </w:tcBorders>
          </w:tcPr>
          <w:p w:rsidR="00DE58D5" w:rsidRPr="001F5FE3" w:rsidRDefault="00DE58D5" w:rsidP="007C78EF">
            <w:pPr>
              <w:spacing w:before="10" w:after="10" w:line="180" w:lineRule="atLeast"/>
              <w:rPr>
                <w:sz w:val="16"/>
                <w:szCs w:val="16"/>
              </w:rPr>
            </w:pPr>
            <w:r w:rsidRPr="001F5FE3">
              <w:rPr>
                <w:sz w:val="16"/>
                <w:szCs w:val="16"/>
              </w:rPr>
              <w:t>NSW Murray G</w:t>
            </w:r>
            <w:r w:rsidR="00085DEC" w:rsidRPr="001F5FE3">
              <w:rPr>
                <w:sz w:val="16"/>
                <w:szCs w:val="16"/>
              </w:rPr>
              <w:t>S</w:t>
            </w:r>
          </w:p>
        </w:tc>
        <w:tc>
          <w:tcPr>
            <w:tcW w:w="1275" w:type="dxa"/>
            <w:tcBorders>
              <w:right w:val="single" w:sz="4" w:space="0" w:color="auto"/>
            </w:tcBorders>
            <w:shd w:val="clear" w:color="auto" w:fill="F2F2F2" w:themeFill="background1" w:themeFillShade="F2"/>
            <w:vAlign w:val="center"/>
          </w:tcPr>
          <w:p w:rsidR="00DE58D5" w:rsidRPr="001F5FE3" w:rsidRDefault="00116DCD" w:rsidP="00B15CF6">
            <w:pPr>
              <w:spacing w:before="10" w:after="10" w:line="180" w:lineRule="atLeast"/>
              <w:jc w:val="center"/>
              <w:rPr>
                <w:sz w:val="16"/>
                <w:szCs w:val="16"/>
              </w:rPr>
            </w:pPr>
            <w:r w:rsidRPr="001F5FE3">
              <w:rPr>
                <w:sz w:val="16"/>
                <w:szCs w:val="16"/>
              </w:rPr>
              <w:t>638</w:t>
            </w:r>
          </w:p>
        </w:tc>
        <w:tc>
          <w:tcPr>
            <w:tcW w:w="993" w:type="dxa"/>
            <w:tcBorders>
              <w:left w:val="single" w:sz="4" w:space="0" w:color="auto"/>
              <w:bottom w:val="single" w:sz="4" w:space="0" w:color="auto"/>
              <w:right w:val="nil"/>
            </w:tcBorders>
            <w:shd w:val="clear" w:color="auto" w:fill="F2F2F2" w:themeFill="background1" w:themeFillShade="F2"/>
            <w:vAlign w:val="center"/>
          </w:tcPr>
          <w:p w:rsidR="00DE58D5" w:rsidRPr="001F5FE3" w:rsidRDefault="00116DCD" w:rsidP="00124CD9">
            <w:pPr>
              <w:spacing w:before="10" w:after="10" w:line="180" w:lineRule="atLeast"/>
              <w:jc w:val="center"/>
              <w:rPr>
                <w:sz w:val="16"/>
                <w:szCs w:val="16"/>
              </w:rPr>
            </w:pPr>
            <w:r w:rsidRPr="001F5FE3">
              <w:rPr>
                <w:sz w:val="16"/>
                <w:szCs w:val="16"/>
              </w:rPr>
              <w:t>625</w:t>
            </w:r>
          </w:p>
        </w:tc>
        <w:tc>
          <w:tcPr>
            <w:tcW w:w="850" w:type="dxa"/>
            <w:tcBorders>
              <w:left w:val="nil"/>
              <w:bottom w:val="single" w:sz="4" w:space="0" w:color="auto"/>
              <w:right w:val="single" w:sz="4" w:space="0" w:color="auto"/>
            </w:tcBorders>
            <w:shd w:val="clear" w:color="auto" w:fill="F2F2F2" w:themeFill="background1" w:themeFillShade="F2"/>
            <w:vAlign w:val="center"/>
          </w:tcPr>
          <w:p w:rsidR="00DE58D5" w:rsidRPr="001F5FE3" w:rsidRDefault="007661DB" w:rsidP="007661DB">
            <w:pPr>
              <w:spacing w:before="10" w:after="10" w:line="180" w:lineRule="atLeast"/>
              <w:jc w:val="center"/>
              <w:rPr>
                <w:sz w:val="16"/>
                <w:szCs w:val="16"/>
              </w:rPr>
            </w:pPr>
            <w:r>
              <w:rPr>
                <w:sz w:val="16"/>
                <w:szCs w:val="16"/>
              </w:rPr>
              <w:t>773</w:t>
            </w:r>
          </w:p>
        </w:tc>
        <w:tc>
          <w:tcPr>
            <w:tcW w:w="1692" w:type="dxa"/>
            <w:tcBorders>
              <w:left w:val="single" w:sz="4" w:space="0" w:color="auto"/>
              <w:bottom w:val="single" w:sz="4" w:space="0" w:color="auto"/>
              <w:right w:val="nil"/>
            </w:tcBorders>
            <w:shd w:val="clear" w:color="auto" w:fill="EEECE1" w:themeFill="background2"/>
            <w:vAlign w:val="center"/>
          </w:tcPr>
          <w:p w:rsidR="00555DE6" w:rsidRPr="001F5FE3" w:rsidRDefault="00555DE6" w:rsidP="00B15CF6">
            <w:pPr>
              <w:spacing w:before="10" w:after="10" w:line="180" w:lineRule="atLeast"/>
              <w:jc w:val="center"/>
              <w:rPr>
                <w:sz w:val="16"/>
                <w:szCs w:val="16"/>
              </w:rPr>
            </w:pPr>
            <w:r w:rsidRPr="001F5FE3">
              <w:rPr>
                <w:sz w:val="16"/>
                <w:szCs w:val="16"/>
              </w:rPr>
              <w:t>60</w:t>
            </w:r>
            <w:r w:rsidR="00B366D4" w:rsidRPr="001F5FE3">
              <w:rPr>
                <w:sz w:val="16"/>
                <w:szCs w:val="16"/>
              </w:rPr>
              <w:t>0</w:t>
            </w:r>
            <w:r w:rsidR="00B33E29" w:rsidRPr="001F5FE3">
              <w:rPr>
                <w:sz w:val="16"/>
                <w:szCs w:val="16"/>
              </w:rPr>
              <w:t xml:space="preserve"> </w:t>
            </w:r>
            <w:r w:rsidRPr="001F5FE3">
              <w:rPr>
                <w:sz w:val="16"/>
                <w:szCs w:val="16"/>
              </w:rPr>
              <w:t>– 82</w:t>
            </w:r>
            <w:r w:rsidR="00B33E29" w:rsidRPr="001F5FE3">
              <w:rPr>
                <w:sz w:val="16"/>
                <w:szCs w:val="16"/>
              </w:rPr>
              <w:t>0</w:t>
            </w:r>
          </w:p>
        </w:tc>
        <w:tc>
          <w:tcPr>
            <w:tcW w:w="1285" w:type="dxa"/>
            <w:tcBorders>
              <w:left w:val="nil"/>
              <w:right w:val="single" w:sz="4" w:space="0" w:color="auto"/>
            </w:tcBorders>
            <w:shd w:val="clear" w:color="auto" w:fill="EEECE1" w:themeFill="background2"/>
            <w:vAlign w:val="center"/>
          </w:tcPr>
          <w:p w:rsidR="00555DE6" w:rsidRPr="001F5FE3" w:rsidRDefault="00555DE6" w:rsidP="00B15CF6">
            <w:pPr>
              <w:spacing w:before="10" w:after="10" w:line="180" w:lineRule="atLeast"/>
              <w:jc w:val="center"/>
              <w:rPr>
                <w:sz w:val="16"/>
                <w:szCs w:val="16"/>
              </w:rPr>
            </w:pPr>
            <w:r w:rsidRPr="001F5FE3">
              <w:rPr>
                <w:sz w:val="16"/>
                <w:szCs w:val="16"/>
              </w:rPr>
              <w:t>700 – 8</w:t>
            </w:r>
            <w:r w:rsidR="00B33E29" w:rsidRPr="001F5FE3">
              <w:rPr>
                <w:sz w:val="16"/>
                <w:szCs w:val="16"/>
              </w:rPr>
              <w:t>50</w:t>
            </w:r>
          </w:p>
        </w:tc>
        <w:tc>
          <w:tcPr>
            <w:tcW w:w="1547" w:type="dxa"/>
            <w:tcBorders>
              <w:left w:val="single" w:sz="4" w:space="0" w:color="auto"/>
              <w:right w:val="nil"/>
            </w:tcBorders>
            <w:shd w:val="clear" w:color="auto" w:fill="DDD9C3" w:themeFill="background2" w:themeFillShade="E6"/>
            <w:vAlign w:val="center"/>
          </w:tcPr>
          <w:p w:rsidR="00DE58D5" w:rsidRPr="001F5FE3" w:rsidRDefault="002840B9" w:rsidP="00124CD9">
            <w:pPr>
              <w:spacing w:before="10" w:after="10" w:line="180" w:lineRule="atLeast"/>
              <w:jc w:val="center"/>
              <w:rPr>
                <w:sz w:val="16"/>
                <w:szCs w:val="16"/>
              </w:rPr>
            </w:pPr>
            <w:r w:rsidRPr="001F5FE3">
              <w:rPr>
                <w:sz w:val="16"/>
                <w:szCs w:val="16"/>
              </w:rPr>
              <w:t>80</w:t>
            </w:r>
            <w:r w:rsidR="00EC0263" w:rsidRPr="001F5FE3">
              <w:rPr>
                <w:sz w:val="16"/>
                <w:szCs w:val="16"/>
              </w:rPr>
              <w:t>0</w:t>
            </w:r>
            <w:r w:rsidR="00DC44A1" w:rsidRPr="001F5FE3">
              <w:rPr>
                <w:sz w:val="16"/>
                <w:szCs w:val="16"/>
              </w:rPr>
              <w:t xml:space="preserve"> –</w:t>
            </w:r>
            <w:r w:rsidRPr="001F5FE3">
              <w:rPr>
                <w:sz w:val="16"/>
                <w:szCs w:val="16"/>
              </w:rPr>
              <w:t xml:space="preserve"> 900</w:t>
            </w:r>
          </w:p>
        </w:tc>
        <w:tc>
          <w:tcPr>
            <w:tcW w:w="1288" w:type="dxa"/>
            <w:tcBorders>
              <w:left w:val="nil"/>
              <w:right w:val="single" w:sz="4" w:space="0" w:color="auto"/>
            </w:tcBorders>
            <w:shd w:val="clear" w:color="auto" w:fill="DDD9C3" w:themeFill="background2" w:themeFillShade="E6"/>
            <w:vAlign w:val="center"/>
          </w:tcPr>
          <w:p w:rsidR="00DE58D5" w:rsidRPr="001F5FE3" w:rsidRDefault="002840B9" w:rsidP="00124CD9">
            <w:pPr>
              <w:spacing w:before="10" w:after="10"/>
              <w:jc w:val="center"/>
              <w:rPr>
                <w:sz w:val="16"/>
                <w:szCs w:val="16"/>
              </w:rPr>
            </w:pPr>
            <w:r w:rsidRPr="001F5FE3">
              <w:rPr>
                <w:sz w:val="16"/>
                <w:szCs w:val="16"/>
              </w:rPr>
              <w:t>900</w:t>
            </w:r>
          </w:p>
        </w:tc>
      </w:tr>
      <w:tr w:rsidR="00F021C3" w:rsidRPr="007C78EF" w:rsidTr="004C5871">
        <w:trPr>
          <w:trHeight w:val="261"/>
        </w:trPr>
        <w:tc>
          <w:tcPr>
            <w:tcW w:w="2127" w:type="dxa"/>
            <w:tcBorders>
              <w:right w:val="nil"/>
            </w:tcBorders>
          </w:tcPr>
          <w:p w:rsidR="00F021C3" w:rsidRPr="001F5FE3" w:rsidRDefault="00F021C3" w:rsidP="007C78EF">
            <w:pPr>
              <w:spacing w:before="10" w:after="10" w:line="180" w:lineRule="atLeast"/>
              <w:rPr>
                <w:sz w:val="16"/>
                <w:szCs w:val="16"/>
              </w:rPr>
            </w:pPr>
            <w:r>
              <w:rPr>
                <w:color w:val="000000" w:themeColor="text1"/>
                <w:sz w:val="16"/>
                <w:szCs w:val="17"/>
              </w:rPr>
              <w:t>NSW Border River GS</w:t>
            </w:r>
          </w:p>
        </w:tc>
        <w:tc>
          <w:tcPr>
            <w:tcW w:w="1275" w:type="dxa"/>
            <w:tcBorders>
              <w:right w:val="single" w:sz="4" w:space="0" w:color="auto"/>
            </w:tcBorders>
            <w:shd w:val="clear" w:color="auto" w:fill="F2F2F2" w:themeFill="background1" w:themeFillShade="F2"/>
            <w:vAlign w:val="center"/>
          </w:tcPr>
          <w:p w:rsidR="00F021C3" w:rsidRPr="001F5FE3" w:rsidRDefault="00F021C3" w:rsidP="00B15CF6">
            <w:pPr>
              <w:spacing w:before="10" w:after="10" w:line="180" w:lineRule="atLeast"/>
              <w:jc w:val="center"/>
              <w:rPr>
                <w:sz w:val="16"/>
                <w:szCs w:val="16"/>
              </w:rPr>
            </w:pPr>
            <w:r>
              <w:rPr>
                <w:sz w:val="16"/>
                <w:szCs w:val="16"/>
              </w:rPr>
              <w:t>No trade</w:t>
            </w:r>
          </w:p>
        </w:tc>
        <w:tc>
          <w:tcPr>
            <w:tcW w:w="184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F021C3" w:rsidRPr="001F5FE3" w:rsidRDefault="00F021C3" w:rsidP="00124CD9">
            <w:pPr>
              <w:spacing w:before="10" w:after="10" w:line="180" w:lineRule="atLeast"/>
              <w:jc w:val="center"/>
              <w:rPr>
                <w:sz w:val="16"/>
                <w:szCs w:val="16"/>
              </w:rPr>
            </w:pPr>
            <w:r>
              <w:rPr>
                <w:sz w:val="16"/>
                <w:szCs w:val="16"/>
              </w:rPr>
              <w:t>No trade</w:t>
            </w:r>
          </w:p>
        </w:tc>
        <w:tc>
          <w:tcPr>
            <w:tcW w:w="2977" w:type="dxa"/>
            <w:gridSpan w:val="2"/>
            <w:tcBorders>
              <w:left w:val="single" w:sz="4" w:space="0" w:color="auto"/>
              <w:bottom w:val="single" w:sz="4" w:space="0" w:color="auto"/>
              <w:right w:val="single" w:sz="4" w:space="0" w:color="auto"/>
            </w:tcBorders>
            <w:shd w:val="clear" w:color="auto" w:fill="EEECE1" w:themeFill="background2"/>
            <w:vAlign w:val="center"/>
          </w:tcPr>
          <w:p w:rsidR="00F021C3" w:rsidRPr="001F5FE3" w:rsidRDefault="00F021C3" w:rsidP="00B15CF6">
            <w:pPr>
              <w:spacing w:before="10" w:after="10" w:line="180" w:lineRule="atLeast"/>
              <w:jc w:val="center"/>
              <w:rPr>
                <w:sz w:val="16"/>
                <w:szCs w:val="16"/>
              </w:rPr>
            </w:pPr>
            <w:r w:rsidRPr="001F5FE3">
              <w:rPr>
                <w:sz w:val="16"/>
                <w:szCs w:val="16"/>
              </w:rPr>
              <w:t>No price reported</w:t>
            </w:r>
          </w:p>
        </w:tc>
        <w:tc>
          <w:tcPr>
            <w:tcW w:w="2835" w:type="dxa"/>
            <w:gridSpan w:val="2"/>
            <w:tcBorders>
              <w:left w:val="single" w:sz="4" w:space="0" w:color="auto"/>
              <w:right w:val="single" w:sz="4" w:space="0" w:color="auto"/>
            </w:tcBorders>
            <w:shd w:val="clear" w:color="auto" w:fill="DDD9C3" w:themeFill="background2" w:themeFillShade="E6"/>
            <w:vAlign w:val="center"/>
          </w:tcPr>
          <w:p w:rsidR="00F021C3" w:rsidRPr="001F5FE3" w:rsidRDefault="00F021C3" w:rsidP="00124CD9">
            <w:pPr>
              <w:spacing w:before="10" w:after="10"/>
              <w:jc w:val="center"/>
              <w:rPr>
                <w:sz w:val="16"/>
                <w:szCs w:val="16"/>
              </w:rPr>
            </w:pPr>
            <w:r w:rsidRPr="001F5FE3">
              <w:rPr>
                <w:sz w:val="16"/>
                <w:szCs w:val="16"/>
              </w:rPr>
              <w:t>No price reported</w:t>
            </w:r>
          </w:p>
        </w:tc>
      </w:tr>
      <w:tr w:rsidR="00F317CB" w:rsidRPr="007C78EF" w:rsidTr="00422413">
        <w:trPr>
          <w:trHeight w:val="261"/>
        </w:trPr>
        <w:tc>
          <w:tcPr>
            <w:tcW w:w="2127" w:type="dxa"/>
            <w:tcBorders>
              <w:right w:val="nil"/>
            </w:tcBorders>
          </w:tcPr>
          <w:p w:rsidR="00F317CB" w:rsidRPr="001F5FE3" w:rsidRDefault="00F317CB" w:rsidP="00A05129">
            <w:pPr>
              <w:spacing w:before="10" w:after="10" w:line="180" w:lineRule="atLeast"/>
              <w:rPr>
                <w:color w:val="000000" w:themeColor="text1"/>
                <w:sz w:val="16"/>
                <w:szCs w:val="16"/>
              </w:rPr>
            </w:pPr>
            <w:r w:rsidRPr="001F5FE3">
              <w:rPr>
                <w:color w:val="000000" w:themeColor="text1"/>
                <w:sz w:val="16"/>
                <w:szCs w:val="16"/>
              </w:rPr>
              <w:t>Lower Darling HS</w:t>
            </w:r>
          </w:p>
        </w:tc>
        <w:tc>
          <w:tcPr>
            <w:tcW w:w="1275" w:type="dxa"/>
            <w:tcBorders>
              <w:right w:val="single" w:sz="4" w:space="0" w:color="auto"/>
            </w:tcBorders>
            <w:shd w:val="clear" w:color="auto" w:fill="F2F2F2" w:themeFill="background1" w:themeFillShade="F2"/>
            <w:vAlign w:val="center"/>
          </w:tcPr>
          <w:p w:rsidR="00F317CB" w:rsidRPr="001F5FE3" w:rsidRDefault="00F317CB" w:rsidP="00B15CF6">
            <w:pPr>
              <w:spacing w:before="10" w:after="10" w:line="180" w:lineRule="atLeast"/>
              <w:jc w:val="center"/>
              <w:rPr>
                <w:sz w:val="16"/>
                <w:szCs w:val="16"/>
              </w:rPr>
            </w:pPr>
            <w:r w:rsidRPr="001F5FE3">
              <w:rPr>
                <w:sz w:val="16"/>
                <w:szCs w:val="16"/>
              </w:rPr>
              <w:t>1,</w:t>
            </w:r>
            <w:r w:rsidR="00AB7BEA" w:rsidRPr="001F5FE3">
              <w:rPr>
                <w:sz w:val="16"/>
                <w:szCs w:val="16"/>
              </w:rPr>
              <w:t>717</w:t>
            </w:r>
          </w:p>
        </w:tc>
        <w:tc>
          <w:tcPr>
            <w:tcW w:w="993" w:type="dxa"/>
            <w:tcBorders>
              <w:top w:val="single" w:sz="4" w:space="0" w:color="auto"/>
              <w:left w:val="single" w:sz="4" w:space="0" w:color="auto"/>
              <w:right w:val="nil"/>
            </w:tcBorders>
            <w:shd w:val="clear" w:color="auto" w:fill="F2F2F2" w:themeFill="background1" w:themeFillShade="F2"/>
            <w:vAlign w:val="center"/>
          </w:tcPr>
          <w:p w:rsidR="00F317CB" w:rsidRPr="001F5FE3" w:rsidRDefault="00AB7BEA" w:rsidP="00124CD9">
            <w:pPr>
              <w:spacing w:before="10" w:after="10" w:line="180" w:lineRule="atLeast"/>
              <w:jc w:val="center"/>
              <w:rPr>
                <w:sz w:val="16"/>
                <w:szCs w:val="16"/>
              </w:rPr>
            </w:pPr>
            <w:r w:rsidRPr="001F5FE3">
              <w:rPr>
                <w:sz w:val="16"/>
                <w:szCs w:val="16"/>
              </w:rPr>
              <w:t>1,717</w:t>
            </w:r>
          </w:p>
        </w:tc>
        <w:tc>
          <w:tcPr>
            <w:tcW w:w="850" w:type="dxa"/>
            <w:tcBorders>
              <w:top w:val="single" w:sz="4" w:space="0" w:color="auto"/>
              <w:left w:val="nil"/>
              <w:right w:val="single" w:sz="4" w:space="0" w:color="auto"/>
            </w:tcBorders>
            <w:shd w:val="clear" w:color="auto" w:fill="F2F2F2" w:themeFill="background1" w:themeFillShade="F2"/>
            <w:vAlign w:val="center"/>
          </w:tcPr>
          <w:p w:rsidR="00F317CB" w:rsidRPr="001F5FE3" w:rsidRDefault="00AB7BEA" w:rsidP="00124CD9">
            <w:pPr>
              <w:spacing w:before="10" w:after="10" w:line="180" w:lineRule="atLeast"/>
              <w:jc w:val="center"/>
              <w:rPr>
                <w:sz w:val="16"/>
                <w:szCs w:val="16"/>
              </w:rPr>
            </w:pPr>
            <w:r w:rsidRPr="001F5FE3">
              <w:rPr>
                <w:sz w:val="16"/>
                <w:szCs w:val="16"/>
              </w:rPr>
              <w:t>1,766</w:t>
            </w:r>
          </w:p>
        </w:tc>
        <w:tc>
          <w:tcPr>
            <w:tcW w:w="2977" w:type="dxa"/>
            <w:gridSpan w:val="2"/>
            <w:tcBorders>
              <w:left w:val="single" w:sz="4" w:space="0" w:color="auto"/>
              <w:right w:val="single" w:sz="4" w:space="0" w:color="auto"/>
            </w:tcBorders>
            <w:shd w:val="clear" w:color="auto" w:fill="EEECE1" w:themeFill="background2"/>
            <w:vAlign w:val="center"/>
          </w:tcPr>
          <w:p w:rsidR="00F317CB" w:rsidRPr="001F5FE3" w:rsidRDefault="00F317CB" w:rsidP="00124CD9">
            <w:pPr>
              <w:spacing w:before="10" w:after="10" w:line="180" w:lineRule="atLeast"/>
              <w:jc w:val="center"/>
              <w:rPr>
                <w:sz w:val="16"/>
                <w:szCs w:val="16"/>
              </w:rPr>
            </w:pPr>
            <w:r w:rsidRPr="001F5FE3">
              <w:rPr>
                <w:sz w:val="16"/>
                <w:szCs w:val="16"/>
              </w:rPr>
              <w:t>No price reported</w:t>
            </w:r>
          </w:p>
        </w:tc>
        <w:tc>
          <w:tcPr>
            <w:tcW w:w="2835" w:type="dxa"/>
            <w:gridSpan w:val="2"/>
            <w:tcBorders>
              <w:left w:val="single" w:sz="4" w:space="0" w:color="auto"/>
              <w:right w:val="single" w:sz="4" w:space="0" w:color="auto"/>
            </w:tcBorders>
            <w:shd w:val="clear" w:color="auto" w:fill="DDD9C3" w:themeFill="background2" w:themeFillShade="E6"/>
            <w:vAlign w:val="center"/>
          </w:tcPr>
          <w:p w:rsidR="00F317CB" w:rsidRPr="001F5FE3" w:rsidRDefault="00F317CB" w:rsidP="00124CD9">
            <w:pPr>
              <w:spacing w:before="10" w:after="10" w:line="180" w:lineRule="atLeast"/>
              <w:jc w:val="center"/>
              <w:rPr>
                <w:sz w:val="16"/>
                <w:szCs w:val="16"/>
              </w:rPr>
            </w:pPr>
            <w:r w:rsidRPr="001F5FE3">
              <w:rPr>
                <w:sz w:val="16"/>
                <w:szCs w:val="16"/>
              </w:rPr>
              <w:t>No price reported</w:t>
            </w:r>
          </w:p>
        </w:tc>
      </w:tr>
      <w:tr w:rsidR="00062F71" w:rsidRPr="007C78EF" w:rsidTr="00422413">
        <w:trPr>
          <w:trHeight w:val="261"/>
        </w:trPr>
        <w:tc>
          <w:tcPr>
            <w:tcW w:w="2127" w:type="dxa"/>
            <w:tcBorders>
              <w:right w:val="nil"/>
            </w:tcBorders>
          </w:tcPr>
          <w:p w:rsidR="00062F71" w:rsidRPr="001F5FE3" w:rsidRDefault="00062F71" w:rsidP="007C78EF">
            <w:pPr>
              <w:spacing w:before="10" w:after="10" w:line="180" w:lineRule="atLeast"/>
              <w:rPr>
                <w:sz w:val="16"/>
                <w:szCs w:val="16"/>
              </w:rPr>
            </w:pPr>
            <w:r w:rsidRPr="001F5FE3">
              <w:rPr>
                <w:sz w:val="16"/>
                <w:szCs w:val="16"/>
              </w:rPr>
              <w:t xml:space="preserve">Murray Irrigation Limited </w:t>
            </w:r>
          </w:p>
        </w:tc>
        <w:tc>
          <w:tcPr>
            <w:tcW w:w="1275" w:type="dxa"/>
            <w:tcBorders>
              <w:right w:val="single" w:sz="4" w:space="0" w:color="auto"/>
            </w:tcBorders>
            <w:shd w:val="clear" w:color="auto" w:fill="F2F2F2" w:themeFill="background1" w:themeFillShade="F2"/>
            <w:vAlign w:val="center"/>
          </w:tcPr>
          <w:p w:rsidR="00062F71" w:rsidRPr="001F5FE3" w:rsidRDefault="00116DCD" w:rsidP="00B15CF6">
            <w:pPr>
              <w:spacing w:before="10" w:after="10" w:line="180" w:lineRule="atLeast"/>
              <w:jc w:val="center"/>
              <w:rPr>
                <w:sz w:val="16"/>
                <w:szCs w:val="16"/>
              </w:rPr>
            </w:pPr>
            <w:r w:rsidRPr="001F5FE3">
              <w:rPr>
                <w:sz w:val="16"/>
                <w:szCs w:val="16"/>
              </w:rPr>
              <w:t>661</w:t>
            </w:r>
          </w:p>
        </w:tc>
        <w:tc>
          <w:tcPr>
            <w:tcW w:w="993" w:type="dxa"/>
            <w:tcBorders>
              <w:left w:val="single" w:sz="4" w:space="0" w:color="auto"/>
              <w:right w:val="nil"/>
            </w:tcBorders>
            <w:shd w:val="clear" w:color="auto" w:fill="F2F2F2" w:themeFill="background1" w:themeFillShade="F2"/>
            <w:vAlign w:val="center"/>
          </w:tcPr>
          <w:p w:rsidR="00062F71" w:rsidRPr="001F5FE3" w:rsidRDefault="00062F71" w:rsidP="00124CD9">
            <w:pPr>
              <w:spacing w:before="10" w:after="10" w:line="180" w:lineRule="atLeast"/>
              <w:jc w:val="center"/>
              <w:rPr>
                <w:sz w:val="16"/>
                <w:szCs w:val="16"/>
              </w:rPr>
            </w:pPr>
            <w:r w:rsidRPr="001F5FE3">
              <w:rPr>
                <w:sz w:val="16"/>
                <w:szCs w:val="16"/>
              </w:rPr>
              <w:t>58</w:t>
            </w:r>
            <w:r w:rsidR="00116DCD" w:rsidRPr="001F5FE3">
              <w:rPr>
                <w:sz w:val="16"/>
                <w:szCs w:val="16"/>
              </w:rPr>
              <w:t>5</w:t>
            </w:r>
          </w:p>
        </w:tc>
        <w:tc>
          <w:tcPr>
            <w:tcW w:w="850" w:type="dxa"/>
            <w:tcBorders>
              <w:left w:val="nil"/>
              <w:right w:val="single" w:sz="4" w:space="0" w:color="auto"/>
            </w:tcBorders>
            <w:shd w:val="clear" w:color="auto" w:fill="F2F2F2" w:themeFill="background1" w:themeFillShade="F2"/>
            <w:vAlign w:val="center"/>
          </w:tcPr>
          <w:p w:rsidR="00062F71" w:rsidRPr="001F5FE3" w:rsidRDefault="00062F71" w:rsidP="00124CD9">
            <w:pPr>
              <w:spacing w:before="10" w:after="10" w:line="180" w:lineRule="atLeast"/>
              <w:jc w:val="center"/>
              <w:rPr>
                <w:sz w:val="16"/>
                <w:szCs w:val="16"/>
              </w:rPr>
            </w:pPr>
            <w:r w:rsidRPr="001F5FE3">
              <w:rPr>
                <w:sz w:val="16"/>
                <w:szCs w:val="16"/>
              </w:rPr>
              <w:t>6</w:t>
            </w:r>
            <w:r w:rsidR="00116DCD" w:rsidRPr="001F5FE3">
              <w:rPr>
                <w:sz w:val="16"/>
                <w:szCs w:val="16"/>
              </w:rPr>
              <w:t>30</w:t>
            </w:r>
          </w:p>
        </w:tc>
        <w:tc>
          <w:tcPr>
            <w:tcW w:w="1692" w:type="dxa"/>
            <w:tcBorders>
              <w:left w:val="single" w:sz="4" w:space="0" w:color="auto"/>
              <w:bottom w:val="single" w:sz="4" w:space="0" w:color="auto"/>
              <w:right w:val="nil"/>
            </w:tcBorders>
            <w:shd w:val="clear" w:color="auto" w:fill="EEECE1" w:themeFill="background2"/>
            <w:vAlign w:val="center"/>
          </w:tcPr>
          <w:p w:rsidR="00062F71" w:rsidRPr="001F5FE3" w:rsidRDefault="00555DE6" w:rsidP="00B15CF6">
            <w:pPr>
              <w:spacing w:before="10" w:after="10" w:line="180" w:lineRule="atLeast"/>
              <w:jc w:val="center"/>
              <w:rPr>
                <w:sz w:val="16"/>
                <w:szCs w:val="16"/>
              </w:rPr>
            </w:pPr>
            <w:r w:rsidRPr="001F5FE3">
              <w:rPr>
                <w:sz w:val="16"/>
                <w:szCs w:val="16"/>
              </w:rPr>
              <w:t>None reported</w:t>
            </w:r>
          </w:p>
        </w:tc>
        <w:tc>
          <w:tcPr>
            <w:tcW w:w="1285" w:type="dxa"/>
            <w:tcBorders>
              <w:left w:val="nil"/>
              <w:bottom w:val="single" w:sz="4" w:space="0" w:color="auto"/>
              <w:right w:val="single" w:sz="4" w:space="0" w:color="auto"/>
            </w:tcBorders>
            <w:shd w:val="clear" w:color="auto" w:fill="EEECE1" w:themeFill="background2"/>
            <w:vAlign w:val="center"/>
          </w:tcPr>
          <w:p w:rsidR="00555DE6" w:rsidRPr="001F5FE3" w:rsidRDefault="00555DE6" w:rsidP="00B15CF6">
            <w:pPr>
              <w:spacing w:before="10" w:after="10" w:line="180" w:lineRule="atLeast"/>
              <w:jc w:val="center"/>
              <w:rPr>
                <w:sz w:val="16"/>
                <w:szCs w:val="16"/>
              </w:rPr>
            </w:pPr>
            <w:r w:rsidRPr="001F5FE3">
              <w:rPr>
                <w:sz w:val="16"/>
                <w:szCs w:val="16"/>
              </w:rPr>
              <w:t>820 – 850</w:t>
            </w:r>
          </w:p>
        </w:tc>
        <w:tc>
          <w:tcPr>
            <w:tcW w:w="1547" w:type="dxa"/>
            <w:tcBorders>
              <w:left w:val="single" w:sz="4" w:space="0" w:color="auto"/>
              <w:bottom w:val="single" w:sz="4" w:space="0" w:color="auto"/>
              <w:right w:val="nil"/>
            </w:tcBorders>
            <w:shd w:val="clear" w:color="auto" w:fill="DDD9C3" w:themeFill="background2" w:themeFillShade="E6"/>
            <w:vAlign w:val="center"/>
          </w:tcPr>
          <w:p w:rsidR="00062F71" w:rsidRPr="001F5FE3" w:rsidRDefault="00084AF0" w:rsidP="00124CD9">
            <w:pPr>
              <w:spacing w:before="10" w:after="10" w:line="180" w:lineRule="atLeast"/>
              <w:jc w:val="center"/>
              <w:rPr>
                <w:sz w:val="16"/>
                <w:szCs w:val="16"/>
              </w:rPr>
            </w:pPr>
            <w:r w:rsidRPr="001F5FE3">
              <w:rPr>
                <w:sz w:val="16"/>
                <w:szCs w:val="16"/>
              </w:rPr>
              <w:t xml:space="preserve">680 </w:t>
            </w:r>
            <w:r w:rsidR="00042BF9" w:rsidRPr="001F5FE3">
              <w:rPr>
                <w:sz w:val="16"/>
                <w:szCs w:val="16"/>
              </w:rPr>
              <w:t xml:space="preserve">– </w:t>
            </w:r>
            <w:r w:rsidRPr="001F5FE3">
              <w:rPr>
                <w:sz w:val="16"/>
                <w:szCs w:val="16"/>
              </w:rPr>
              <w:t>700</w:t>
            </w:r>
          </w:p>
        </w:tc>
        <w:tc>
          <w:tcPr>
            <w:tcW w:w="1288" w:type="dxa"/>
            <w:tcBorders>
              <w:left w:val="nil"/>
              <w:right w:val="single" w:sz="4" w:space="0" w:color="auto"/>
            </w:tcBorders>
            <w:shd w:val="clear" w:color="auto" w:fill="DDD9C3" w:themeFill="background2" w:themeFillShade="E6"/>
            <w:vAlign w:val="center"/>
          </w:tcPr>
          <w:p w:rsidR="00062F71" w:rsidRPr="001F5FE3" w:rsidRDefault="00084AF0" w:rsidP="00124CD9">
            <w:pPr>
              <w:spacing w:before="10" w:after="10"/>
              <w:jc w:val="center"/>
              <w:rPr>
                <w:sz w:val="16"/>
                <w:szCs w:val="16"/>
              </w:rPr>
            </w:pPr>
            <w:r w:rsidRPr="001F5FE3">
              <w:rPr>
                <w:sz w:val="16"/>
                <w:szCs w:val="16"/>
              </w:rPr>
              <w:t>800</w:t>
            </w:r>
          </w:p>
        </w:tc>
      </w:tr>
      <w:tr w:rsidR="00555DE6" w:rsidRPr="007C78EF" w:rsidTr="00422413">
        <w:trPr>
          <w:trHeight w:val="261"/>
        </w:trPr>
        <w:tc>
          <w:tcPr>
            <w:tcW w:w="2127" w:type="dxa"/>
            <w:tcBorders>
              <w:right w:val="nil"/>
            </w:tcBorders>
          </w:tcPr>
          <w:p w:rsidR="00555DE6" w:rsidRPr="001F5FE3" w:rsidRDefault="00555DE6" w:rsidP="007C78EF">
            <w:pPr>
              <w:spacing w:before="10" w:after="10" w:line="180" w:lineRule="atLeast"/>
              <w:rPr>
                <w:sz w:val="16"/>
                <w:szCs w:val="16"/>
              </w:rPr>
            </w:pPr>
            <w:r w:rsidRPr="001F5FE3">
              <w:rPr>
                <w:sz w:val="16"/>
                <w:szCs w:val="16"/>
              </w:rPr>
              <w:t>Macquarie GS</w:t>
            </w:r>
          </w:p>
        </w:tc>
        <w:tc>
          <w:tcPr>
            <w:tcW w:w="1275" w:type="dxa"/>
            <w:tcBorders>
              <w:right w:val="single" w:sz="4" w:space="0" w:color="auto"/>
            </w:tcBorders>
            <w:shd w:val="clear" w:color="auto" w:fill="F2F2F2" w:themeFill="background1" w:themeFillShade="F2"/>
            <w:vAlign w:val="center"/>
          </w:tcPr>
          <w:p w:rsidR="00555DE6" w:rsidRPr="001F5FE3" w:rsidRDefault="00555DE6" w:rsidP="00B15CF6">
            <w:pPr>
              <w:spacing w:before="10" w:after="10" w:line="180" w:lineRule="atLeast"/>
              <w:jc w:val="center"/>
              <w:rPr>
                <w:sz w:val="16"/>
                <w:szCs w:val="16"/>
              </w:rPr>
            </w:pPr>
            <w:r w:rsidRPr="001F5FE3">
              <w:rPr>
                <w:sz w:val="16"/>
                <w:szCs w:val="16"/>
              </w:rPr>
              <w:t>1,112</w:t>
            </w:r>
          </w:p>
        </w:tc>
        <w:tc>
          <w:tcPr>
            <w:tcW w:w="993" w:type="dxa"/>
            <w:tcBorders>
              <w:left w:val="single" w:sz="4" w:space="0" w:color="auto"/>
              <w:right w:val="nil"/>
            </w:tcBorders>
            <w:shd w:val="clear" w:color="auto" w:fill="F2F2F2" w:themeFill="background1" w:themeFillShade="F2"/>
            <w:vAlign w:val="center"/>
          </w:tcPr>
          <w:p w:rsidR="00555DE6" w:rsidRPr="001F5FE3" w:rsidRDefault="00555DE6" w:rsidP="00124CD9">
            <w:pPr>
              <w:spacing w:before="10" w:after="10" w:line="180" w:lineRule="atLeast"/>
              <w:jc w:val="center"/>
              <w:rPr>
                <w:sz w:val="16"/>
                <w:szCs w:val="16"/>
              </w:rPr>
            </w:pPr>
            <w:r w:rsidRPr="001F5FE3">
              <w:rPr>
                <w:sz w:val="16"/>
                <w:szCs w:val="16"/>
              </w:rPr>
              <w:t>1,053</w:t>
            </w:r>
          </w:p>
        </w:tc>
        <w:tc>
          <w:tcPr>
            <w:tcW w:w="850" w:type="dxa"/>
            <w:tcBorders>
              <w:left w:val="nil"/>
              <w:right w:val="single" w:sz="4" w:space="0" w:color="auto"/>
            </w:tcBorders>
            <w:shd w:val="clear" w:color="auto" w:fill="F2F2F2" w:themeFill="background1" w:themeFillShade="F2"/>
            <w:vAlign w:val="center"/>
          </w:tcPr>
          <w:p w:rsidR="00555DE6" w:rsidRPr="001F5FE3" w:rsidRDefault="00555DE6" w:rsidP="00124CD9">
            <w:pPr>
              <w:spacing w:before="10" w:after="10" w:line="180" w:lineRule="atLeast"/>
              <w:jc w:val="center"/>
              <w:rPr>
                <w:sz w:val="16"/>
                <w:szCs w:val="16"/>
              </w:rPr>
            </w:pPr>
            <w:r w:rsidRPr="001F5FE3">
              <w:rPr>
                <w:sz w:val="16"/>
                <w:szCs w:val="16"/>
              </w:rPr>
              <w:t>1,256</w:t>
            </w:r>
          </w:p>
        </w:tc>
        <w:tc>
          <w:tcPr>
            <w:tcW w:w="1692" w:type="dxa"/>
            <w:tcBorders>
              <w:left w:val="single" w:sz="4" w:space="0" w:color="auto"/>
              <w:right w:val="nil"/>
            </w:tcBorders>
            <w:shd w:val="clear" w:color="auto" w:fill="EEECE1" w:themeFill="background2"/>
            <w:vAlign w:val="center"/>
          </w:tcPr>
          <w:p w:rsidR="00555DE6" w:rsidRPr="001F5FE3" w:rsidRDefault="00555DE6" w:rsidP="00B15CF6">
            <w:pPr>
              <w:spacing w:before="10" w:after="10" w:line="180" w:lineRule="atLeast"/>
              <w:jc w:val="center"/>
              <w:rPr>
                <w:sz w:val="16"/>
                <w:szCs w:val="16"/>
              </w:rPr>
            </w:pPr>
            <w:r w:rsidRPr="001F5FE3">
              <w:rPr>
                <w:sz w:val="16"/>
                <w:szCs w:val="16"/>
              </w:rPr>
              <w:t>1,250</w:t>
            </w:r>
          </w:p>
        </w:tc>
        <w:tc>
          <w:tcPr>
            <w:tcW w:w="1285" w:type="dxa"/>
            <w:tcBorders>
              <w:left w:val="nil"/>
              <w:right w:val="single" w:sz="4" w:space="0" w:color="auto"/>
            </w:tcBorders>
            <w:shd w:val="clear" w:color="auto" w:fill="EEECE1" w:themeFill="background2"/>
            <w:vAlign w:val="center"/>
          </w:tcPr>
          <w:p w:rsidR="00555DE6" w:rsidRPr="001F5FE3" w:rsidRDefault="00555DE6" w:rsidP="00D2072A">
            <w:pPr>
              <w:spacing w:before="10" w:after="10" w:line="180" w:lineRule="atLeast"/>
              <w:jc w:val="center"/>
              <w:rPr>
                <w:sz w:val="16"/>
                <w:szCs w:val="16"/>
              </w:rPr>
            </w:pPr>
            <w:r w:rsidRPr="001F5FE3">
              <w:rPr>
                <w:sz w:val="16"/>
                <w:szCs w:val="16"/>
              </w:rPr>
              <w:t xml:space="preserve">None </w:t>
            </w:r>
            <w:r w:rsidR="00D2072A">
              <w:rPr>
                <w:sz w:val="16"/>
                <w:szCs w:val="16"/>
              </w:rPr>
              <w:t>listed</w:t>
            </w:r>
          </w:p>
        </w:tc>
        <w:tc>
          <w:tcPr>
            <w:tcW w:w="1547" w:type="dxa"/>
            <w:tcBorders>
              <w:left w:val="single" w:sz="4" w:space="0" w:color="auto"/>
              <w:right w:val="nil"/>
            </w:tcBorders>
            <w:shd w:val="clear" w:color="auto" w:fill="DDD9C3" w:themeFill="background2" w:themeFillShade="E6"/>
            <w:vAlign w:val="center"/>
          </w:tcPr>
          <w:p w:rsidR="00555DE6" w:rsidRPr="001F5FE3" w:rsidRDefault="00A42F29" w:rsidP="00124CD9">
            <w:pPr>
              <w:spacing w:before="10" w:after="10" w:line="180" w:lineRule="atLeast"/>
              <w:jc w:val="center"/>
              <w:rPr>
                <w:sz w:val="16"/>
                <w:szCs w:val="16"/>
              </w:rPr>
            </w:pPr>
            <w:r w:rsidRPr="001F5FE3">
              <w:rPr>
                <w:sz w:val="16"/>
                <w:szCs w:val="16"/>
              </w:rPr>
              <w:t>1,0</w:t>
            </w:r>
            <w:r w:rsidR="00555DE6" w:rsidRPr="001F5FE3">
              <w:rPr>
                <w:sz w:val="16"/>
                <w:szCs w:val="16"/>
              </w:rPr>
              <w:t>00 – 1,</w:t>
            </w:r>
            <w:r w:rsidRPr="001F5FE3">
              <w:rPr>
                <w:sz w:val="16"/>
                <w:szCs w:val="16"/>
              </w:rPr>
              <w:t>050</w:t>
            </w:r>
          </w:p>
        </w:tc>
        <w:tc>
          <w:tcPr>
            <w:tcW w:w="1288" w:type="dxa"/>
            <w:tcBorders>
              <w:left w:val="nil"/>
              <w:bottom w:val="single" w:sz="4" w:space="0" w:color="auto"/>
              <w:right w:val="single" w:sz="4" w:space="0" w:color="auto"/>
            </w:tcBorders>
            <w:shd w:val="clear" w:color="auto" w:fill="DDD9C3" w:themeFill="background2" w:themeFillShade="E6"/>
            <w:vAlign w:val="center"/>
          </w:tcPr>
          <w:p w:rsidR="00555DE6" w:rsidRPr="001F5FE3" w:rsidRDefault="00555DE6" w:rsidP="00124CD9">
            <w:pPr>
              <w:spacing w:before="10" w:after="10" w:line="180" w:lineRule="atLeast"/>
              <w:jc w:val="center"/>
              <w:rPr>
                <w:sz w:val="16"/>
                <w:szCs w:val="16"/>
              </w:rPr>
            </w:pPr>
            <w:r w:rsidRPr="001F5FE3">
              <w:rPr>
                <w:sz w:val="16"/>
                <w:szCs w:val="16"/>
              </w:rPr>
              <w:t>1,</w:t>
            </w:r>
            <w:r w:rsidR="00A42F29" w:rsidRPr="001F5FE3">
              <w:rPr>
                <w:sz w:val="16"/>
                <w:szCs w:val="16"/>
              </w:rPr>
              <w:t>200 – 1,250</w:t>
            </w:r>
          </w:p>
        </w:tc>
      </w:tr>
      <w:tr w:rsidR="00116DCD" w:rsidRPr="00EC0263" w:rsidTr="00422413">
        <w:trPr>
          <w:trHeight w:val="261"/>
        </w:trPr>
        <w:tc>
          <w:tcPr>
            <w:tcW w:w="2127" w:type="dxa"/>
            <w:tcBorders>
              <w:right w:val="nil"/>
            </w:tcBorders>
          </w:tcPr>
          <w:p w:rsidR="00116DCD" w:rsidRPr="001F5FE3" w:rsidRDefault="00116DCD" w:rsidP="007C78EF">
            <w:pPr>
              <w:spacing w:before="10" w:after="10" w:line="180" w:lineRule="atLeast"/>
              <w:rPr>
                <w:sz w:val="16"/>
                <w:szCs w:val="16"/>
              </w:rPr>
            </w:pPr>
            <w:r w:rsidRPr="001F5FE3">
              <w:rPr>
                <w:sz w:val="16"/>
                <w:szCs w:val="16"/>
              </w:rPr>
              <w:t>Gwydir GS</w:t>
            </w:r>
          </w:p>
        </w:tc>
        <w:tc>
          <w:tcPr>
            <w:tcW w:w="1275" w:type="dxa"/>
            <w:tcBorders>
              <w:right w:val="single" w:sz="4" w:space="0" w:color="auto"/>
            </w:tcBorders>
            <w:shd w:val="clear" w:color="auto" w:fill="F2F2F2" w:themeFill="background1" w:themeFillShade="F2"/>
            <w:vAlign w:val="center"/>
          </w:tcPr>
          <w:p w:rsidR="00116DCD" w:rsidRPr="00124CD9" w:rsidRDefault="00116DCD" w:rsidP="00124CD9">
            <w:pPr>
              <w:spacing w:before="10" w:after="10" w:line="180" w:lineRule="atLeast"/>
              <w:jc w:val="center"/>
              <w:rPr>
                <w:sz w:val="16"/>
                <w:szCs w:val="16"/>
              </w:rPr>
            </w:pPr>
            <w:r w:rsidRPr="001F5FE3">
              <w:rPr>
                <w:sz w:val="16"/>
                <w:szCs w:val="16"/>
              </w:rPr>
              <w:t>2</w:t>
            </w:r>
            <w:r w:rsidR="00D2072A">
              <w:rPr>
                <w:sz w:val="16"/>
                <w:szCs w:val="16"/>
              </w:rPr>
              <w:t>,</w:t>
            </w:r>
            <w:r w:rsidRPr="001F5FE3">
              <w:rPr>
                <w:sz w:val="16"/>
                <w:szCs w:val="16"/>
              </w:rPr>
              <w:t>169</w:t>
            </w:r>
          </w:p>
        </w:tc>
        <w:tc>
          <w:tcPr>
            <w:tcW w:w="993" w:type="dxa"/>
            <w:tcBorders>
              <w:left w:val="single" w:sz="4" w:space="0" w:color="auto"/>
              <w:bottom w:val="single" w:sz="4" w:space="0" w:color="auto"/>
              <w:right w:val="nil"/>
            </w:tcBorders>
            <w:shd w:val="clear" w:color="auto" w:fill="F2F2F2" w:themeFill="background1" w:themeFillShade="F2"/>
            <w:vAlign w:val="center"/>
          </w:tcPr>
          <w:p w:rsidR="00116DCD" w:rsidRPr="001F5FE3" w:rsidRDefault="00116DCD" w:rsidP="00124CD9">
            <w:pPr>
              <w:spacing w:before="10" w:after="10" w:line="180" w:lineRule="atLeast"/>
              <w:jc w:val="center"/>
              <w:rPr>
                <w:sz w:val="16"/>
                <w:szCs w:val="16"/>
              </w:rPr>
            </w:pPr>
            <w:r w:rsidRPr="001F5FE3">
              <w:rPr>
                <w:sz w:val="16"/>
                <w:szCs w:val="16"/>
              </w:rPr>
              <w:t>2,178</w:t>
            </w:r>
          </w:p>
        </w:tc>
        <w:tc>
          <w:tcPr>
            <w:tcW w:w="850" w:type="dxa"/>
            <w:tcBorders>
              <w:left w:val="nil"/>
              <w:bottom w:val="single" w:sz="4" w:space="0" w:color="auto"/>
              <w:right w:val="single" w:sz="4" w:space="0" w:color="auto"/>
            </w:tcBorders>
            <w:shd w:val="clear" w:color="auto" w:fill="F2F2F2" w:themeFill="background1" w:themeFillShade="F2"/>
            <w:vAlign w:val="center"/>
          </w:tcPr>
          <w:p w:rsidR="00116DCD" w:rsidRPr="001F5FE3" w:rsidRDefault="00116DCD" w:rsidP="00124CD9">
            <w:pPr>
              <w:spacing w:before="10" w:after="10" w:line="180" w:lineRule="atLeast"/>
              <w:jc w:val="center"/>
              <w:rPr>
                <w:sz w:val="16"/>
                <w:szCs w:val="16"/>
              </w:rPr>
            </w:pPr>
            <w:r w:rsidRPr="001F5FE3">
              <w:rPr>
                <w:sz w:val="16"/>
                <w:szCs w:val="16"/>
              </w:rPr>
              <w:t>2,227</w:t>
            </w:r>
          </w:p>
        </w:tc>
        <w:tc>
          <w:tcPr>
            <w:tcW w:w="2977" w:type="dxa"/>
            <w:gridSpan w:val="2"/>
            <w:tcBorders>
              <w:left w:val="single" w:sz="4" w:space="0" w:color="auto"/>
              <w:right w:val="single" w:sz="4" w:space="0" w:color="auto"/>
            </w:tcBorders>
            <w:shd w:val="clear" w:color="auto" w:fill="EEECE1" w:themeFill="background2"/>
            <w:vAlign w:val="center"/>
          </w:tcPr>
          <w:p w:rsidR="00116DCD" w:rsidRPr="001F5FE3" w:rsidRDefault="00116DCD" w:rsidP="00124CD9">
            <w:pPr>
              <w:spacing w:before="10" w:after="10" w:line="180" w:lineRule="atLeast"/>
              <w:jc w:val="center"/>
              <w:rPr>
                <w:sz w:val="16"/>
                <w:szCs w:val="16"/>
              </w:rPr>
            </w:pPr>
            <w:r w:rsidRPr="001F5FE3">
              <w:rPr>
                <w:sz w:val="16"/>
                <w:szCs w:val="16"/>
              </w:rPr>
              <w:t>No price reported</w:t>
            </w:r>
          </w:p>
        </w:tc>
        <w:tc>
          <w:tcPr>
            <w:tcW w:w="1547" w:type="dxa"/>
            <w:tcBorders>
              <w:left w:val="single" w:sz="4" w:space="0" w:color="auto"/>
              <w:bottom w:val="single" w:sz="4" w:space="0" w:color="auto"/>
              <w:right w:val="nil"/>
            </w:tcBorders>
            <w:shd w:val="clear" w:color="auto" w:fill="DDD9C3" w:themeFill="background2" w:themeFillShade="E6"/>
            <w:vAlign w:val="center"/>
          </w:tcPr>
          <w:p w:rsidR="00116DCD" w:rsidRPr="001F5FE3" w:rsidRDefault="00116DCD" w:rsidP="00124CD9">
            <w:pPr>
              <w:spacing w:before="10" w:after="10" w:line="180" w:lineRule="atLeast"/>
              <w:jc w:val="center"/>
              <w:rPr>
                <w:sz w:val="16"/>
                <w:szCs w:val="16"/>
              </w:rPr>
            </w:pPr>
            <w:r w:rsidRPr="001F5FE3">
              <w:rPr>
                <w:sz w:val="16"/>
                <w:szCs w:val="16"/>
              </w:rPr>
              <w:t>2,2</w:t>
            </w:r>
            <w:r w:rsidR="00A42F29" w:rsidRPr="001F5FE3">
              <w:rPr>
                <w:sz w:val="16"/>
                <w:szCs w:val="16"/>
              </w:rPr>
              <w:t>00</w:t>
            </w:r>
          </w:p>
        </w:tc>
        <w:tc>
          <w:tcPr>
            <w:tcW w:w="1288" w:type="dxa"/>
            <w:tcBorders>
              <w:left w:val="nil"/>
              <w:bottom w:val="single" w:sz="4" w:space="0" w:color="auto"/>
              <w:right w:val="single" w:sz="4" w:space="0" w:color="auto"/>
            </w:tcBorders>
            <w:shd w:val="clear" w:color="auto" w:fill="DDD9C3" w:themeFill="background2" w:themeFillShade="E6"/>
            <w:vAlign w:val="center"/>
          </w:tcPr>
          <w:p w:rsidR="00116DCD" w:rsidRPr="001F5FE3" w:rsidRDefault="007661DB" w:rsidP="00124CD9">
            <w:pPr>
              <w:spacing w:before="10" w:after="10" w:line="180" w:lineRule="atLeast"/>
              <w:jc w:val="center"/>
              <w:rPr>
                <w:sz w:val="16"/>
                <w:szCs w:val="16"/>
              </w:rPr>
            </w:pPr>
            <w:r>
              <w:rPr>
                <w:sz w:val="16"/>
                <w:szCs w:val="16"/>
              </w:rPr>
              <w:t xml:space="preserve">None </w:t>
            </w:r>
            <w:r w:rsidRPr="001F5FE3">
              <w:rPr>
                <w:sz w:val="16"/>
                <w:szCs w:val="16"/>
              </w:rPr>
              <w:t>reported</w:t>
            </w:r>
          </w:p>
        </w:tc>
      </w:tr>
      <w:tr w:rsidR="000F7968" w:rsidRPr="007C78EF" w:rsidTr="002427E2">
        <w:trPr>
          <w:trHeight w:val="261"/>
        </w:trPr>
        <w:tc>
          <w:tcPr>
            <w:tcW w:w="2127" w:type="dxa"/>
            <w:tcBorders>
              <w:right w:val="nil"/>
            </w:tcBorders>
          </w:tcPr>
          <w:p w:rsidR="000F7968" w:rsidRPr="001F5FE3" w:rsidRDefault="000F7968" w:rsidP="007C78EF">
            <w:pPr>
              <w:spacing w:before="10" w:after="10" w:line="180" w:lineRule="atLeast"/>
              <w:rPr>
                <w:sz w:val="16"/>
                <w:szCs w:val="16"/>
              </w:rPr>
            </w:pPr>
            <w:r w:rsidRPr="001F5FE3">
              <w:rPr>
                <w:sz w:val="16"/>
                <w:szCs w:val="16"/>
              </w:rPr>
              <w:t>Namoi GS</w:t>
            </w:r>
          </w:p>
        </w:tc>
        <w:tc>
          <w:tcPr>
            <w:tcW w:w="1275" w:type="dxa"/>
            <w:tcBorders>
              <w:right w:val="single" w:sz="4" w:space="0" w:color="auto"/>
            </w:tcBorders>
            <w:shd w:val="clear" w:color="auto" w:fill="F2F2F2" w:themeFill="background1" w:themeFillShade="F2"/>
            <w:vAlign w:val="center"/>
          </w:tcPr>
          <w:p w:rsidR="000F7968" w:rsidRPr="001F5FE3" w:rsidRDefault="000F7968" w:rsidP="00B15CF6">
            <w:pPr>
              <w:spacing w:before="10" w:after="10" w:line="180" w:lineRule="atLeast"/>
              <w:jc w:val="center"/>
              <w:rPr>
                <w:sz w:val="16"/>
                <w:szCs w:val="16"/>
              </w:rPr>
            </w:pPr>
            <w:r>
              <w:rPr>
                <w:sz w:val="16"/>
                <w:szCs w:val="16"/>
              </w:rPr>
              <w:t>No trade</w:t>
            </w:r>
            <w:r w:rsidR="00F214E5" w:rsidRPr="00F214E5">
              <w:rPr>
                <w:sz w:val="16"/>
                <w:szCs w:val="16"/>
                <w:vertAlign w:val="superscript"/>
              </w:rPr>
              <w:t>1</w:t>
            </w:r>
          </w:p>
        </w:tc>
        <w:tc>
          <w:tcPr>
            <w:tcW w:w="184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0F7968" w:rsidRPr="001F5FE3" w:rsidRDefault="000F7968" w:rsidP="00124CD9">
            <w:pPr>
              <w:spacing w:before="10" w:after="10" w:line="180" w:lineRule="atLeast"/>
              <w:jc w:val="center"/>
              <w:rPr>
                <w:sz w:val="16"/>
                <w:szCs w:val="16"/>
              </w:rPr>
            </w:pPr>
            <w:r>
              <w:rPr>
                <w:sz w:val="16"/>
                <w:szCs w:val="16"/>
              </w:rPr>
              <w:t>No trade</w:t>
            </w:r>
            <w:r w:rsidR="00F214E5" w:rsidRPr="00F214E5">
              <w:rPr>
                <w:sz w:val="16"/>
                <w:szCs w:val="16"/>
                <w:vertAlign w:val="superscript"/>
              </w:rPr>
              <w:t>1</w:t>
            </w:r>
          </w:p>
        </w:tc>
        <w:tc>
          <w:tcPr>
            <w:tcW w:w="2977" w:type="dxa"/>
            <w:gridSpan w:val="2"/>
            <w:tcBorders>
              <w:left w:val="single" w:sz="4" w:space="0" w:color="auto"/>
              <w:bottom w:val="single" w:sz="4" w:space="0" w:color="auto"/>
              <w:right w:val="single" w:sz="4" w:space="0" w:color="auto"/>
            </w:tcBorders>
            <w:shd w:val="clear" w:color="auto" w:fill="EEECE1" w:themeFill="background2"/>
            <w:vAlign w:val="center"/>
          </w:tcPr>
          <w:p w:rsidR="000F7968" w:rsidRPr="001F5FE3" w:rsidRDefault="000F7968" w:rsidP="00124CD9">
            <w:pPr>
              <w:spacing w:before="10" w:after="10" w:line="180" w:lineRule="atLeast"/>
              <w:jc w:val="center"/>
              <w:rPr>
                <w:sz w:val="16"/>
                <w:szCs w:val="16"/>
              </w:rPr>
            </w:pPr>
            <w:r w:rsidRPr="001F5FE3">
              <w:rPr>
                <w:sz w:val="16"/>
                <w:szCs w:val="16"/>
              </w:rPr>
              <w:t>No price reported</w:t>
            </w:r>
          </w:p>
        </w:tc>
        <w:tc>
          <w:tcPr>
            <w:tcW w:w="1547" w:type="dxa"/>
            <w:tcBorders>
              <w:left w:val="single" w:sz="4" w:space="0" w:color="auto"/>
              <w:bottom w:val="single" w:sz="4" w:space="0" w:color="auto"/>
              <w:right w:val="nil"/>
            </w:tcBorders>
            <w:shd w:val="clear" w:color="auto" w:fill="DDD9C3" w:themeFill="background2" w:themeFillShade="E6"/>
            <w:vAlign w:val="center"/>
          </w:tcPr>
          <w:p w:rsidR="000F7968" w:rsidRPr="001F5FE3" w:rsidRDefault="000F7968" w:rsidP="00124CD9">
            <w:pPr>
              <w:spacing w:before="10" w:after="10" w:line="180" w:lineRule="atLeast"/>
              <w:jc w:val="center"/>
              <w:rPr>
                <w:sz w:val="16"/>
                <w:szCs w:val="16"/>
              </w:rPr>
            </w:pPr>
            <w:r w:rsidRPr="001F5FE3">
              <w:rPr>
                <w:sz w:val="16"/>
                <w:szCs w:val="16"/>
              </w:rPr>
              <w:t>1,850</w:t>
            </w:r>
          </w:p>
        </w:tc>
        <w:tc>
          <w:tcPr>
            <w:tcW w:w="1288" w:type="dxa"/>
            <w:tcBorders>
              <w:left w:val="nil"/>
              <w:bottom w:val="single" w:sz="4" w:space="0" w:color="auto"/>
              <w:right w:val="single" w:sz="4" w:space="0" w:color="auto"/>
            </w:tcBorders>
            <w:shd w:val="clear" w:color="auto" w:fill="DDD9C3" w:themeFill="background2" w:themeFillShade="E6"/>
            <w:vAlign w:val="center"/>
          </w:tcPr>
          <w:p w:rsidR="000F7968" w:rsidRPr="001F5FE3" w:rsidRDefault="000F7968" w:rsidP="00124CD9">
            <w:pPr>
              <w:spacing w:before="10" w:after="10" w:line="180" w:lineRule="atLeast"/>
              <w:jc w:val="center"/>
              <w:rPr>
                <w:sz w:val="16"/>
                <w:szCs w:val="16"/>
              </w:rPr>
            </w:pPr>
            <w:r>
              <w:rPr>
                <w:sz w:val="16"/>
                <w:szCs w:val="16"/>
              </w:rPr>
              <w:t xml:space="preserve">None </w:t>
            </w:r>
            <w:r w:rsidRPr="001F5FE3">
              <w:rPr>
                <w:sz w:val="16"/>
                <w:szCs w:val="16"/>
              </w:rPr>
              <w:t>reported</w:t>
            </w:r>
          </w:p>
        </w:tc>
      </w:tr>
      <w:tr w:rsidR="00116DCD" w:rsidRPr="007C78EF" w:rsidTr="00422413">
        <w:trPr>
          <w:trHeight w:val="253"/>
        </w:trPr>
        <w:tc>
          <w:tcPr>
            <w:tcW w:w="2127" w:type="dxa"/>
            <w:tcBorders>
              <w:right w:val="nil"/>
            </w:tcBorders>
          </w:tcPr>
          <w:p w:rsidR="00116DCD" w:rsidRPr="001F5FE3" w:rsidRDefault="00116DCD" w:rsidP="007C78EF">
            <w:pPr>
              <w:spacing w:before="10" w:after="10" w:line="180" w:lineRule="atLeast"/>
              <w:rPr>
                <w:sz w:val="16"/>
                <w:szCs w:val="16"/>
              </w:rPr>
            </w:pPr>
            <w:r w:rsidRPr="001F5FE3">
              <w:rPr>
                <w:sz w:val="16"/>
                <w:szCs w:val="16"/>
              </w:rPr>
              <w:t>Lachlan GS</w:t>
            </w:r>
          </w:p>
        </w:tc>
        <w:tc>
          <w:tcPr>
            <w:tcW w:w="1275" w:type="dxa"/>
            <w:tcBorders>
              <w:right w:val="single" w:sz="4" w:space="0" w:color="auto"/>
            </w:tcBorders>
            <w:shd w:val="clear" w:color="auto" w:fill="F2F2F2" w:themeFill="background1" w:themeFillShade="F2"/>
            <w:vAlign w:val="center"/>
          </w:tcPr>
          <w:p w:rsidR="00116DCD" w:rsidRPr="001F5FE3" w:rsidRDefault="00116DCD" w:rsidP="00B15CF6">
            <w:pPr>
              <w:spacing w:before="10" w:after="10" w:line="180" w:lineRule="atLeast"/>
              <w:jc w:val="center"/>
              <w:rPr>
                <w:sz w:val="16"/>
                <w:szCs w:val="16"/>
              </w:rPr>
            </w:pPr>
            <w:r w:rsidRPr="001F5FE3">
              <w:rPr>
                <w:sz w:val="16"/>
                <w:szCs w:val="16"/>
              </w:rPr>
              <w:t>390</w:t>
            </w:r>
          </w:p>
        </w:tc>
        <w:tc>
          <w:tcPr>
            <w:tcW w:w="993" w:type="dxa"/>
            <w:tcBorders>
              <w:left w:val="single" w:sz="4" w:space="0" w:color="auto"/>
              <w:right w:val="nil"/>
            </w:tcBorders>
            <w:shd w:val="clear" w:color="auto" w:fill="F2F2F2" w:themeFill="background1" w:themeFillShade="F2"/>
            <w:vAlign w:val="center"/>
          </w:tcPr>
          <w:p w:rsidR="00116DCD" w:rsidRPr="001F5FE3" w:rsidRDefault="00116DCD" w:rsidP="00124CD9">
            <w:pPr>
              <w:spacing w:before="10" w:after="10" w:line="180" w:lineRule="atLeast"/>
              <w:jc w:val="center"/>
              <w:rPr>
                <w:sz w:val="16"/>
                <w:szCs w:val="16"/>
              </w:rPr>
            </w:pPr>
            <w:r w:rsidRPr="001F5FE3">
              <w:rPr>
                <w:sz w:val="16"/>
                <w:szCs w:val="16"/>
              </w:rPr>
              <w:t>390</w:t>
            </w:r>
          </w:p>
        </w:tc>
        <w:tc>
          <w:tcPr>
            <w:tcW w:w="850" w:type="dxa"/>
            <w:tcBorders>
              <w:left w:val="nil"/>
              <w:right w:val="single" w:sz="4" w:space="0" w:color="auto"/>
            </w:tcBorders>
            <w:shd w:val="clear" w:color="auto" w:fill="F2F2F2" w:themeFill="background1" w:themeFillShade="F2"/>
            <w:vAlign w:val="center"/>
          </w:tcPr>
          <w:p w:rsidR="00116DCD" w:rsidRPr="001F5FE3" w:rsidRDefault="00116DCD" w:rsidP="00124CD9">
            <w:pPr>
              <w:spacing w:before="10" w:after="10" w:line="180" w:lineRule="atLeast"/>
              <w:jc w:val="center"/>
              <w:rPr>
                <w:sz w:val="16"/>
                <w:szCs w:val="16"/>
              </w:rPr>
            </w:pPr>
            <w:r w:rsidRPr="001F5FE3">
              <w:rPr>
                <w:sz w:val="16"/>
                <w:szCs w:val="16"/>
              </w:rPr>
              <w:t>390</w:t>
            </w:r>
          </w:p>
        </w:tc>
        <w:tc>
          <w:tcPr>
            <w:tcW w:w="1692" w:type="dxa"/>
            <w:tcBorders>
              <w:left w:val="single" w:sz="4" w:space="0" w:color="auto"/>
              <w:bottom w:val="single" w:sz="4" w:space="0" w:color="auto"/>
              <w:right w:val="nil"/>
            </w:tcBorders>
            <w:shd w:val="clear" w:color="auto" w:fill="EEECE1" w:themeFill="background2"/>
            <w:vAlign w:val="center"/>
          </w:tcPr>
          <w:p w:rsidR="00116DCD" w:rsidRPr="001F5FE3" w:rsidRDefault="00555DE6" w:rsidP="00124CD9">
            <w:pPr>
              <w:spacing w:before="10" w:after="10" w:line="180" w:lineRule="atLeast"/>
              <w:jc w:val="center"/>
              <w:rPr>
                <w:sz w:val="16"/>
                <w:szCs w:val="16"/>
              </w:rPr>
            </w:pPr>
            <w:r w:rsidRPr="001F5FE3">
              <w:rPr>
                <w:sz w:val="16"/>
                <w:szCs w:val="16"/>
              </w:rPr>
              <w:t>380</w:t>
            </w:r>
          </w:p>
        </w:tc>
        <w:tc>
          <w:tcPr>
            <w:tcW w:w="1285" w:type="dxa"/>
            <w:tcBorders>
              <w:left w:val="nil"/>
              <w:bottom w:val="single" w:sz="4" w:space="0" w:color="auto"/>
              <w:right w:val="single" w:sz="4" w:space="0" w:color="auto"/>
            </w:tcBorders>
            <w:shd w:val="clear" w:color="auto" w:fill="EEECE1" w:themeFill="background2"/>
            <w:vAlign w:val="center"/>
          </w:tcPr>
          <w:p w:rsidR="00116DCD" w:rsidRPr="001F5FE3" w:rsidRDefault="00555DE6" w:rsidP="00124CD9">
            <w:pPr>
              <w:spacing w:before="10" w:after="10" w:line="180" w:lineRule="atLeast"/>
              <w:jc w:val="center"/>
              <w:rPr>
                <w:sz w:val="16"/>
                <w:szCs w:val="16"/>
              </w:rPr>
            </w:pPr>
            <w:r w:rsidRPr="001F5FE3">
              <w:rPr>
                <w:sz w:val="16"/>
                <w:szCs w:val="16"/>
              </w:rPr>
              <w:t>400</w:t>
            </w:r>
          </w:p>
        </w:tc>
        <w:tc>
          <w:tcPr>
            <w:tcW w:w="1547" w:type="dxa"/>
            <w:tcBorders>
              <w:left w:val="single" w:sz="4" w:space="0" w:color="auto"/>
              <w:right w:val="nil"/>
            </w:tcBorders>
            <w:shd w:val="clear" w:color="auto" w:fill="DDD9C3" w:themeFill="background2" w:themeFillShade="E6"/>
            <w:vAlign w:val="center"/>
          </w:tcPr>
          <w:p w:rsidR="00116DCD" w:rsidRPr="001F5FE3" w:rsidRDefault="00116DCD" w:rsidP="00124CD9">
            <w:pPr>
              <w:spacing w:before="10" w:after="10" w:line="180" w:lineRule="atLeast"/>
              <w:jc w:val="center"/>
              <w:rPr>
                <w:sz w:val="16"/>
                <w:szCs w:val="16"/>
              </w:rPr>
            </w:pPr>
            <w:r w:rsidRPr="001F5FE3">
              <w:rPr>
                <w:sz w:val="16"/>
                <w:szCs w:val="16"/>
              </w:rPr>
              <w:t>380 – 400</w:t>
            </w:r>
          </w:p>
        </w:tc>
        <w:tc>
          <w:tcPr>
            <w:tcW w:w="1288" w:type="dxa"/>
            <w:tcBorders>
              <w:left w:val="nil"/>
              <w:right w:val="single" w:sz="4" w:space="0" w:color="auto"/>
            </w:tcBorders>
            <w:shd w:val="clear" w:color="auto" w:fill="DDD9C3" w:themeFill="background2" w:themeFillShade="E6"/>
            <w:vAlign w:val="center"/>
          </w:tcPr>
          <w:p w:rsidR="00116DCD" w:rsidRPr="001F5FE3" w:rsidRDefault="00143B14" w:rsidP="00143B14">
            <w:pPr>
              <w:spacing w:before="10" w:after="10" w:line="180" w:lineRule="atLeast"/>
              <w:jc w:val="center"/>
              <w:rPr>
                <w:sz w:val="16"/>
                <w:szCs w:val="16"/>
              </w:rPr>
            </w:pPr>
            <w:r>
              <w:rPr>
                <w:sz w:val="16"/>
                <w:szCs w:val="16"/>
              </w:rPr>
              <w:t xml:space="preserve">None </w:t>
            </w:r>
            <w:r w:rsidR="00A42F29" w:rsidRPr="001F5FE3">
              <w:rPr>
                <w:sz w:val="16"/>
                <w:szCs w:val="16"/>
              </w:rPr>
              <w:t>reported</w:t>
            </w:r>
          </w:p>
        </w:tc>
      </w:tr>
      <w:tr w:rsidR="00062F71" w:rsidRPr="007C78EF" w:rsidTr="00422413">
        <w:trPr>
          <w:trHeight w:val="261"/>
        </w:trPr>
        <w:tc>
          <w:tcPr>
            <w:tcW w:w="2127" w:type="dxa"/>
            <w:tcBorders>
              <w:right w:val="nil"/>
            </w:tcBorders>
          </w:tcPr>
          <w:p w:rsidR="00062F71" w:rsidRPr="001F5FE3" w:rsidRDefault="00062F71" w:rsidP="007C78EF">
            <w:pPr>
              <w:spacing w:before="10" w:after="10" w:line="180" w:lineRule="atLeast"/>
              <w:rPr>
                <w:sz w:val="16"/>
                <w:szCs w:val="16"/>
              </w:rPr>
            </w:pPr>
            <w:r w:rsidRPr="001F5FE3">
              <w:rPr>
                <w:sz w:val="16"/>
                <w:szCs w:val="16"/>
              </w:rPr>
              <w:t>Goulburn HR</w:t>
            </w:r>
          </w:p>
        </w:tc>
        <w:tc>
          <w:tcPr>
            <w:tcW w:w="1275" w:type="dxa"/>
            <w:tcBorders>
              <w:right w:val="single" w:sz="4" w:space="0" w:color="auto"/>
            </w:tcBorders>
            <w:shd w:val="clear" w:color="auto" w:fill="F2F2F2" w:themeFill="background1" w:themeFillShade="F2"/>
            <w:vAlign w:val="center"/>
          </w:tcPr>
          <w:p w:rsidR="00062F71" w:rsidRPr="001F5FE3" w:rsidRDefault="00AB1D2C" w:rsidP="00124CD9">
            <w:pPr>
              <w:spacing w:before="10" w:after="10" w:line="180" w:lineRule="atLeast"/>
              <w:jc w:val="center"/>
              <w:rPr>
                <w:sz w:val="16"/>
                <w:szCs w:val="16"/>
              </w:rPr>
            </w:pPr>
            <w:r w:rsidRPr="001F5FE3">
              <w:rPr>
                <w:sz w:val="16"/>
                <w:szCs w:val="16"/>
              </w:rPr>
              <w:t>1,3</w:t>
            </w:r>
            <w:r w:rsidR="00116DCD" w:rsidRPr="001F5FE3">
              <w:rPr>
                <w:sz w:val="16"/>
                <w:szCs w:val="16"/>
              </w:rPr>
              <w:t>40</w:t>
            </w:r>
          </w:p>
        </w:tc>
        <w:tc>
          <w:tcPr>
            <w:tcW w:w="993" w:type="dxa"/>
            <w:tcBorders>
              <w:left w:val="single" w:sz="4" w:space="0" w:color="auto"/>
              <w:right w:val="nil"/>
            </w:tcBorders>
            <w:shd w:val="clear" w:color="auto" w:fill="F2F2F2" w:themeFill="background1" w:themeFillShade="F2"/>
            <w:vAlign w:val="center"/>
          </w:tcPr>
          <w:p w:rsidR="00062F71" w:rsidRPr="001F5FE3" w:rsidRDefault="00116DCD" w:rsidP="00124CD9">
            <w:pPr>
              <w:spacing w:before="10" w:after="10" w:line="180" w:lineRule="atLeast"/>
              <w:jc w:val="center"/>
              <w:rPr>
                <w:sz w:val="16"/>
                <w:szCs w:val="16"/>
              </w:rPr>
            </w:pPr>
            <w:r w:rsidRPr="001F5FE3">
              <w:rPr>
                <w:sz w:val="16"/>
                <w:szCs w:val="16"/>
              </w:rPr>
              <w:t>1,30</w:t>
            </w:r>
            <w:r w:rsidR="00AB1D2C" w:rsidRPr="001F5FE3">
              <w:rPr>
                <w:sz w:val="16"/>
                <w:szCs w:val="16"/>
              </w:rPr>
              <w:t>0</w:t>
            </w:r>
          </w:p>
        </w:tc>
        <w:tc>
          <w:tcPr>
            <w:tcW w:w="850" w:type="dxa"/>
            <w:tcBorders>
              <w:left w:val="nil"/>
              <w:right w:val="single" w:sz="4" w:space="0" w:color="auto"/>
            </w:tcBorders>
            <w:shd w:val="clear" w:color="auto" w:fill="F2F2F2" w:themeFill="background1" w:themeFillShade="F2"/>
            <w:vAlign w:val="center"/>
          </w:tcPr>
          <w:p w:rsidR="00062F71" w:rsidRPr="001F5FE3" w:rsidRDefault="00116DCD" w:rsidP="00124CD9">
            <w:pPr>
              <w:spacing w:before="10" w:after="10" w:line="180" w:lineRule="atLeast"/>
              <w:jc w:val="center"/>
              <w:rPr>
                <w:sz w:val="16"/>
                <w:szCs w:val="16"/>
              </w:rPr>
            </w:pPr>
            <w:r w:rsidRPr="001F5FE3">
              <w:rPr>
                <w:sz w:val="16"/>
                <w:szCs w:val="16"/>
              </w:rPr>
              <w:t>1,40</w:t>
            </w:r>
            <w:r w:rsidR="00AB1D2C" w:rsidRPr="001F5FE3">
              <w:rPr>
                <w:sz w:val="16"/>
                <w:szCs w:val="16"/>
              </w:rPr>
              <w:t>0</w:t>
            </w:r>
          </w:p>
        </w:tc>
        <w:tc>
          <w:tcPr>
            <w:tcW w:w="1692" w:type="dxa"/>
            <w:tcBorders>
              <w:left w:val="single" w:sz="4" w:space="0" w:color="auto"/>
              <w:bottom w:val="single" w:sz="4" w:space="0" w:color="auto"/>
              <w:right w:val="nil"/>
            </w:tcBorders>
            <w:shd w:val="clear" w:color="auto" w:fill="EEECE1" w:themeFill="background2"/>
            <w:vAlign w:val="center"/>
          </w:tcPr>
          <w:p w:rsidR="00062F71" w:rsidRPr="001F5FE3" w:rsidRDefault="002142F7" w:rsidP="00124CD9">
            <w:pPr>
              <w:spacing w:before="10" w:after="10" w:line="180" w:lineRule="atLeast"/>
              <w:jc w:val="center"/>
              <w:rPr>
                <w:sz w:val="16"/>
                <w:szCs w:val="16"/>
              </w:rPr>
            </w:pPr>
            <w:r w:rsidRPr="001F5FE3">
              <w:rPr>
                <w:sz w:val="16"/>
                <w:szCs w:val="16"/>
              </w:rPr>
              <w:t>1,</w:t>
            </w:r>
            <w:r w:rsidR="00555DE6" w:rsidRPr="001F5FE3">
              <w:rPr>
                <w:sz w:val="16"/>
                <w:szCs w:val="16"/>
              </w:rPr>
              <w:t>3</w:t>
            </w:r>
            <w:r w:rsidRPr="001F5FE3">
              <w:rPr>
                <w:sz w:val="16"/>
                <w:szCs w:val="16"/>
              </w:rPr>
              <w:t>00 – 1,</w:t>
            </w:r>
            <w:r w:rsidR="00555DE6" w:rsidRPr="001F5FE3">
              <w:rPr>
                <w:sz w:val="16"/>
                <w:szCs w:val="16"/>
              </w:rPr>
              <w:t>3</w:t>
            </w:r>
            <w:r w:rsidRPr="001F5FE3">
              <w:rPr>
                <w:sz w:val="16"/>
                <w:szCs w:val="16"/>
              </w:rPr>
              <w:t>50</w:t>
            </w:r>
          </w:p>
        </w:tc>
        <w:tc>
          <w:tcPr>
            <w:tcW w:w="1285" w:type="dxa"/>
            <w:tcBorders>
              <w:left w:val="nil"/>
              <w:bottom w:val="single" w:sz="4" w:space="0" w:color="auto"/>
              <w:right w:val="single" w:sz="4" w:space="0" w:color="auto"/>
            </w:tcBorders>
            <w:shd w:val="clear" w:color="auto" w:fill="EEECE1" w:themeFill="background2"/>
            <w:vAlign w:val="center"/>
          </w:tcPr>
          <w:p w:rsidR="00062F71" w:rsidRPr="001F5FE3" w:rsidRDefault="00555DE6" w:rsidP="00124CD9">
            <w:pPr>
              <w:spacing w:before="10" w:after="10" w:line="180" w:lineRule="atLeast"/>
              <w:jc w:val="center"/>
              <w:rPr>
                <w:sz w:val="16"/>
                <w:szCs w:val="16"/>
              </w:rPr>
            </w:pPr>
            <w:r w:rsidRPr="001F5FE3">
              <w:rPr>
                <w:sz w:val="16"/>
                <w:szCs w:val="16"/>
              </w:rPr>
              <w:t>1,250 – 1,45</w:t>
            </w:r>
            <w:r w:rsidR="002142F7" w:rsidRPr="001F5FE3">
              <w:rPr>
                <w:sz w:val="16"/>
                <w:szCs w:val="16"/>
              </w:rPr>
              <w:t>0</w:t>
            </w:r>
          </w:p>
        </w:tc>
        <w:tc>
          <w:tcPr>
            <w:tcW w:w="1547" w:type="dxa"/>
            <w:tcBorders>
              <w:left w:val="single" w:sz="4" w:space="0" w:color="auto"/>
              <w:bottom w:val="single" w:sz="4" w:space="0" w:color="auto"/>
              <w:right w:val="nil"/>
            </w:tcBorders>
            <w:shd w:val="clear" w:color="auto" w:fill="DDD9C3" w:themeFill="background2" w:themeFillShade="E6"/>
            <w:vAlign w:val="center"/>
          </w:tcPr>
          <w:p w:rsidR="00062F71" w:rsidRPr="001F5FE3" w:rsidRDefault="00477385" w:rsidP="00124CD9">
            <w:pPr>
              <w:spacing w:before="10" w:after="10" w:line="180" w:lineRule="atLeast"/>
              <w:jc w:val="center"/>
              <w:rPr>
                <w:sz w:val="16"/>
                <w:szCs w:val="16"/>
              </w:rPr>
            </w:pPr>
            <w:r w:rsidRPr="001F5FE3">
              <w:rPr>
                <w:sz w:val="16"/>
                <w:szCs w:val="16"/>
              </w:rPr>
              <w:t>1,3</w:t>
            </w:r>
            <w:r w:rsidR="00091453">
              <w:rPr>
                <w:sz w:val="16"/>
                <w:szCs w:val="16"/>
              </w:rPr>
              <w:t>00 – 1,4</w:t>
            </w:r>
            <w:r w:rsidR="008D6D52" w:rsidRPr="001F5FE3">
              <w:rPr>
                <w:sz w:val="16"/>
                <w:szCs w:val="16"/>
              </w:rPr>
              <w:t>50</w:t>
            </w:r>
          </w:p>
        </w:tc>
        <w:tc>
          <w:tcPr>
            <w:tcW w:w="1288" w:type="dxa"/>
            <w:tcBorders>
              <w:left w:val="nil"/>
              <w:bottom w:val="single" w:sz="4" w:space="0" w:color="auto"/>
              <w:right w:val="single" w:sz="4" w:space="0" w:color="auto"/>
            </w:tcBorders>
            <w:shd w:val="clear" w:color="auto" w:fill="DDD9C3" w:themeFill="background2" w:themeFillShade="E6"/>
            <w:vAlign w:val="center"/>
          </w:tcPr>
          <w:p w:rsidR="00062F71" w:rsidRPr="001F5FE3" w:rsidRDefault="00477385" w:rsidP="00124CD9">
            <w:pPr>
              <w:spacing w:before="10" w:after="10" w:line="180" w:lineRule="atLeast"/>
              <w:jc w:val="center"/>
              <w:rPr>
                <w:sz w:val="16"/>
                <w:szCs w:val="16"/>
              </w:rPr>
            </w:pPr>
            <w:r w:rsidRPr="001F5FE3">
              <w:rPr>
                <w:sz w:val="16"/>
                <w:szCs w:val="16"/>
              </w:rPr>
              <w:t>1,35</w:t>
            </w:r>
            <w:r w:rsidR="004B5D7D" w:rsidRPr="001F5FE3">
              <w:rPr>
                <w:sz w:val="16"/>
                <w:szCs w:val="16"/>
              </w:rPr>
              <w:t>0 – 1,</w:t>
            </w:r>
            <w:r w:rsidR="00091453">
              <w:rPr>
                <w:sz w:val="16"/>
                <w:szCs w:val="16"/>
              </w:rPr>
              <w:t>5</w:t>
            </w:r>
            <w:r w:rsidR="008D6D52" w:rsidRPr="001F5FE3">
              <w:rPr>
                <w:sz w:val="16"/>
                <w:szCs w:val="16"/>
              </w:rPr>
              <w:t>00</w:t>
            </w:r>
          </w:p>
        </w:tc>
      </w:tr>
      <w:tr w:rsidR="00062F71" w:rsidRPr="007C78EF" w:rsidTr="00422413">
        <w:trPr>
          <w:trHeight w:val="330"/>
        </w:trPr>
        <w:tc>
          <w:tcPr>
            <w:tcW w:w="2127" w:type="dxa"/>
            <w:tcBorders>
              <w:right w:val="nil"/>
            </w:tcBorders>
          </w:tcPr>
          <w:p w:rsidR="00062F71" w:rsidRPr="001F5FE3" w:rsidRDefault="00062F71" w:rsidP="007C78EF">
            <w:pPr>
              <w:spacing w:before="10" w:after="10" w:line="180" w:lineRule="atLeast"/>
              <w:rPr>
                <w:sz w:val="16"/>
                <w:szCs w:val="16"/>
              </w:rPr>
            </w:pPr>
            <w:r w:rsidRPr="001F5FE3">
              <w:rPr>
                <w:sz w:val="16"/>
                <w:szCs w:val="16"/>
              </w:rPr>
              <w:t>Goulburn LR</w:t>
            </w:r>
          </w:p>
        </w:tc>
        <w:tc>
          <w:tcPr>
            <w:tcW w:w="1275" w:type="dxa"/>
            <w:tcBorders>
              <w:right w:val="single" w:sz="4" w:space="0" w:color="auto"/>
            </w:tcBorders>
            <w:shd w:val="clear" w:color="auto" w:fill="F2F2F2" w:themeFill="background1" w:themeFillShade="F2"/>
            <w:vAlign w:val="center"/>
          </w:tcPr>
          <w:p w:rsidR="00062F71" w:rsidRPr="001F5FE3" w:rsidRDefault="00AB1D2C" w:rsidP="00B15CF6">
            <w:pPr>
              <w:spacing w:before="10" w:after="10" w:line="180" w:lineRule="atLeast"/>
              <w:jc w:val="center"/>
              <w:rPr>
                <w:sz w:val="16"/>
                <w:szCs w:val="16"/>
              </w:rPr>
            </w:pPr>
            <w:r w:rsidRPr="001F5FE3">
              <w:rPr>
                <w:sz w:val="16"/>
                <w:szCs w:val="16"/>
              </w:rPr>
              <w:t>17</w:t>
            </w:r>
            <w:r w:rsidR="00116DCD" w:rsidRPr="001F5FE3">
              <w:rPr>
                <w:sz w:val="16"/>
                <w:szCs w:val="16"/>
              </w:rPr>
              <w:t>4</w:t>
            </w:r>
          </w:p>
        </w:tc>
        <w:tc>
          <w:tcPr>
            <w:tcW w:w="993" w:type="dxa"/>
            <w:tcBorders>
              <w:left w:val="single" w:sz="4" w:space="0" w:color="auto"/>
              <w:right w:val="nil"/>
            </w:tcBorders>
            <w:shd w:val="clear" w:color="auto" w:fill="F2F2F2" w:themeFill="background1" w:themeFillShade="F2"/>
            <w:vAlign w:val="center"/>
          </w:tcPr>
          <w:p w:rsidR="00062F71" w:rsidRPr="001F5FE3" w:rsidRDefault="00AB1D2C" w:rsidP="00124CD9">
            <w:pPr>
              <w:spacing w:before="10" w:after="10" w:line="180" w:lineRule="atLeast"/>
              <w:jc w:val="center"/>
              <w:rPr>
                <w:sz w:val="16"/>
                <w:szCs w:val="16"/>
              </w:rPr>
            </w:pPr>
            <w:r w:rsidRPr="001F5FE3">
              <w:rPr>
                <w:sz w:val="16"/>
                <w:szCs w:val="16"/>
              </w:rPr>
              <w:t>1</w:t>
            </w:r>
            <w:r w:rsidR="00116DCD" w:rsidRPr="001F5FE3">
              <w:rPr>
                <w:sz w:val="16"/>
                <w:szCs w:val="16"/>
              </w:rPr>
              <w:t>50</w:t>
            </w:r>
          </w:p>
        </w:tc>
        <w:tc>
          <w:tcPr>
            <w:tcW w:w="850" w:type="dxa"/>
            <w:tcBorders>
              <w:left w:val="nil"/>
              <w:right w:val="single" w:sz="4" w:space="0" w:color="auto"/>
            </w:tcBorders>
            <w:shd w:val="clear" w:color="auto" w:fill="F2F2F2" w:themeFill="background1" w:themeFillShade="F2"/>
            <w:vAlign w:val="center"/>
          </w:tcPr>
          <w:p w:rsidR="00062F71" w:rsidRPr="001F5FE3" w:rsidRDefault="00116DCD" w:rsidP="00124CD9">
            <w:pPr>
              <w:spacing w:before="10" w:after="10" w:line="180" w:lineRule="atLeast"/>
              <w:jc w:val="center"/>
              <w:rPr>
                <w:sz w:val="16"/>
                <w:szCs w:val="16"/>
              </w:rPr>
            </w:pPr>
            <w:r w:rsidRPr="001F5FE3">
              <w:rPr>
                <w:sz w:val="16"/>
                <w:szCs w:val="16"/>
              </w:rPr>
              <w:t>190</w:t>
            </w:r>
          </w:p>
        </w:tc>
        <w:tc>
          <w:tcPr>
            <w:tcW w:w="1692" w:type="dxa"/>
            <w:tcBorders>
              <w:left w:val="single" w:sz="4" w:space="0" w:color="auto"/>
              <w:right w:val="nil"/>
            </w:tcBorders>
            <w:shd w:val="clear" w:color="auto" w:fill="EEECE1" w:themeFill="background2"/>
            <w:vAlign w:val="center"/>
          </w:tcPr>
          <w:p w:rsidR="00062F71" w:rsidRPr="001F5FE3" w:rsidRDefault="002142F7" w:rsidP="00124CD9">
            <w:pPr>
              <w:spacing w:before="10" w:after="10" w:line="180" w:lineRule="atLeast"/>
              <w:jc w:val="center"/>
              <w:rPr>
                <w:sz w:val="16"/>
                <w:szCs w:val="16"/>
              </w:rPr>
            </w:pPr>
            <w:r w:rsidRPr="001F5FE3">
              <w:rPr>
                <w:sz w:val="16"/>
                <w:szCs w:val="16"/>
              </w:rPr>
              <w:t>1</w:t>
            </w:r>
            <w:r w:rsidR="00555DE6" w:rsidRPr="001F5FE3">
              <w:rPr>
                <w:sz w:val="16"/>
                <w:szCs w:val="16"/>
              </w:rPr>
              <w:t>9</w:t>
            </w:r>
            <w:r w:rsidRPr="001F5FE3">
              <w:rPr>
                <w:sz w:val="16"/>
                <w:szCs w:val="16"/>
              </w:rPr>
              <w:t xml:space="preserve">0 – </w:t>
            </w:r>
            <w:r w:rsidR="007A1156" w:rsidRPr="001F5FE3">
              <w:rPr>
                <w:sz w:val="16"/>
                <w:szCs w:val="16"/>
              </w:rPr>
              <w:t>2</w:t>
            </w:r>
            <w:r w:rsidRPr="001F5FE3">
              <w:rPr>
                <w:sz w:val="16"/>
                <w:szCs w:val="16"/>
              </w:rPr>
              <w:t>00</w:t>
            </w:r>
          </w:p>
        </w:tc>
        <w:tc>
          <w:tcPr>
            <w:tcW w:w="1285" w:type="dxa"/>
            <w:tcBorders>
              <w:left w:val="nil"/>
              <w:right w:val="single" w:sz="4" w:space="0" w:color="auto"/>
            </w:tcBorders>
            <w:shd w:val="clear" w:color="auto" w:fill="EEECE1" w:themeFill="background2"/>
            <w:vAlign w:val="center"/>
          </w:tcPr>
          <w:p w:rsidR="00062F71" w:rsidRPr="001F5FE3" w:rsidRDefault="00691EA2" w:rsidP="00124CD9">
            <w:pPr>
              <w:spacing w:before="10" w:after="10" w:line="180" w:lineRule="atLeast"/>
              <w:jc w:val="center"/>
              <w:rPr>
                <w:sz w:val="16"/>
                <w:szCs w:val="16"/>
              </w:rPr>
            </w:pPr>
            <w:r>
              <w:rPr>
                <w:sz w:val="16"/>
                <w:szCs w:val="16"/>
              </w:rPr>
              <w:t xml:space="preserve">150 – </w:t>
            </w:r>
            <w:r w:rsidR="00555DE6" w:rsidRPr="001F5FE3">
              <w:rPr>
                <w:sz w:val="16"/>
                <w:szCs w:val="16"/>
              </w:rPr>
              <w:t>200</w:t>
            </w:r>
            <w:r>
              <w:rPr>
                <w:sz w:val="16"/>
                <w:szCs w:val="16"/>
              </w:rPr>
              <w:t xml:space="preserve"> </w:t>
            </w:r>
          </w:p>
        </w:tc>
        <w:tc>
          <w:tcPr>
            <w:tcW w:w="1547" w:type="dxa"/>
            <w:tcBorders>
              <w:left w:val="single" w:sz="4" w:space="0" w:color="auto"/>
              <w:right w:val="nil"/>
            </w:tcBorders>
            <w:shd w:val="clear" w:color="auto" w:fill="DDD9C3" w:themeFill="background2" w:themeFillShade="E6"/>
            <w:vAlign w:val="center"/>
          </w:tcPr>
          <w:p w:rsidR="00062F71" w:rsidRPr="001F5FE3" w:rsidRDefault="00477385" w:rsidP="00124CD9">
            <w:pPr>
              <w:spacing w:before="10" w:after="10" w:line="180" w:lineRule="atLeast"/>
              <w:jc w:val="center"/>
              <w:rPr>
                <w:sz w:val="16"/>
                <w:szCs w:val="16"/>
              </w:rPr>
            </w:pPr>
            <w:r w:rsidRPr="001F5FE3">
              <w:rPr>
                <w:sz w:val="16"/>
                <w:szCs w:val="16"/>
              </w:rPr>
              <w:t>19</w:t>
            </w:r>
            <w:r w:rsidR="007661DB">
              <w:rPr>
                <w:sz w:val="16"/>
                <w:szCs w:val="16"/>
              </w:rPr>
              <w:t>0 – 20</w:t>
            </w:r>
            <w:r w:rsidR="008D6D52" w:rsidRPr="001F5FE3">
              <w:rPr>
                <w:sz w:val="16"/>
                <w:szCs w:val="16"/>
              </w:rPr>
              <w:t>0</w:t>
            </w:r>
          </w:p>
        </w:tc>
        <w:tc>
          <w:tcPr>
            <w:tcW w:w="1288" w:type="dxa"/>
            <w:tcBorders>
              <w:left w:val="nil"/>
              <w:right w:val="single" w:sz="4" w:space="0" w:color="auto"/>
            </w:tcBorders>
            <w:shd w:val="clear" w:color="auto" w:fill="DDD9C3" w:themeFill="background2" w:themeFillShade="E6"/>
            <w:vAlign w:val="center"/>
          </w:tcPr>
          <w:p w:rsidR="00062F71" w:rsidRPr="001F5FE3" w:rsidRDefault="00477385" w:rsidP="007661DB">
            <w:pPr>
              <w:spacing w:before="10" w:after="10" w:line="180" w:lineRule="atLeast"/>
              <w:jc w:val="center"/>
              <w:rPr>
                <w:sz w:val="16"/>
                <w:szCs w:val="16"/>
              </w:rPr>
            </w:pPr>
            <w:r w:rsidRPr="001F5FE3">
              <w:rPr>
                <w:sz w:val="16"/>
                <w:szCs w:val="16"/>
              </w:rPr>
              <w:t>190 – 2</w:t>
            </w:r>
            <w:r w:rsidR="007661DB">
              <w:rPr>
                <w:sz w:val="16"/>
                <w:szCs w:val="16"/>
              </w:rPr>
              <w:t>20</w:t>
            </w:r>
          </w:p>
        </w:tc>
      </w:tr>
      <w:tr w:rsidR="00062F71" w:rsidRPr="007C78EF" w:rsidTr="00422413">
        <w:trPr>
          <w:trHeight w:val="261"/>
        </w:trPr>
        <w:tc>
          <w:tcPr>
            <w:tcW w:w="2127" w:type="dxa"/>
            <w:tcBorders>
              <w:right w:val="nil"/>
            </w:tcBorders>
          </w:tcPr>
          <w:p w:rsidR="00062F71" w:rsidRPr="001F5FE3" w:rsidRDefault="00062F71" w:rsidP="007C78EF">
            <w:pPr>
              <w:spacing w:before="10" w:after="10" w:line="180" w:lineRule="atLeast"/>
              <w:rPr>
                <w:sz w:val="16"/>
                <w:szCs w:val="16"/>
              </w:rPr>
            </w:pPr>
            <w:r w:rsidRPr="001F5FE3">
              <w:rPr>
                <w:sz w:val="16"/>
                <w:szCs w:val="16"/>
              </w:rPr>
              <w:t>Vic Murray below Barmah Choke HR</w:t>
            </w:r>
          </w:p>
        </w:tc>
        <w:tc>
          <w:tcPr>
            <w:tcW w:w="1275" w:type="dxa"/>
            <w:tcBorders>
              <w:right w:val="single" w:sz="4" w:space="0" w:color="auto"/>
            </w:tcBorders>
            <w:shd w:val="clear" w:color="auto" w:fill="F2F2F2" w:themeFill="background1" w:themeFillShade="F2"/>
            <w:vAlign w:val="center"/>
          </w:tcPr>
          <w:p w:rsidR="00062F71" w:rsidRPr="001F5FE3" w:rsidRDefault="00116DCD" w:rsidP="00B15CF6">
            <w:pPr>
              <w:spacing w:before="10" w:after="10" w:line="180" w:lineRule="atLeast"/>
              <w:jc w:val="center"/>
              <w:rPr>
                <w:sz w:val="16"/>
                <w:szCs w:val="16"/>
              </w:rPr>
            </w:pPr>
            <w:r w:rsidRPr="001F5FE3">
              <w:rPr>
                <w:sz w:val="16"/>
                <w:szCs w:val="16"/>
              </w:rPr>
              <w:t>1,394</w:t>
            </w:r>
          </w:p>
        </w:tc>
        <w:tc>
          <w:tcPr>
            <w:tcW w:w="993" w:type="dxa"/>
            <w:tcBorders>
              <w:left w:val="single" w:sz="4" w:space="0" w:color="auto"/>
              <w:right w:val="nil"/>
            </w:tcBorders>
            <w:shd w:val="clear" w:color="auto" w:fill="F2F2F2" w:themeFill="background1" w:themeFillShade="F2"/>
            <w:vAlign w:val="center"/>
          </w:tcPr>
          <w:p w:rsidR="00062F71" w:rsidRPr="001F5FE3" w:rsidRDefault="00AB1D2C" w:rsidP="00124CD9">
            <w:pPr>
              <w:spacing w:before="10" w:after="10" w:line="180" w:lineRule="atLeast"/>
              <w:jc w:val="center"/>
              <w:rPr>
                <w:sz w:val="16"/>
                <w:szCs w:val="16"/>
              </w:rPr>
            </w:pPr>
            <w:r w:rsidRPr="001F5FE3">
              <w:rPr>
                <w:sz w:val="16"/>
                <w:szCs w:val="16"/>
              </w:rPr>
              <w:t>1,3</w:t>
            </w:r>
            <w:r w:rsidR="00116DCD" w:rsidRPr="001F5FE3">
              <w:rPr>
                <w:sz w:val="16"/>
                <w:szCs w:val="16"/>
              </w:rPr>
              <w:t>40</w:t>
            </w:r>
          </w:p>
        </w:tc>
        <w:tc>
          <w:tcPr>
            <w:tcW w:w="850" w:type="dxa"/>
            <w:tcBorders>
              <w:left w:val="nil"/>
              <w:right w:val="single" w:sz="4" w:space="0" w:color="auto"/>
            </w:tcBorders>
            <w:shd w:val="clear" w:color="auto" w:fill="F2F2F2" w:themeFill="background1" w:themeFillShade="F2"/>
            <w:vAlign w:val="center"/>
          </w:tcPr>
          <w:p w:rsidR="00062F71" w:rsidRPr="001F5FE3" w:rsidRDefault="00AB1D2C" w:rsidP="00124CD9">
            <w:pPr>
              <w:spacing w:before="10" w:after="10" w:line="180" w:lineRule="atLeast"/>
              <w:jc w:val="center"/>
              <w:rPr>
                <w:sz w:val="16"/>
                <w:szCs w:val="16"/>
              </w:rPr>
            </w:pPr>
            <w:r w:rsidRPr="001F5FE3">
              <w:rPr>
                <w:sz w:val="16"/>
                <w:szCs w:val="16"/>
              </w:rPr>
              <w:t>1,</w:t>
            </w:r>
            <w:r w:rsidR="00116DCD" w:rsidRPr="001F5FE3">
              <w:rPr>
                <w:sz w:val="16"/>
                <w:szCs w:val="16"/>
              </w:rPr>
              <w:t>50</w:t>
            </w:r>
            <w:r w:rsidRPr="001F5FE3">
              <w:rPr>
                <w:sz w:val="16"/>
                <w:szCs w:val="16"/>
              </w:rPr>
              <w:t>0</w:t>
            </w:r>
          </w:p>
        </w:tc>
        <w:tc>
          <w:tcPr>
            <w:tcW w:w="1692" w:type="dxa"/>
            <w:tcBorders>
              <w:left w:val="single" w:sz="4" w:space="0" w:color="auto"/>
              <w:bottom w:val="single" w:sz="4" w:space="0" w:color="auto"/>
              <w:right w:val="nil"/>
            </w:tcBorders>
            <w:shd w:val="clear" w:color="auto" w:fill="EEECE1" w:themeFill="background2"/>
            <w:vAlign w:val="center"/>
          </w:tcPr>
          <w:p w:rsidR="00062F71" w:rsidRPr="001F5FE3" w:rsidRDefault="00555DE6" w:rsidP="00124CD9">
            <w:pPr>
              <w:spacing w:before="10" w:after="10" w:line="180" w:lineRule="atLeast"/>
              <w:jc w:val="center"/>
              <w:rPr>
                <w:sz w:val="16"/>
                <w:szCs w:val="16"/>
              </w:rPr>
            </w:pPr>
            <w:r w:rsidRPr="001F5FE3">
              <w:rPr>
                <w:sz w:val="16"/>
                <w:szCs w:val="16"/>
              </w:rPr>
              <w:t>1,350</w:t>
            </w:r>
          </w:p>
        </w:tc>
        <w:tc>
          <w:tcPr>
            <w:tcW w:w="1285" w:type="dxa"/>
            <w:tcBorders>
              <w:left w:val="nil"/>
              <w:bottom w:val="single" w:sz="4" w:space="0" w:color="auto"/>
              <w:right w:val="single" w:sz="4" w:space="0" w:color="auto"/>
            </w:tcBorders>
            <w:shd w:val="clear" w:color="auto" w:fill="EEECE1" w:themeFill="background2"/>
            <w:vAlign w:val="center"/>
          </w:tcPr>
          <w:p w:rsidR="00062F71" w:rsidRPr="001F5FE3" w:rsidRDefault="00C54A9D" w:rsidP="00124CD9">
            <w:pPr>
              <w:spacing w:before="10" w:after="10" w:line="180" w:lineRule="atLeast"/>
              <w:jc w:val="center"/>
              <w:rPr>
                <w:sz w:val="16"/>
                <w:szCs w:val="16"/>
              </w:rPr>
            </w:pPr>
            <w:r w:rsidRPr="001F5FE3">
              <w:rPr>
                <w:sz w:val="16"/>
                <w:szCs w:val="16"/>
              </w:rPr>
              <w:t>1,</w:t>
            </w:r>
            <w:r w:rsidR="00555DE6" w:rsidRPr="001F5FE3">
              <w:rPr>
                <w:sz w:val="16"/>
                <w:szCs w:val="16"/>
              </w:rPr>
              <w:t>400</w:t>
            </w:r>
          </w:p>
        </w:tc>
        <w:tc>
          <w:tcPr>
            <w:tcW w:w="1547" w:type="dxa"/>
            <w:tcBorders>
              <w:left w:val="single" w:sz="4" w:space="0" w:color="auto"/>
              <w:bottom w:val="single" w:sz="4" w:space="0" w:color="auto"/>
              <w:right w:val="nil"/>
            </w:tcBorders>
            <w:shd w:val="clear" w:color="auto" w:fill="DDD9C3" w:themeFill="background2" w:themeFillShade="E6"/>
            <w:vAlign w:val="center"/>
          </w:tcPr>
          <w:p w:rsidR="00062F71" w:rsidRPr="001F5FE3" w:rsidRDefault="007661DB" w:rsidP="00124CD9">
            <w:pPr>
              <w:spacing w:before="10" w:after="10" w:line="180" w:lineRule="atLeast"/>
              <w:jc w:val="center"/>
              <w:rPr>
                <w:sz w:val="16"/>
                <w:szCs w:val="16"/>
              </w:rPr>
            </w:pPr>
            <w:r>
              <w:rPr>
                <w:sz w:val="16"/>
                <w:szCs w:val="16"/>
              </w:rPr>
              <w:t>1,400 – 1,</w:t>
            </w:r>
            <w:r w:rsidR="00477385" w:rsidRPr="001F5FE3">
              <w:rPr>
                <w:sz w:val="16"/>
                <w:szCs w:val="16"/>
              </w:rPr>
              <w:t>5</w:t>
            </w:r>
            <w:r>
              <w:rPr>
                <w:sz w:val="16"/>
                <w:szCs w:val="16"/>
              </w:rPr>
              <w:t>0</w:t>
            </w:r>
            <w:r w:rsidR="008D6D52" w:rsidRPr="001F5FE3">
              <w:rPr>
                <w:sz w:val="16"/>
                <w:szCs w:val="16"/>
              </w:rPr>
              <w:t>0</w:t>
            </w:r>
          </w:p>
        </w:tc>
        <w:tc>
          <w:tcPr>
            <w:tcW w:w="1288" w:type="dxa"/>
            <w:tcBorders>
              <w:left w:val="nil"/>
              <w:bottom w:val="single" w:sz="4" w:space="0" w:color="auto"/>
              <w:right w:val="single" w:sz="4" w:space="0" w:color="auto"/>
            </w:tcBorders>
            <w:shd w:val="clear" w:color="auto" w:fill="DDD9C3" w:themeFill="background2" w:themeFillShade="E6"/>
            <w:vAlign w:val="center"/>
          </w:tcPr>
          <w:p w:rsidR="00062F71" w:rsidRPr="001F5FE3" w:rsidRDefault="007661DB" w:rsidP="00124CD9">
            <w:pPr>
              <w:spacing w:before="10" w:after="10" w:line="180" w:lineRule="atLeast"/>
              <w:jc w:val="center"/>
              <w:rPr>
                <w:sz w:val="16"/>
                <w:szCs w:val="16"/>
              </w:rPr>
            </w:pPr>
            <w:r>
              <w:rPr>
                <w:sz w:val="16"/>
                <w:szCs w:val="16"/>
              </w:rPr>
              <w:t>1,3</w:t>
            </w:r>
            <w:r w:rsidR="00477385" w:rsidRPr="001F5FE3">
              <w:rPr>
                <w:sz w:val="16"/>
                <w:szCs w:val="16"/>
              </w:rPr>
              <w:t>00 – 1,65</w:t>
            </w:r>
            <w:r w:rsidR="008D6D52" w:rsidRPr="001F5FE3">
              <w:rPr>
                <w:sz w:val="16"/>
                <w:szCs w:val="16"/>
              </w:rPr>
              <w:t>0</w:t>
            </w:r>
          </w:p>
        </w:tc>
      </w:tr>
      <w:tr w:rsidR="00062F71" w:rsidRPr="007C78EF" w:rsidTr="00422413">
        <w:trPr>
          <w:trHeight w:val="261"/>
        </w:trPr>
        <w:tc>
          <w:tcPr>
            <w:tcW w:w="2127" w:type="dxa"/>
            <w:tcBorders>
              <w:right w:val="nil"/>
            </w:tcBorders>
          </w:tcPr>
          <w:p w:rsidR="00062F71" w:rsidRPr="001F5FE3" w:rsidRDefault="00062F71" w:rsidP="007C78EF">
            <w:pPr>
              <w:spacing w:before="10" w:after="10" w:line="180" w:lineRule="atLeast"/>
              <w:rPr>
                <w:sz w:val="16"/>
                <w:szCs w:val="16"/>
              </w:rPr>
            </w:pPr>
            <w:r w:rsidRPr="001F5FE3">
              <w:rPr>
                <w:sz w:val="16"/>
                <w:szCs w:val="16"/>
              </w:rPr>
              <w:t>Vic Murray below Barmah Choke LR</w:t>
            </w:r>
          </w:p>
        </w:tc>
        <w:tc>
          <w:tcPr>
            <w:tcW w:w="1275" w:type="dxa"/>
            <w:tcBorders>
              <w:right w:val="single" w:sz="4" w:space="0" w:color="auto"/>
            </w:tcBorders>
            <w:shd w:val="clear" w:color="auto" w:fill="F2F2F2" w:themeFill="background1" w:themeFillShade="F2"/>
            <w:vAlign w:val="center"/>
          </w:tcPr>
          <w:p w:rsidR="00062F71" w:rsidRPr="001F5FE3" w:rsidRDefault="00116DCD" w:rsidP="00B15CF6">
            <w:pPr>
              <w:spacing w:before="10" w:after="10" w:line="180" w:lineRule="atLeast"/>
              <w:jc w:val="center"/>
              <w:rPr>
                <w:sz w:val="16"/>
                <w:szCs w:val="16"/>
              </w:rPr>
            </w:pPr>
            <w:r w:rsidRPr="001F5FE3">
              <w:rPr>
                <w:sz w:val="16"/>
                <w:szCs w:val="16"/>
              </w:rPr>
              <w:t>187</w:t>
            </w:r>
          </w:p>
        </w:tc>
        <w:tc>
          <w:tcPr>
            <w:tcW w:w="993" w:type="dxa"/>
            <w:tcBorders>
              <w:left w:val="single" w:sz="4" w:space="0" w:color="auto"/>
              <w:right w:val="nil"/>
            </w:tcBorders>
            <w:shd w:val="clear" w:color="auto" w:fill="F2F2F2" w:themeFill="background1" w:themeFillShade="F2"/>
            <w:vAlign w:val="center"/>
          </w:tcPr>
          <w:p w:rsidR="00062F71" w:rsidRPr="001F5FE3" w:rsidRDefault="00AB1D2C" w:rsidP="00124CD9">
            <w:pPr>
              <w:spacing w:before="10" w:after="10" w:line="180" w:lineRule="atLeast"/>
              <w:jc w:val="center"/>
              <w:rPr>
                <w:sz w:val="16"/>
                <w:szCs w:val="16"/>
              </w:rPr>
            </w:pPr>
            <w:r w:rsidRPr="001F5FE3">
              <w:rPr>
                <w:sz w:val="16"/>
                <w:szCs w:val="16"/>
              </w:rPr>
              <w:t>180</w:t>
            </w:r>
          </w:p>
        </w:tc>
        <w:tc>
          <w:tcPr>
            <w:tcW w:w="850" w:type="dxa"/>
            <w:tcBorders>
              <w:left w:val="nil"/>
              <w:right w:val="single" w:sz="4" w:space="0" w:color="auto"/>
            </w:tcBorders>
            <w:shd w:val="clear" w:color="auto" w:fill="F2F2F2" w:themeFill="background1" w:themeFillShade="F2"/>
            <w:vAlign w:val="center"/>
          </w:tcPr>
          <w:p w:rsidR="00062F71" w:rsidRPr="001F5FE3" w:rsidRDefault="00AB1D2C" w:rsidP="00124CD9">
            <w:pPr>
              <w:spacing w:before="10" w:after="10" w:line="180" w:lineRule="atLeast"/>
              <w:jc w:val="center"/>
              <w:rPr>
                <w:sz w:val="16"/>
                <w:szCs w:val="16"/>
              </w:rPr>
            </w:pPr>
            <w:r w:rsidRPr="001F5FE3">
              <w:rPr>
                <w:sz w:val="16"/>
                <w:szCs w:val="16"/>
              </w:rPr>
              <w:t>20</w:t>
            </w:r>
            <w:r w:rsidR="00116DCD" w:rsidRPr="001F5FE3">
              <w:rPr>
                <w:sz w:val="16"/>
                <w:szCs w:val="16"/>
              </w:rPr>
              <w:t>0</w:t>
            </w:r>
          </w:p>
        </w:tc>
        <w:tc>
          <w:tcPr>
            <w:tcW w:w="1692" w:type="dxa"/>
            <w:tcBorders>
              <w:left w:val="single" w:sz="4" w:space="0" w:color="auto"/>
              <w:bottom w:val="single" w:sz="4" w:space="0" w:color="auto"/>
              <w:right w:val="nil"/>
            </w:tcBorders>
            <w:shd w:val="clear" w:color="auto" w:fill="EEECE1" w:themeFill="background2"/>
            <w:vAlign w:val="center"/>
          </w:tcPr>
          <w:p w:rsidR="00062F71" w:rsidRPr="001F5FE3" w:rsidRDefault="00C54A9D" w:rsidP="00124CD9">
            <w:pPr>
              <w:spacing w:before="10" w:after="10" w:line="180" w:lineRule="atLeast"/>
              <w:jc w:val="center"/>
              <w:rPr>
                <w:sz w:val="16"/>
                <w:szCs w:val="16"/>
              </w:rPr>
            </w:pPr>
            <w:r w:rsidRPr="001F5FE3">
              <w:rPr>
                <w:sz w:val="16"/>
                <w:szCs w:val="16"/>
              </w:rPr>
              <w:t>200</w:t>
            </w:r>
          </w:p>
        </w:tc>
        <w:tc>
          <w:tcPr>
            <w:tcW w:w="1285" w:type="dxa"/>
            <w:tcBorders>
              <w:left w:val="nil"/>
              <w:bottom w:val="single" w:sz="4" w:space="0" w:color="auto"/>
              <w:right w:val="single" w:sz="4" w:space="0" w:color="auto"/>
            </w:tcBorders>
            <w:shd w:val="clear" w:color="auto" w:fill="EEECE1" w:themeFill="background2"/>
            <w:vAlign w:val="center"/>
          </w:tcPr>
          <w:p w:rsidR="00062F71" w:rsidRPr="001F5FE3" w:rsidRDefault="00555DE6" w:rsidP="00124CD9">
            <w:pPr>
              <w:spacing w:before="10" w:after="10" w:line="180" w:lineRule="atLeast"/>
              <w:jc w:val="center"/>
              <w:rPr>
                <w:sz w:val="16"/>
                <w:szCs w:val="16"/>
              </w:rPr>
            </w:pPr>
            <w:r w:rsidRPr="001F5FE3">
              <w:rPr>
                <w:sz w:val="16"/>
                <w:szCs w:val="16"/>
              </w:rPr>
              <w:t>210</w:t>
            </w:r>
          </w:p>
        </w:tc>
        <w:tc>
          <w:tcPr>
            <w:tcW w:w="1547" w:type="dxa"/>
            <w:tcBorders>
              <w:left w:val="single" w:sz="4" w:space="0" w:color="auto"/>
              <w:bottom w:val="single" w:sz="4" w:space="0" w:color="auto"/>
              <w:right w:val="nil"/>
            </w:tcBorders>
            <w:shd w:val="clear" w:color="auto" w:fill="DDD9C3" w:themeFill="background2" w:themeFillShade="E6"/>
            <w:vAlign w:val="center"/>
          </w:tcPr>
          <w:p w:rsidR="00062F71" w:rsidRPr="001F5FE3" w:rsidRDefault="003E5926" w:rsidP="00124CD9">
            <w:pPr>
              <w:spacing w:before="10" w:after="10" w:line="180" w:lineRule="atLeast"/>
              <w:jc w:val="center"/>
              <w:rPr>
                <w:sz w:val="16"/>
                <w:szCs w:val="16"/>
              </w:rPr>
            </w:pPr>
            <w:r>
              <w:rPr>
                <w:sz w:val="16"/>
                <w:szCs w:val="16"/>
              </w:rPr>
              <w:t xml:space="preserve">200 – </w:t>
            </w:r>
            <w:r w:rsidR="00477385" w:rsidRPr="001F5FE3">
              <w:rPr>
                <w:sz w:val="16"/>
                <w:szCs w:val="16"/>
              </w:rPr>
              <w:t>250</w:t>
            </w:r>
            <w:r>
              <w:rPr>
                <w:sz w:val="16"/>
                <w:szCs w:val="16"/>
              </w:rPr>
              <w:t xml:space="preserve"> </w:t>
            </w:r>
          </w:p>
        </w:tc>
        <w:tc>
          <w:tcPr>
            <w:tcW w:w="1288" w:type="dxa"/>
            <w:tcBorders>
              <w:left w:val="nil"/>
              <w:bottom w:val="single" w:sz="4" w:space="0" w:color="auto"/>
              <w:right w:val="single" w:sz="4" w:space="0" w:color="auto"/>
            </w:tcBorders>
            <w:shd w:val="clear" w:color="auto" w:fill="DDD9C3" w:themeFill="background2" w:themeFillShade="E6"/>
            <w:vAlign w:val="center"/>
          </w:tcPr>
          <w:p w:rsidR="00062F71" w:rsidRPr="001F5FE3" w:rsidRDefault="003E5926" w:rsidP="00124CD9">
            <w:pPr>
              <w:spacing w:before="10" w:after="10" w:line="180" w:lineRule="atLeast"/>
              <w:jc w:val="center"/>
              <w:rPr>
                <w:sz w:val="16"/>
                <w:szCs w:val="16"/>
              </w:rPr>
            </w:pPr>
            <w:r>
              <w:rPr>
                <w:sz w:val="16"/>
                <w:szCs w:val="16"/>
              </w:rPr>
              <w:t xml:space="preserve">220 – </w:t>
            </w:r>
            <w:r w:rsidR="00477385" w:rsidRPr="001F5FE3">
              <w:rPr>
                <w:sz w:val="16"/>
                <w:szCs w:val="16"/>
              </w:rPr>
              <w:t>250</w:t>
            </w:r>
            <w:r>
              <w:rPr>
                <w:sz w:val="16"/>
                <w:szCs w:val="16"/>
              </w:rPr>
              <w:t xml:space="preserve"> </w:t>
            </w:r>
          </w:p>
        </w:tc>
      </w:tr>
      <w:tr w:rsidR="00062F71" w:rsidRPr="007C78EF" w:rsidTr="00422413">
        <w:trPr>
          <w:trHeight w:val="261"/>
        </w:trPr>
        <w:tc>
          <w:tcPr>
            <w:tcW w:w="2127" w:type="dxa"/>
            <w:tcBorders>
              <w:right w:val="nil"/>
            </w:tcBorders>
          </w:tcPr>
          <w:p w:rsidR="00062F71" w:rsidRPr="001F5FE3" w:rsidRDefault="00062F71" w:rsidP="007C78EF">
            <w:pPr>
              <w:spacing w:before="10" w:after="10" w:line="180" w:lineRule="atLeast"/>
              <w:rPr>
                <w:sz w:val="16"/>
                <w:szCs w:val="16"/>
              </w:rPr>
            </w:pPr>
            <w:r w:rsidRPr="001F5FE3">
              <w:rPr>
                <w:sz w:val="16"/>
                <w:szCs w:val="16"/>
              </w:rPr>
              <w:t>Vic Murray above Barmah Choke HR</w:t>
            </w:r>
          </w:p>
        </w:tc>
        <w:tc>
          <w:tcPr>
            <w:tcW w:w="1275" w:type="dxa"/>
            <w:tcBorders>
              <w:right w:val="single" w:sz="4" w:space="0" w:color="auto"/>
            </w:tcBorders>
            <w:shd w:val="clear" w:color="auto" w:fill="F2F2F2" w:themeFill="background1" w:themeFillShade="F2"/>
            <w:vAlign w:val="center"/>
          </w:tcPr>
          <w:p w:rsidR="00062F71" w:rsidRPr="001F5FE3" w:rsidRDefault="00AB1D2C" w:rsidP="00B15CF6">
            <w:pPr>
              <w:spacing w:before="10" w:after="10" w:line="180" w:lineRule="atLeast"/>
              <w:jc w:val="center"/>
              <w:rPr>
                <w:sz w:val="16"/>
                <w:szCs w:val="16"/>
              </w:rPr>
            </w:pPr>
            <w:r w:rsidRPr="001F5FE3">
              <w:rPr>
                <w:sz w:val="16"/>
                <w:szCs w:val="16"/>
              </w:rPr>
              <w:t>1,</w:t>
            </w:r>
            <w:r w:rsidR="00116DCD" w:rsidRPr="001F5FE3">
              <w:rPr>
                <w:sz w:val="16"/>
                <w:szCs w:val="16"/>
              </w:rPr>
              <w:t>166</w:t>
            </w:r>
          </w:p>
        </w:tc>
        <w:tc>
          <w:tcPr>
            <w:tcW w:w="993" w:type="dxa"/>
            <w:tcBorders>
              <w:left w:val="single" w:sz="4" w:space="0" w:color="auto"/>
              <w:right w:val="nil"/>
            </w:tcBorders>
            <w:shd w:val="clear" w:color="auto" w:fill="F2F2F2" w:themeFill="background1" w:themeFillShade="F2"/>
            <w:vAlign w:val="center"/>
          </w:tcPr>
          <w:p w:rsidR="00062F71" w:rsidRPr="001F5FE3" w:rsidRDefault="00AB1D2C" w:rsidP="00124CD9">
            <w:pPr>
              <w:spacing w:before="10" w:after="10" w:line="180" w:lineRule="atLeast"/>
              <w:jc w:val="center"/>
              <w:rPr>
                <w:sz w:val="16"/>
                <w:szCs w:val="16"/>
              </w:rPr>
            </w:pPr>
            <w:r w:rsidRPr="001F5FE3">
              <w:rPr>
                <w:sz w:val="16"/>
                <w:szCs w:val="16"/>
              </w:rPr>
              <w:t>1,100</w:t>
            </w:r>
          </w:p>
        </w:tc>
        <w:tc>
          <w:tcPr>
            <w:tcW w:w="850" w:type="dxa"/>
            <w:tcBorders>
              <w:left w:val="nil"/>
              <w:right w:val="single" w:sz="4" w:space="0" w:color="auto"/>
            </w:tcBorders>
            <w:shd w:val="clear" w:color="auto" w:fill="F2F2F2" w:themeFill="background1" w:themeFillShade="F2"/>
            <w:vAlign w:val="center"/>
          </w:tcPr>
          <w:p w:rsidR="00062F71" w:rsidRPr="001F5FE3" w:rsidRDefault="00AB1D2C" w:rsidP="00124CD9">
            <w:pPr>
              <w:spacing w:before="10" w:after="10" w:line="180" w:lineRule="atLeast"/>
              <w:jc w:val="center"/>
              <w:rPr>
                <w:sz w:val="16"/>
                <w:szCs w:val="16"/>
              </w:rPr>
            </w:pPr>
            <w:r w:rsidRPr="001F5FE3">
              <w:rPr>
                <w:sz w:val="16"/>
                <w:szCs w:val="16"/>
              </w:rPr>
              <w:t>1,</w:t>
            </w:r>
            <w:r w:rsidR="00116DCD" w:rsidRPr="001F5FE3">
              <w:rPr>
                <w:sz w:val="16"/>
                <w:szCs w:val="16"/>
              </w:rPr>
              <w:t>4</w:t>
            </w:r>
            <w:r w:rsidRPr="001F5FE3">
              <w:rPr>
                <w:sz w:val="16"/>
                <w:szCs w:val="16"/>
              </w:rPr>
              <w:t>00</w:t>
            </w:r>
          </w:p>
        </w:tc>
        <w:tc>
          <w:tcPr>
            <w:tcW w:w="1692" w:type="dxa"/>
            <w:tcBorders>
              <w:left w:val="single" w:sz="4" w:space="0" w:color="auto"/>
              <w:bottom w:val="single" w:sz="4" w:space="0" w:color="auto"/>
              <w:right w:val="nil"/>
            </w:tcBorders>
            <w:shd w:val="clear" w:color="auto" w:fill="EEECE1" w:themeFill="background2"/>
            <w:vAlign w:val="center"/>
          </w:tcPr>
          <w:p w:rsidR="00062F71" w:rsidRPr="001F5FE3" w:rsidRDefault="00C54A9D" w:rsidP="00124CD9">
            <w:pPr>
              <w:spacing w:before="10" w:after="10" w:line="180" w:lineRule="atLeast"/>
              <w:jc w:val="center"/>
              <w:rPr>
                <w:sz w:val="16"/>
                <w:szCs w:val="16"/>
              </w:rPr>
            </w:pPr>
            <w:r w:rsidRPr="001F5FE3">
              <w:rPr>
                <w:sz w:val="16"/>
                <w:szCs w:val="16"/>
              </w:rPr>
              <w:t>1,1</w:t>
            </w:r>
            <w:r w:rsidR="00555DE6" w:rsidRPr="001F5FE3">
              <w:rPr>
                <w:sz w:val="16"/>
                <w:szCs w:val="16"/>
              </w:rPr>
              <w:t>30</w:t>
            </w:r>
          </w:p>
        </w:tc>
        <w:tc>
          <w:tcPr>
            <w:tcW w:w="1285" w:type="dxa"/>
            <w:tcBorders>
              <w:left w:val="nil"/>
              <w:bottom w:val="single" w:sz="4" w:space="0" w:color="auto"/>
              <w:right w:val="single" w:sz="4" w:space="0" w:color="auto"/>
            </w:tcBorders>
            <w:shd w:val="clear" w:color="auto" w:fill="EEECE1" w:themeFill="background2"/>
            <w:vAlign w:val="center"/>
          </w:tcPr>
          <w:p w:rsidR="00062F71" w:rsidRPr="001F5FE3" w:rsidRDefault="00C54A9D" w:rsidP="00124CD9">
            <w:pPr>
              <w:spacing w:before="10" w:after="10" w:line="180" w:lineRule="atLeast"/>
              <w:jc w:val="center"/>
              <w:rPr>
                <w:sz w:val="16"/>
                <w:szCs w:val="16"/>
              </w:rPr>
            </w:pPr>
            <w:r w:rsidRPr="001F5FE3">
              <w:rPr>
                <w:sz w:val="16"/>
                <w:szCs w:val="16"/>
              </w:rPr>
              <w:t>1,1</w:t>
            </w:r>
            <w:r w:rsidR="00555DE6" w:rsidRPr="001F5FE3">
              <w:rPr>
                <w:sz w:val="16"/>
                <w:szCs w:val="16"/>
              </w:rPr>
              <w:t>75</w:t>
            </w:r>
          </w:p>
        </w:tc>
        <w:tc>
          <w:tcPr>
            <w:tcW w:w="1547" w:type="dxa"/>
            <w:tcBorders>
              <w:left w:val="single" w:sz="4" w:space="0" w:color="auto"/>
              <w:bottom w:val="single" w:sz="4" w:space="0" w:color="auto"/>
              <w:right w:val="nil"/>
            </w:tcBorders>
            <w:shd w:val="clear" w:color="auto" w:fill="DDD9C3" w:themeFill="background2" w:themeFillShade="E6"/>
            <w:vAlign w:val="center"/>
          </w:tcPr>
          <w:p w:rsidR="00062F71" w:rsidRPr="001F5FE3" w:rsidRDefault="008D6D52" w:rsidP="00124CD9">
            <w:pPr>
              <w:spacing w:before="10" w:after="10" w:line="180" w:lineRule="atLeast"/>
              <w:jc w:val="center"/>
              <w:rPr>
                <w:sz w:val="16"/>
                <w:szCs w:val="16"/>
              </w:rPr>
            </w:pPr>
            <w:r w:rsidRPr="001F5FE3">
              <w:rPr>
                <w:sz w:val="16"/>
                <w:szCs w:val="16"/>
              </w:rPr>
              <w:t>1,150 – 1,250</w:t>
            </w:r>
          </w:p>
        </w:tc>
        <w:tc>
          <w:tcPr>
            <w:tcW w:w="1288" w:type="dxa"/>
            <w:tcBorders>
              <w:left w:val="nil"/>
              <w:bottom w:val="single" w:sz="4" w:space="0" w:color="auto"/>
              <w:right w:val="single" w:sz="4" w:space="0" w:color="auto"/>
            </w:tcBorders>
            <w:shd w:val="clear" w:color="auto" w:fill="DDD9C3" w:themeFill="background2" w:themeFillShade="E6"/>
            <w:vAlign w:val="center"/>
          </w:tcPr>
          <w:p w:rsidR="00062F71" w:rsidRPr="001F5FE3" w:rsidRDefault="00477385" w:rsidP="00124CD9">
            <w:pPr>
              <w:spacing w:before="10" w:after="10" w:line="180" w:lineRule="atLeast"/>
              <w:jc w:val="center"/>
              <w:rPr>
                <w:sz w:val="16"/>
                <w:szCs w:val="16"/>
              </w:rPr>
            </w:pPr>
            <w:r w:rsidRPr="001F5FE3">
              <w:rPr>
                <w:sz w:val="16"/>
                <w:szCs w:val="16"/>
              </w:rPr>
              <w:t>1,150 – 1,20</w:t>
            </w:r>
            <w:r w:rsidR="008D6D52" w:rsidRPr="001F5FE3">
              <w:rPr>
                <w:sz w:val="16"/>
                <w:szCs w:val="16"/>
              </w:rPr>
              <w:t>0</w:t>
            </w:r>
          </w:p>
        </w:tc>
      </w:tr>
      <w:tr w:rsidR="00062F71" w:rsidRPr="007C78EF" w:rsidTr="00422413">
        <w:trPr>
          <w:trHeight w:val="261"/>
        </w:trPr>
        <w:tc>
          <w:tcPr>
            <w:tcW w:w="2127" w:type="dxa"/>
            <w:tcBorders>
              <w:right w:val="nil"/>
            </w:tcBorders>
          </w:tcPr>
          <w:p w:rsidR="00062F71" w:rsidRPr="001F5FE3" w:rsidRDefault="00062F71" w:rsidP="007C78EF">
            <w:pPr>
              <w:spacing w:before="10" w:after="10" w:line="180" w:lineRule="atLeast"/>
              <w:rPr>
                <w:sz w:val="16"/>
                <w:szCs w:val="16"/>
              </w:rPr>
            </w:pPr>
            <w:r w:rsidRPr="001F5FE3">
              <w:rPr>
                <w:sz w:val="16"/>
                <w:szCs w:val="16"/>
              </w:rPr>
              <w:t>Vic Murray above Barmah Choke LR</w:t>
            </w:r>
          </w:p>
        </w:tc>
        <w:tc>
          <w:tcPr>
            <w:tcW w:w="1275" w:type="dxa"/>
            <w:tcBorders>
              <w:right w:val="single" w:sz="4" w:space="0" w:color="auto"/>
            </w:tcBorders>
            <w:shd w:val="clear" w:color="auto" w:fill="F2F2F2" w:themeFill="background1" w:themeFillShade="F2"/>
            <w:vAlign w:val="center"/>
          </w:tcPr>
          <w:p w:rsidR="00062F71" w:rsidRPr="001F5FE3" w:rsidRDefault="008623B7" w:rsidP="00B15CF6">
            <w:pPr>
              <w:spacing w:before="10" w:after="10" w:line="180" w:lineRule="atLeast"/>
              <w:jc w:val="center"/>
              <w:rPr>
                <w:sz w:val="16"/>
                <w:szCs w:val="16"/>
              </w:rPr>
            </w:pPr>
            <w:r w:rsidRPr="001F5FE3">
              <w:rPr>
                <w:sz w:val="16"/>
                <w:szCs w:val="16"/>
              </w:rPr>
              <w:t>16</w:t>
            </w:r>
            <w:r w:rsidR="00116DCD" w:rsidRPr="001F5FE3">
              <w:rPr>
                <w:sz w:val="16"/>
                <w:szCs w:val="16"/>
              </w:rPr>
              <w:t>7</w:t>
            </w:r>
          </w:p>
        </w:tc>
        <w:tc>
          <w:tcPr>
            <w:tcW w:w="993" w:type="dxa"/>
            <w:tcBorders>
              <w:left w:val="single" w:sz="4" w:space="0" w:color="auto"/>
              <w:right w:val="nil"/>
            </w:tcBorders>
            <w:shd w:val="clear" w:color="auto" w:fill="F2F2F2" w:themeFill="background1" w:themeFillShade="F2"/>
            <w:vAlign w:val="center"/>
          </w:tcPr>
          <w:p w:rsidR="00062F71" w:rsidRPr="001F5FE3" w:rsidRDefault="008623B7" w:rsidP="00124CD9">
            <w:pPr>
              <w:spacing w:before="10" w:after="10" w:line="180" w:lineRule="atLeast"/>
              <w:jc w:val="center"/>
              <w:rPr>
                <w:sz w:val="16"/>
                <w:szCs w:val="16"/>
              </w:rPr>
            </w:pPr>
            <w:r w:rsidRPr="001F5FE3">
              <w:rPr>
                <w:sz w:val="16"/>
                <w:szCs w:val="16"/>
              </w:rPr>
              <w:t>150</w:t>
            </w:r>
          </w:p>
        </w:tc>
        <w:tc>
          <w:tcPr>
            <w:tcW w:w="850" w:type="dxa"/>
            <w:tcBorders>
              <w:left w:val="nil"/>
              <w:right w:val="single" w:sz="4" w:space="0" w:color="auto"/>
            </w:tcBorders>
            <w:shd w:val="clear" w:color="auto" w:fill="F2F2F2" w:themeFill="background1" w:themeFillShade="F2"/>
            <w:vAlign w:val="center"/>
          </w:tcPr>
          <w:p w:rsidR="00062F71" w:rsidRPr="001F5FE3" w:rsidRDefault="00116DCD" w:rsidP="00124CD9">
            <w:pPr>
              <w:spacing w:before="10" w:after="10" w:line="180" w:lineRule="atLeast"/>
              <w:jc w:val="center"/>
              <w:rPr>
                <w:sz w:val="16"/>
                <w:szCs w:val="16"/>
              </w:rPr>
            </w:pPr>
            <w:r w:rsidRPr="001F5FE3">
              <w:rPr>
                <w:sz w:val="16"/>
                <w:szCs w:val="16"/>
              </w:rPr>
              <w:t>20</w:t>
            </w:r>
            <w:r w:rsidR="008623B7" w:rsidRPr="001F5FE3">
              <w:rPr>
                <w:sz w:val="16"/>
                <w:szCs w:val="16"/>
              </w:rPr>
              <w:t>0</w:t>
            </w:r>
          </w:p>
        </w:tc>
        <w:tc>
          <w:tcPr>
            <w:tcW w:w="1692" w:type="dxa"/>
            <w:tcBorders>
              <w:left w:val="single" w:sz="4" w:space="0" w:color="auto"/>
              <w:bottom w:val="single" w:sz="4" w:space="0" w:color="auto"/>
              <w:right w:val="nil"/>
            </w:tcBorders>
            <w:shd w:val="clear" w:color="auto" w:fill="EEECE1" w:themeFill="background2"/>
            <w:vAlign w:val="center"/>
          </w:tcPr>
          <w:p w:rsidR="00062F71" w:rsidRPr="001F5FE3" w:rsidRDefault="00555DE6" w:rsidP="00124CD9">
            <w:pPr>
              <w:spacing w:before="10" w:after="10" w:line="180" w:lineRule="atLeast"/>
              <w:jc w:val="center"/>
              <w:rPr>
                <w:sz w:val="16"/>
                <w:szCs w:val="16"/>
              </w:rPr>
            </w:pPr>
            <w:r w:rsidRPr="001F5FE3">
              <w:rPr>
                <w:sz w:val="16"/>
                <w:szCs w:val="16"/>
              </w:rPr>
              <w:t>200</w:t>
            </w:r>
          </w:p>
        </w:tc>
        <w:tc>
          <w:tcPr>
            <w:tcW w:w="1285" w:type="dxa"/>
            <w:tcBorders>
              <w:left w:val="nil"/>
              <w:bottom w:val="single" w:sz="4" w:space="0" w:color="auto"/>
              <w:right w:val="single" w:sz="4" w:space="0" w:color="auto"/>
            </w:tcBorders>
            <w:shd w:val="clear" w:color="auto" w:fill="EEECE1" w:themeFill="background2"/>
            <w:vAlign w:val="center"/>
          </w:tcPr>
          <w:p w:rsidR="00062F71" w:rsidRPr="001F5FE3" w:rsidRDefault="00555DE6" w:rsidP="00124CD9">
            <w:pPr>
              <w:spacing w:before="10" w:after="10" w:line="180" w:lineRule="atLeast"/>
              <w:jc w:val="center"/>
              <w:rPr>
                <w:sz w:val="16"/>
                <w:szCs w:val="16"/>
              </w:rPr>
            </w:pPr>
            <w:r w:rsidRPr="001F5FE3">
              <w:rPr>
                <w:sz w:val="16"/>
                <w:szCs w:val="16"/>
              </w:rPr>
              <w:t>190</w:t>
            </w:r>
          </w:p>
        </w:tc>
        <w:tc>
          <w:tcPr>
            <w:tcW w:w="1547" w:type="dxa"/>
            <w:tcBorders>
              <w:left w:val="single" w:sz="4" w:space="0" w:color="auto"/>
              <w:right w:val="nil"/>
            </w:tcBorders>
            <w:shd w:val="clear" w:color="auto" w:fill="DDD9C3" w:themeFill="background2" w:themeFillShade="E6"/>
            <w:vAlign w:val="center"/>
          </w:tcPr>
          <w:p w:rsidR="00062F71" w:rsidRPr="001F5FE3" w:rsidRDefault="00477385" w:rsidP="00124CD9">
            <w:pPr>
              <w:spacing w:before="10" w:after="10" w:line="180" w:lineRule="atLeast"/>
              <w:jc w:val="center"/>
              <w:rPr>
                <w:sz w:val="16"/>
                <w:szCs w:val="16"/>
              </w:rPr>
            </w:pPr>
            <w:r w:rsidRPr="001F5FE3">
              <w:rPr>
                <w:sz w:val="16"/>
                <w:szCs w:val="16"/>
              </w:rPr>
              <w:t>170 – 25</w:t>
            </w:r>
            <w:r w:rsidR="008D6D52" w:rsidRPr="001F5FE3">
              <w:rPr>
                <w:sz w:val="16"/>
                <w:szCs w:val="16"/>
              </w:rPr>
              <w:t>0</w:t>
            </w:r>
          </w:p>
        </w:tc>
        <w:tc>
          <w:tcPr>
            <w:tcW w:w="1288" w:type="dxa"/>
            <w:tcBorders>
              <w:left w:val="nil"/>
              <w:right w:val="single" w:sz="4" w:space="0" w:color="auto"/>
            </w:tcBorders>
            <w:shd w:val="clear" w:color="auto" w:fill="DDD9C3" w:themeFill="background2" w:themeFillShade="E6"/>
            <w:vAlign w:val="center"/>
          </w:tcPr>
          <w:p w:rsidR="00062F71" w:rsidRPr="001F5FE3" w:rsidRDefault="008D6D52" w:rsidP="00124CD9">
            <w:pPr>
              <w:spacing w:before="10" w:after="10" w:line="180" w:lineRule="atLeast"/>
              <w:jc w:val="center"/>
              <w:rPr>
                <w:sz w:val="16"/>
                <w:szCs w:val="16"/>
              </w:rPr>
            </w:pPr>
            <w:r w:rsidRPr="001F5FE3">
              <w:rPr>
                <w:sz w:val="16"/>
                <w:szCs w:val="16"/>
              </w:rPr>
              <w:t>20</w:t>
            </w:r>
            <w:r w:rsidR="00477385" w:rsidRPr="001F5FE3">
              <w:rPr>
                <w:sz w:val="16"/>
                <w:szCs w:val="16"/>
              </w:rPr>
              <w:t>0 – 25</w:t>
            </w:r>
            <w:r w:rsidRPr="001F5FE3">
              <w:rPr>
                <w:sz w:val="16"/>
                <w:szCs w:val="16"/>
              </w:rPr>
              <w:t>0</w:t>
            </w:r>
          </w:p>
        </w:tc>
      </w:tr>
      <w:tr w:rsidR="00555DE6" w:rsidRPr="007C78EF" w:rsidTr="00FA5CD0">
        <w:trPr>
          <w:trHeight w:val="261"/>
        </w:trPr>
        <w:tc>
          <w:tcPr>
            <w:tcW w:w="2127" w:type="dxa"/>
            <w:tcBorders>
              <w:right w:val="nil"/>
            </w:tcBorders>
          </w:tcPr>
          <w:p w:rsidR="00555DE6" w:rsidRPr="001F5FE3" w:rsidRDefault="00555DE6" w:rsidP="007C78EF">
            <w:pPr>
              <w:spacing w:before="10" w:after="10" w:line="180" w:lineRule="atLeast"/>
              <w:rPr>
                <w:sz w:val="16"/>
                <w:szCs w:val="16"/>
              </w:rPr>
            </w:pPr>
            <w:r w:rsidRPr="001F5FE3">
              <w:rPr>
                <w:sz w:val="16"/>
                <w:szCs w:val="16"/>
              </w:rPr>
              <w:t>Campaspe  HR</w:t>
            </w:r>
          </w:p>
        </w:tc>
        <w:tc>
          <w:tcPr>
            <w:tcW w:w="1275" w:type="dxa"/>
            <w:tcBorders>
              <w:right w:val="single" w:sz="4" w:space="0" w:color="auto"/>
            </w:tcBorders>
            <w:shd w:val="clear" w:color="auto" w:fill="F2F2F2" w:themeFill="background1" w:themeFillShade="F2"/>
            <w:vAlign w:val="center"/>
          </w:tcPr>
          <w:p w:rsidR="00555DE6" w:rsidRPr="001F5FE3" w:rsidRDefault="00555DE6" w:rsidP="00B15CF6">
            <w:pPr>
              <w:spacing w:before="10" w:after="10" w:line="180" w:lineRule="atLeast"/>
              <w:jc w:val="center"/>
              <w:rPr>
                <w:sz w:val="16"/>
                <w:szCs w:val="16"/>
              </w:rPr>
            </w:pPr>
            <w:r w:rsidRPr="001F5FE3">
              <w:rPr>
                <w:sz w:val="16"/>
                <w:szCs w:val="16"/>
              </w:rPr>
              <w:t>No trade</w:t>
            </w:r>
          </w:p>
        </w:tc>
        <w:tc>
          <w:tcPr>
            <w:tcW w:w="1843" w:type="dxa"/>
            <w:gridSpan w:val="2"/>
            <w:tcBorders>
              <w:left w:val="single" w:sz="4" w:space="0" w:color="auto"/>
              <w:right w:val="single" w:sz="4" w:space="0" w:color="auto"/>
            </w:tcBorders>
            <w:shd w:val="clear" w:color="auto" w:fill="F2F2F2" w:themeFill="background1" w:themeFillShade="F2"/>
            <w:vAlign w:val="center"/>
          </w:tcPr>
          <w:p w:rsidR="00555DE6" w:rsidRPr="001F5FE3" w:rsidRDefault="00555DE6" w:rsidP="00124CD9">
            <w:pPr>
              <w:spacing w:before="10" w:after="10" w:line="180" w:lineRule="atLeast"/>
              <w:jc w:val="center"/>
              <w:rPr>
                <w:sz w:val="16"/>
                <w:szCs w:val="16"/>
              </w:rPr>
            </w:pPr>
            <w:r w:rsidRPr="001F5FE3">
              <w:rPr>
                <w:sz w:val="16"/>
                <w:szCs w:val="16"/>
              </w:rPr>
              <w:t>No trade</w:t>
            </w:r>
          </w:p>
        </w:tc>
        <w:tc>
          <w:tcPr>
            <w:tcW w:w="2977" w:type="dxa"/>
            <w:gridSpan w:val="2"/>
            <w:tcBorders>
              <w:left w:val="single" w:sz="4" w:space="0" w:color="auto"/>
              <w:right w:val="single" w:sz="4" w:space="0" w:color="auto"/>
            </w:tcBorders>
            <w:shd w:val="clear" w:color="auto" w:fill="EEECE1" w:themeFill="background2"/>
            <w:vAlign w:val="center"/>
          </w:tcPr>
          <w:p w:rsidR="00555DE6" w:rsidRPr="001F5FE3" w:rsidRDefault="00555DE6" w:rsidP="00124CD9">
            <w:pPr>
              <w:spacing w:before="10" w:after="10" w:line="180" w:lineRule="atLeast"/>
              <w:jc w:val="center"/>
              <w:rPr>
                <w:sz w:val="16"/>
                <w:szCs w:val="16"/>
              </w:rPr>
            </w:pPr>
            <w:r w:rsidRPr="001F5FE3">
              <w:rPr>
                <w:sz w:val="16"/>
                <w:szCs w:val="16"/>
              </w:rPr>
              <w:t>No price reported</w:t>
            </w:r>
          </w:p>
        </w:tc>
        <w:tc>
          <w:tcPr>
            <w:tcW w:w="2835" w:type="dxa"/>
            <w:gridSpan w:val="2"/>
            <w:tcBorders>
              <w:left w:val="single" w:sz="4" w:space="0" w:color="auto"/>
              <w:right w:val="single" w:sz="4" w:space="0" w:color="auto"/>
            </w:tcBorders>
            <w:shd w:val="clear" w:color="auto" w:fill="DDD9C3" w:themeFill="background2" w:themeFillShade="E6"/>
            <w:vAlign w:val="center"/>
          </w:tcPr>
          <w:p w:rsidR="00555DE6" w:rsidRPr="001F5FE3" w:rsidRDefault="00555DE6" w:rsidP="00124CD9">
            <w:pPr>
              <w:spacing w:before="10" w:after="10" w:line="180" w:lineRule="atLeast"/>
              <w:jc w:val="center"/>
              <w:rPr>
                <w:sz w:val="16"/>
                <w:szCs w:val="16"/>
              </w:rPr>
            </w:pPr>
            <w:r w:rsidRPr="001F5FE3">
              <w:rPr>
                <w:sz w:val="16"/>
                <w:szCs w:val="16"/>
              </w:rPr>
              <w:t>No price reported</w:t>
            </w:r>
          </w:p>
        </w:tc>
      </w:tr>
      <w:tr w:rsidR="00555DE6" w:rsidRPr="007C78EF" w:rsidTr="00422413">
        <w:trPr>
          <w:trHeight w:val="261"/>
        </w:trPr>
        <w:tc>
          <w:tcPr>
            <w:tcW w:w="2127" w:type="dxa"/>
            <w:tcBorders>
              <w:right w:val="nil"/>
            </w:tcBorders>
          </w:tcPr>
          <w:p w:rsidR="00555DE6" w:rsidRPr="001F5FE3" w:rsidRDefault="00555DE6" w:rsidP="00A05129">
            <w:pPr>
              <w:spacing w:before="10" w:after="10" w:line="180" w:lineRule="atLeast"/>
              <w:rPr>
                <w:color w:val="000000" w:themeColor="text1"/>
                <w:sz w:val="16"/>
                <w:szCs w:val="16"/>
              </w:rPr>
            </w:pPr>
            <w:r w:rsidRPr="001F5FE3">
              <w:rPr>
                <w:color w:val="000000" w:themeColor="text1"/>
                <w:sz w:val="16"/>
                <w:szCs w:val="16"/>
              </w:rPr>
              <w:t>Broken River HR</w:t>
            </w:r>
          </w:p>
        </w:tc>
        <w:tc>
          <w:tcPr>
            <w:tcW w:w="1275" w:type="dxa"/>
            <w:tcBorders>
              <w:right w:val="single" w:sz="4" w:space="0" w:color="auto"/>
            </w:tcBorders>
            <w:shd w:val="clear" w:color="auto" w:fill="F2F2F2" w:themeFill="background1" w:themeFillShade="F2"/>
            <w:vAlign w:val="center"/>
          </w:tcPr>
          <w:p w:rsidR="00555DE6" w:rsidRPr="001F5FE3" w:rsidRDefault="00555DE6" w:rsidP="00B15CF6">
            <w:pPr>
              <w:spacing w:before="10" w:after="10" w:line="180" w:lineRule="atLeast"/>
              <w:jc w:val="center"/>
              <w:rPr>
                <w:sz w:val="16"/>
                <w:szCs w:val="16"/>
              </w:rPr>
            </w:pPr>
            <w:r w:rsidRPr="001F5FE3">
              <w:rPr>
                <w:sz w:val="16"/>
                <w:szCs w:val="16"/>
              </w:rPr>
              <w:t>1,800</w:t>
            </w:r>
          </w:p>
        </w:tc>
        <w:tc>
          <w:tcPr>
            <w:tcW w:w="993" w:type="dxa"/>
            <w:tcBorders>
              <w:left w:val="single" w:sz="4" w:space="0" w:color="auto"/>
              <w:right w:val="nil"/>
            </w:tcBorders>
            <w:shd w:val="clear" w:color="auto" w:fill="F2F2F2" w:themeFill="background1" w:themeFillShade="F2"/>
            <w:vAlign w:val="center"/>
          </w:tcPr>
          <w:p w:rsidR="00555DE6" w:rsidRPr="001F5FE3" w:rsidRDefault="00555DE6" w:rsidP="00124CD9">
            <w:pPr>
              <w:spacing w:before="10" w:after="10" w:line="180" w:lineRule="atLeast"/>
              <w:jc w:val="center"/>
              <w:rPr>
                <w:sz w:val="16"/>
                <w:szCs w:val="16"/>
              </w:rPr>
            </w:pPr>
            <w:r w:rsidRPr="001F5FE3">
              <w:rPr>
                <w:sz w:val="16"/>
                <w:szCs w:val="16"/>
              </w:rPr>
              <w:t>1,800</w:t>
            </w:r>
          </w:p>
        </w:tc>
        <w:tc>
          <w:tcPr>
            <w:tcW w:w="850" w:type="dxa"/>
            <w:tcBorders>
              <w:left w:val="nil"/>
              <w:right w:val="single" w:sz="4" w:space="0" w:color="auto"/>
            </w:tcBorders>
            <w:shd w:val="clear" w:color="auto" w:fill="F2F2F2" w:themeFill="background1" w:themeFillShade="F2"/>
            <w:vAlign w:val="center"/>
          </w:tcPr>
          <w:p w:rsidR="00555DE6" w:rsidRPr="001F5FE3" w:rsidRDefault="00555DE6" w:rsidP="00124CD9">
            <w:pPr>
              <w:spacing w:before="10" w:after="10" w:line="180" w:lineRule="atLeast"/>
              <w:jc w:val="center"/>
              <w:rPr>
                <w:sz w:val="16"/>
                <w:szCs w:val="16"/>
              </w:rPr>
            </w:pPr>
            <w:r w:rsidRPr="001F5FE3">
              <w:rPr>
                <w:sz w:val="16"/>
                <w:szCs w:val="16"/>
              </w:rPr>
              <w:t>1,800</w:t>
            </w:r>
          </w:p>
        </w:tc>
        <w:tc>
          <w:tcPr>
            <w:tcW w:w="2977" w:type="dxa"/>
            <w:gridSpan w:val="2"/>
            <w:tcBorders>
              <w:left w:val="single" w:sz="4" w:space="0" w:color="auto"/>
              <w:right w:val="single" w:sz="4" w:space="0" w:color="auto"/>
            </w:tcBorders>
            <w:shd w:val="clear" w:color="auto" w:fill="EEECE1" w:themeFill="background2"/>
            <w:vAlign w:val="center"/>
          </w:tcPr>
          <w:p w:rsidR="00555DE6" w:rsidRPr="001F5FE3" w:rsidRDefault="00555DE6" w:rsidP="00124CD9">
            <w:pPr>
              <w:spacing w:before="10" w:after="10" w:line="180" w:lineRule="atLeast"/>
              <w:jc w:val="center"/>
              <w:rPr>
                <w:sz w:val="16"/>
                <w:szCs w:val="16"/>
              </w:rPr>
            </w:pPr>
            <w:r w:rsidRPr="001F5FE3">
              <w:rPr>
                <w:sz w:val="16"/>
                <w:szCs w:val="16"/>
              </w:rPr>
              <w:t>No price reported</w:t>
            </w:r>
          </w:p>
        </w:tc>
        <w:tc>
          <w:tcPr>
            <w:tcW w:w="2835" w:type="dxa"/>
            <w:gridSpan w:val="2"/>
            <w:tcBorders>
              <w:left w:val="single" w:sz="4" w:space="0" w:color="auto"/>
              <w:right w:val="single" w:sz="4" w:space="0" w:color="auto"/>
            </w:tcBorders>
            <w:shd w:val="clear" w:color="auto" w:fill="DDD9C3" w:themeFill="background2" w:themeFillShade="E6"/>
            <w:vAlign w:val="center"/>
          </w:tcPr>
          <w:p w:rsidR="00555DE6" w:rsidRPr="001F5FE3" w:rsidRDefault="00555DE6" w:rsidP="00124CD9">
            <w:pPr>
              <w:spacing w:before="10" w:after="10" w:line="180" w:lineRule="atLeast"/>
              <w:jc w:val="center"/>
              <w:rPr>
                <w:sz w:val="16"/>
                <w:szCs w:val="16"/>
              </w:rPr>
            </w:pPr>
            <w:r w:rsidRPr="001F5FE3">
              <w:rPr>
                <w:sz w:val="16"/>
                <w:szCs w:val="16"/>
              </w:rPr>
              <w:t>No price reported</w:t>
            </w:r>
          </w:p>
        </w:tc>
      </w:tr>
      <w:tr w:rsidR="00422413" w:rsidRPr="007C78EF" w:rsidTr="00422413">
        <w:trPr>
          <w:trHeight w:val="261"/>
        </w:trPr>
        <w:tc>
          <w:tcPr>
            <w:tcW w:w="2127" w:type="dxa"/>
            <w:tcBorders>
              <w:right w:val="nil"/>
            </w:tcBorders>
          </w:tcPr>
          <w:p w:rsidR="00422413" w:rsidRPr="001F5FE3" w:rsidRDefault="00422413" w:rsidP="00A05129">
            <w:pPr>
              <w:spacing w:before="10" w:after="10" w:line="180" w:lineRule="atLeast"/>
              <w:rPr>
                <w:color w:val="000000" w:themeColor="text1"/>
                <w:sz w:val="16"/>
                <w:szCs w:val="16"/>
              </w:rPr>
            </w:pPr>
            <w:r w:rsidRPr="001F5FE3">
              <w:rPr>
                <w:color w:val="000000" w:themeColor="text1"/>
                <w:sz w:val="16"/>
                <w:szCs w:val="16"/>
              </w:rPr>
              <w:t>Loddon HR</w:t>
            </w:r>
          </w:p>
        </w:tc>
        <w:tc>
          <w:tcPr>
            <w:tcW w:w="1275" w:type="dxa"/>
            <w:tcBorders>
              <w:right w:val="single" w:sz="4" w:space="0" w:color="auto"/>
            </w:tcBorders>
            <w:shd w:val="clear" w:color="auto" w:fill="F2F2F2" w:themeFill="background1" w:themeFillShade="F2"/>
            <w:vAlign w:val="center"/>
          </w:tcPr>
          <w:p w:rsidR="00422413" w:rsidRPr="001F5FE3" w:rsidRDefault="00422413" w:rsidP="00B15CF6">
            <w:pPr>
              <w:spacing w:before="10" w:after="10" w:line="180" w:lineRule="atLeast"/>
              <w:jc w:val="center"/>
              <w:rPr>
                <w:sz w:val="16"/>
                <w:szCs w:val="16"/>
              </w:rPr>
            </w:pPr>
            <w:r w:rsidRPr="001F5FE3">
              <w:rPr>
                <w:sz w:val="16"/>
                <w:szCs w:val="16"/>
              </w:rPr>
              <w:t>1,504</w:t>
            </w:r>
          </w:p>
        </w:tc>
        <w:tc>
          <w:tcPr>
            <w:tcW w:w="993" w:type="dxa"/>
            <w:tcBorders>
              <w:left w:val="single" w:sz="4" w:space="0" w:color="auto"/>
              <w:bottom w:val="single" w:sz="4" w:space="0" w:color="auto"/>
              <w:right w:val="nil"/>
            </w:tcBorders>
            <w:shd w:val="clear" w:color="auto" w:fill="F2F2F2" w:themeFill="background1" w:themeFillShade="F2"/>
            <w:vAlign w:val="center"/>
          </w:tcPr>
          <w:p w:rsidR="00422413" w:rsidRPr="00124CD9" w:rsidRDefault="007661DB" w:rsidP="00D23D05">
            <w:pPr>
              <w:spacing w:before="10" w:after="10" w:line="180" w:lineRule="atLeast"/>
              <w:jc w:val="center"/>
              <w:rPr>
                <w:sz w:val="16"/>
                <w:szCs w:val="16"/>
              </w:rPr>
            </w:pPr>
            <w:r>
              <w:rPr>
                <w:sz w:val="16"/>
                <w:szCs w:val="16"/>
              </w:rPr>
              <w:t>1,425</w:t>
            </w:r>
          </w:p>
        </w:tc>
        <w:tc>
          <w:tcPr>
            <w:tcW w:w="850" w:type="dxa"/>
            <w:tcBorders>
              <w:left w:val="nil"/>
              <w:bottom w:val="single" w:sz="4" w:space="0" w:color="auto"/>
              <w:right w:val="single" w:sz="4" w:space="0" w:color="auto"/>
            </w:tcBorders>
            <w:shd w:val="clear" w:color="auto" w:fill="F2F2F2" w:themeFill="background1" w:themeFillShade="F2"/>
            <w:vAlign w:val="center"/>
          </w:tcPr>
          <w:p w:rsidR="00422413" w:rsidRPr="001F5FE3" w:rsidRDefault="00422413" w:rsidP="00124CD9">
            <w:pPr>
              <w:spacing w:before="10" w:after="10" w:line="180" w:lineRule="atLeast"/>
              <w:jc w:val="center"/>
              <w:rPr>
                <w:sz w:val="16"/>
                <w:szCs w:val="16"/>
              </w:rPr>
            </w:pPr>
            <w:r w:rsidRPr="001F5FE3">
              <w:rPr>
                <w:sz w:val="16"/>
                <w:szCs w:val="16"/>
              </w:rPr>
              <w:t>1,625</w:t>
            </w:r>
          </w:p>
        </w:tc>
        <w:tc>
          <w:tcPr>
            <w:tcW w:w="2977" w:type="dxa"/>
            <w:gridSpan w:val="2"/>
            <w:tcBorders>
              <w:left w:val="single" w:sz="4" w:space="0" w:color="auto"/>
              <w:right w:val="single" w:sz="4" w:space="0" w:color="auto"/>
            </w:tcBorders>
            <w:shd w:val="clear" w:color="auto" w:fill="EEECE1" w:themeFill="background2"/>
            <w:vAlign w:val="center"/>
          </w:tcPr>
          <w:p w:rsidR="00422413" w:rsidRPr="001F5FE3" w:rsidRDefault="00422413" w:rsidP="00124CD9">
            <w:pPr>
              <w:spacing w:before="10" w:after="10" w:line="180" w:lineRule="atLeast"/>
              <w:jc w:val="center"/>
              <w:rPr>
                <w:sz w:val="16"/>
                <w:szCs w:val="16"/>
              </w:rPr>
            </w:pPr>
            <w:r w:rsidRPr="001F5FE3">
              <w:rPr>
                <w:sz w:val="16"/>
                <w:szCs w:val="16"/>
              </w:rPr>
              <w:t>No price reported</w:t>
            </w:r>
          </w:p>
        </w:tc>
        <w:tc>
          <w:tcPr>
            <w:tcW w:w="2835" w:type="dxa"/>
            <w:gridSpan w:val="2"/>
            <w:tcBorders>
              <w:left w:val="single" w:sz="4" w:space="0" w:color="auto"/>
              <w:right w:val="single" w:sz="4" w:space="0" w:color="auto"/>
            </w:tcBorders>
            <w:shd w:val="clear" w:color="auto" w:fill="DDD9C3" w:themeFill="background2" w:themeFillShade="E6"/>
            <w:vAlign w:val="center"/>
          </w:tcPr>
          <w:p w:rsidR="00422413" w:rsidRPr="001F5FE3" w:rsidRDefault="00422413" w:rsidP="00124CD9">
            <w:pPr>
              <w:spacing w:before="10" w:after="10" w:line="180" w:lineRule="atLeast"/>
              <w:jc w:val="center"/>
              <w:rPr>
                <w:sz w:val="16"/>
                <w:szCs w:val="16"/>
              </w:rPr>
            </w:pPr>
            <w:r w:rsidRPr="001F5FE3">
              <w:rPr>
                <w:sz w:val="16"/>
                <w:szCs w:val="16"/>
              </w:rPr>
              <w:t>No price reported</w:t>
            </w:r>
          </w:p>
        </w:tc>
      </w:tr>
      <w:tr w:rsidR="00422413" w:rsidRPr="007C78EF" w:rsidTr="00422413">
        <w:trPr>
          <w:trHeight w:val="261"/>
        </w:trPr>
        <w:tc>
          <w:tcPr>
            <w:tcW w:w="2127" w:type="dxa"/>
            <w:tcBorders>
              <w:right w:val="nil"/>
            </w:tcBorders>
          </w:tcPr>
          <w:p w:rsidR="00422413" w:rsidRPr="001F5FE3" w:rsidRDefault="00422413" w:rsidP="007C78EF">
            <w:pPr>
              <w:spacing w:before="10" w:after="10" w:line="180" w:lineRule="atLeast"/>
              <w:rPr>
                <w:sz w:val="16"/>
                <w:szCs w:val="16"/>
              </w:rPr>
            </w:pPr>
            <w:r w:rsidRPr="001F5FE3">
              <w:rPr>
                <w:sz w:val="16"/>
                <w:szCs w:val="16"/>
              </w:rPr>
              <w:t>South Australian Murray Class 3A</w:t>
            </w:r>
          </w:p>
        </w:tc>
        <w:tc>
          <w:tcPr>
            <w:tcW w:w="1275" w:type="dxa"/>
            <w:tcBorders>
              <w:right w:val="single" w:sz="4" w:space="0" w:color="auto"/>
            </w:tcBorders>
            <w:shd w:val="clear" w:color="auto" w:fill="F2F2F2" w:themeFill="background1" w:themeFillShade="F2"/>
            <w:vAlign w:val="center"/>
          </w:tcPr>
          <w:p w:rsidR="00422413" w:rsidRPr="001F5FE3" w:rsidRDefault="00422413" w:rsidP="00B15CF6">
            <w:pPr>
              <w:spacing w:before="10" w:after="10" w:line="180" w:lineRule="atLeast"/>
              <w:jc w:val="center"/>
              <w:rPr>
                <w:sz w:val="16"/>
                <w:szCs w:val="16"/>
              </w:rPr>
            </w:pPr>
            <w:r w:rsidRPr="001F5FE3">
              <w:rPr>
                <w:sz w:val="16"/>
                <w:szCs w:val="16"/>
              </w:rPr>
              <w:t>1,562</w:t>
            </w:r>
          </w:p>
        </w:tc>
        <w:tc>
          <w:tcPr>
            <w:tcW w:w="993" w:type="dxa"/>
            <w:tcBorders>
              <w:left w:val="single" w:sz="4" w:space="0" w:color="auto"/>
              <w:right w:val="nil"/>
            </w:tcBorders>
            <w:shd w:val="clear" w:color="auto" w:fill="F2F2F2" w:themeFill="background1" w:themeFillShade="F2"/>
            <w:vAlign w:val="center"/>
          </w:tcPr>
          <w:p w:rsidR="00422413" w:rsidRPr="001F5FE3" w:rsidRDefault="00422413" w:rsidP="00124CD9">
            <w:pPr>
              <w:spacing w:before="10" w:after="10" w:line="180" w:lineRule="atLeast"/>
              <w:jc w:val="center"/>
              <w:rPr>
                <w:sz w:val="16"/>
                <w:szCs w:val="16"/>
              </w:rPr>
            </w:pPr>
            <w:r w:rsidRPr="001F5FE3">
              <w:rPr>
                <w:sz w:val="16"/>
                <w:szCs w:val="16"/>
              </w:rPr>
              <w:t>1,500</w:t>
            </w:r>
          </w:p>
        </w:tc>
        <w:tc>
          <w:tcPr>
            <w:tcW w:w="850" w:type="dxa"/>
            <w:tcBorders>
              <w:left w:val="nil"/>
              <w:right w:val="single" w:sz="4" w:space="0" w:color="auto"/>
            </w:tcBorders>
            <w:shd w:val="clear" w:color="auto" w:fill="F2F2F2" w:themeFill="background1" w:themeFillShade="F2"/>
            <w:vAlign w:val="center"/>
          </w:tcPr>
          <w:p w:rsidR="00422413" w:rsidRPr="001F5FE3" w:rsidRDefault="00422413" w:rsidP="00124CD9">
            <w:pPr>
              <w:spacing w:before="10" w:after="10" w:line="180" w:lineRule="atLeast"/>
              <w:jc w:val="center"/>
              <w:rPr>
                <w:sz w:val="16"/>
                <w:szCs w:val="16"/>
              </w:rPr>
            </w:pPr>
            <w:r w:rsidRPr="001F5FE3">
              <w:rPr>
                <w:sz w:val="16"/>
                <w:szCs w:val="16"/>
              </w:rPr>
              <w:t>1,550</w:t>
            </w:r>
          </w:p>
        </w:tc>
        <w:tc>
          <w:tcPr>
            <w:tcW w:w="1692" w:type="dxa"/>
            <w:tcBorders>
              <w:left w:val="single" w:sz="4" w:space="0" w:color="auto"/>
              <w:right w:val="nil"/>
            </w:tcBorders>
            <w:shd w:val="clear" w:color="auto" w:fill="EEECE1" w:themeFill="background2"/>
            <w:vAlign w:val="center"/>
          </w:tcPr>
          <w:p w:rsidR="00422413" w:rsidRPr="001F5FE3" w:rsidRDefault="00422413" w:rsidP="00B15CF6">
            <w:pPr>
              <w:spacing w:before="10" w:after="10" w:line="180" w:lineRule="atLeast"/>
              <w:jc w:val="center"/>
              <w:rPr>
                <w:sz w:val="16"/>
                <w:szCs w:val="16"/>
              </w:rPr>
            </w:pPr>
            <w:r w:rsidRPr="001F5FE3">
              <w:rPr>
                <w:sz w:val="16"/>
                <w:szCs w:val="16"/>
              </w:rPr>
              <w:t>1,400 -1,500</w:t>
            </w:r>
          </w:p>
        </w:tc>
        <w:tc>
          <w:tcPr>
            <w:tcW w:w="1285" w:type="dxa"/>
            <w:tcBorders>
              <w:left w:val="nil"/>
              <w:right w:val="single" w:sz="4" w:space="0" w:color="auto"/>
            </w:tcBorders>
            <w:shd w:val="clear" w:color="auto" w:fill="EEECE1" w:themeFill="background2"/>
            <w:vAlign w:val="center"/>
          </w:tcPr>
          <w:p w:rsidR="00422413" w:rsidRPr="001F5FE3" w:rsidRDefault="00422413" w:rsidP="00B15CF6">
            <w:pPr>
              <w:spacing w:before="10" w:after="10"/>
              <w:jc w:val="center"/>
              <w:rPr>
                <w:sz w:val="16"/>
                <w:szCs w:val="16"/>
              </w:rPr>
            </w:pPr>
            <w:r w:rsidRPr="001F5FE3">
              <w:rPr>
                <w:sz w:val="16"/>
                <w:szCs w:val="16"/>
              </w:rPr>
              <w:t>1,500 - 1,600</w:t>
            </w:r>
          </w:p>
        </w:tc>
        <w:tc>
          <w:tcPr>
            <w:tcW w:w="1547" w:type="dxa"/>
            <w:tcBorders>
              <w:left w:val="single" w:sz="4" w:space="0" w:color="auto"/>
              <w:bottom w:val="single" w:sz="4" w:space="0" w:color="auto"/>
              <w:right w:val="nil"/>
            </w:tcBorders>
            <w:shd w:val="clear" w:color="auto" w:fill="DDD9C3" w:themeFill="background2" w:themeFillShade="E6"/>
            <w:vAlign w:val="center"/>
          </w:tcPr>
          <w:p w:rsidR="00422413" w:rsidRPr="001F5FE3" w:rsidRDefault="00422413" w:rsidP="00124CD9">
            <w:pPr>
              <w:spacing w:before="10" w:after="10" w:line="180" w:lineRule="atLeast"/>
              <w:jc w:val="center"/>
              <w:rPr>
                <w:sz w:val="16"/>
                <w:szCs w:val="16"/>
              </w:rPr>
            </w:pPr>
            <w:r w:rsidRPr="001F5FE3">
              <w:rPr>
                <w:sz w:val="16"/>
                <w:szCs w:val="16"/>
              </w:rPr>
              <w:t>1,550</w:t>
            </w:r>
          </w:p>
        </w:tc>
        <w:tc>
          <w:tcPr>
            <w:tcW w:w="1288" w:type="dxa"/>
            <w:tcBorders>
              <w:left w:val="nil"/>
              <w:bottom w:val="single" w:sz="4" w:space="0" w:color="auto"/>
              <w:right w:val="single" w:sz="4" w:space="0" w:color="auto"/>
            </w:tcBorders>
            <w:shd w:val="clear" w:color="auto" w:fill="DDD9C3" w:themeFill="background2" w:themeFillShade="E6"/>
            <w:vAlign w:val="center"/>
          </w:tcPr>
          <w:p w:rsidR="00422413" w:rsidRPr="001F5FE3" w:rsidRDefault="00422413" w:rsidP="00124CD9">
            <w:pPr>
              <w:spacing w:before="10" w:after="10" w:line="180" w:lineRule="atLeast"/>
              <w:ind w:right="-108"/>
              <w:jc w:val="center"/>
              <w:rPr>
                <w:sz w:val="16"/>
                <w:szCs w:val="16"/>
              </w:rPr>
            </w:pPr>
            <w:r>
              <w:rPr>
                <w:sz w:val="16"/>
                <w:szCs w:val="16"/>
              </w:rPr>
              <w:t xml:space="preserve">1,550 - </w:t>
            </w:r>
            <w:r w:rsidRPr="001F5FE3">
              <w:rPr>
                <w:sz w:val="16"/>
                <w:szCs w:val="16"/>
              </w:rPr>
              <w:t>1,700</w:t>
            </w:r>
            <w:r>
              <w:rPr>
                <w:sz w:val="16"/>
                <w:szCs w:val="16"/>
              </w:rPr>
              <w:t xml:space="preserve">   </w:t>
            </w:r>
          </w:p>
        </w:tc>
      </w:tr>
      <w:tr w:rsidR="00422413" w:rsidRPr="007C78EF" w:rsidTr="00422413">
        <w:trPr>
          <w:trHeight w:val="388"/>
        </w:trPr>
        <w:tc>
          <w:tcPr>
            <w:tcW w:w="2127" w:type="dxa"/>
            <w:tcBorders>
              <w:right w:val="nil"/>
            </w:tcBorders>
          </w:tcPr>
          <w:p w:rsidR="00422413" w:rsidRPr="001F5FE3" w:rsidRDefault="00422413" w:rsidP="007C78EF">
            <w:pPr>
              <w:spacing w:before="10" w:after="10" w:line="180" w:lineRule="atLeast"/>
              <w:rPr>
                <w:sz w:val="16"/>
                <w:szCs w:val="16"/>
              </w:rPr>
            </w:pPr>
            <w:r w:rsidRPr="001F5FE3">
              <w:rPr>
                <w:sz w:val="16"/>
                <w:szCs w:val="16"/>
              </w:rPr>
              <w:t>Qld Border Rivers  supplemented</w:t>
            </w:r>
          </w:p>
        </w:tc>
        <w:tc>
          <w:tcPr>
            <w:tcW w:w="1275" w:type="dxa"/>
            <w:tcBorders>
              <w:right w:val="single" w:sz="4" w:space="0" w:color="auto"/>
            </w:tcBorders>
            <w:shd w:val="clear" w:color="auto" w:fill="F2F2F2" w:themeFill="background1" w:themeFillShade="F2"/>
            <w:vAlign w:val="center"/>
          </w:tcPr>
          <w:p w:rsidR="00422413" w:rsidRPr="00124CD9" w:rsidRDefault="00422413" w:rsidP="00B15CF6">
            <w:pPr>
              <w:spacing w:before="10" w:after="10" w:line="180" w:lineRule="atLeast"/>
              <w:jc w:val="center"/>
              <w:rPr>
                <w:sz w:val="16"/>
                <w:szCs w:val="16"/>
              </w:rPr>
            </w:pPr>
            <w:r>
              <w:rPr>
                <w:sz w:val="16"/>
                <w:szCs w:val="16"/>
              </w:rPr>
              <w:t>No trade</w:t>
            </w:r>
          </w:p>
        </w:tc>
        <w:tc>
          <w:tcPr>
            <w:tcW w:w="184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422413" w:rsidRPr="00124CD9" w:rsidRDefault="00422413" w:rsidP="00124CD9">
            <w:pPr>
              <w:spacing w:before="10" w:after="10" w:line="180" w:lineRule="atLeast"/>
              <w:jc w:val="center"/>
              <w:rPr>
                <w:sz w:val="16"/>
                <w:szCs w:val="16"/>
              </w:rPr>
            </w:pPr>
            <w:r>
              <w:rPr>
                <w:sz w:val="16"/>
                <w:szCs w:val="16"/>
              </w:rPr>
              <w:t>No trade</w:t>
            </w:r>
          </w:p>
        </w:tc>
        <w:tc>
          <w:tcPr>
            <w:tcW w:w="2977" w:type="dxa"/>
            <w:gridSpan w:val="2"/>
            <w:tcBorders>
              <w:left w:val="single" w:sz="4" w:space="0" w:color="auto"/>
              <w:right w:val="single" w:sz="4" w:space="0" w:color="auto"/>
            </w:tcBorders>
            <w:shd w:val="clear" w:color="auto" w:fill="EEECE1" w:themeFill="background2"/>
            <w:vAlign w:val="center"/>
          </w:tcPr>
          <w:p w:rsidR="00422413" w:rsidRPr="001F5FE3" w:rsidRDefault="00422413" w:rsidP="00124CD9">
            <w:pPr>
              <w:spacing w:before="10" w:after="10" w:line="180" w:lineRule="atLeast"/>
              <w:jc w:val="center"/>
              <w:rPr>
                <w:sz w:val="16"/>
                <w:szCs w:val="16"/>
              </w:rPr>
            </w:pPr>
            <w:r w:rsidRPr="001F5FE3">
              <w:rPr>
                <w:sz w:val="16"/>
                <w:szCs w:val="16"/>
              </w:rPr>
              <w:t>No price reported</w:t>
            </w:r>
          </w:p>
        </w:tc>
        <w:tc>
          <w:tcPr>
            <w:tcW w:w="2835" w:type="dxa"/>
            <w:gridSpan w:val="2"/>
            <w:tcBorders>
              <w:left w:val="single" w:sz="4" w:space="0" w:color="auto"/>
              <w:right w:val="single" w:sz="4" w:space="0" w:color="auto"/>
            </w:tcBorders>
            <w:shd w:val="clear" w:color="auto" w:fill="DDD9C3" w:themeFill="background2" w:themeFillShade="E6"/>
            <w:vAlign w:val="center"/>
          </w:tcPr>
          <w:p w:rsidR="00422413" w:rsidRPr="001F5FE3" w:rsidRDefault="00422413" w:rsidP="00124CD9">
            <w:pPr>
              <w:spacing w:before="10" w:after="10" w:line="180" w:lineRule="atLeast"/>
              <w:jc w:val="center"/>
              <w:rPr>
                <w:sz w:val="16"/>
                <w:szCs w:val="16"/>
              </w:rPr>
            </w:pPr>
            <w:r w:rsidRPr="001F5FE3">
              <w:rPr>
                <w:sz w:val="16"/>
                <w:szCs w:val="16"/>
              </w:rPr>
              <w:t>2,200 – 2,300</w:t>
            </w:r>
          </w:p>
        </w:tc>
      </w:tr>
      <w:tr w:rsidR="00422413" w:rsidRPr="007C78EF" w:rsidTr="00422413">
        <w:trPr>
          <w:trHeight w:val="388"/>
        </w:trPr>
        <w:tc>
          <w:tcPr>
            <w:tcW w:w="2127" w:type="dxa"/>
            <w:tcBorders>
              <w:right w:val="nil"/>
            </w:tcBorders>
          </w:tcPr>
          <w:p w:rsidR="00422413" w:rsidRPr="001F5FE3" w:rsidRDefault="00422413" w:rsidP="007C78EF">
            <w:pPr>
              <w:spacing w:before="10" w:after="10" w:line="180" w:lineRule="atLeast"/>
              <w:rPr>
                <w:sz w:val="16"/>
                <w:szCs w:val="16"/>
              </w:rPr>
            </w:pPr>
            <w:r w:rsidRPr="001F5FE3">
              <w:rPr>
                <w:sz w:val="16"/>
                <w:szCs w:val="16"/>
              </w:rPr>
              <w:t>Qld Border Rivers unsupplemented</w:t>
            </w:r>
          </w:p>
        </w:tc>
        <w:tc>
          <w:tcPr>
            <w:tcW w:w="1275" w:type="dxa"/>
            <w:tcBorders>
              <w:right w:val="single" w:sz="4" w:space="0" w:color="auto"/>
            </w:tcBorders>
            <w:shd w:val="clear" w:color="auto" w:fill="F2F2F2" w:themeFill="background1" w:themeFillShade="F2"/>
            <w:vAlign w:val="center"/>
          </w:tcPr>
          <w:p w:rsidR="00422413" w:rsidRPr="00124CD9" w:rsidRDefault="00422413" w:rsidP="00B15CF6">
            <w:pPr>
              <w:spacing w:before="10" w:after="10" w:line="180" w:lineRule="atLeast"/>
              <w:jc w:val="center"/>
              <w:rPr>
                <w:sz w:val="16"/>
                <w:szCs w:val="16"/>
              </w:rPr>
            </w:pPr>
            <w:r>
              <w:rPr>
                <w:sz w:val="16"/>
                <w:szCs w:val="16"/>
              </w:rPr>
              <w:t>1,750</w:t>
            </w:r>
          </w:p>
        </w:tc>
        <w:tc>
          <w:tcPr>
            <w:tcW w:w="993" w:type="dxa"/>
            <w:tcBorders>
              <w:left w:val="single" w:sz="4" w:space="0" w:color="auto"/>
              <w:right w:val="nil"/>
            </w:tcBorders>
            <w:shd w:val="clear" w:color="auto" w:fill="F2F2F2" w:themeFill="background1" w:themeFillShade="F2"/>
            <w:vAlign w:val="center"/>
          </w:tcPr>
          <w:p w:rsidR="00422413" w:rsidRPr="00124CD9" w:rsidRDefault="00E35F44" w:rsidP="00124CD9">
            <w:pPr>
              <w:spacing w:before="10" w:after="10" w:line="180" w:lineRule="atLeast"/>
              <w:jc w:val="center"/>
              <w:rPr>
                <w:sz w:val="16"/>
                <w:szCs w:val="16"/>
              </w:rPr>
            </w:pPr>
            <w:r>
              <w:rPr>
                <w:sz w:val="16"/>
                <w:szCs w:val="16"/>
              </w:rPr>
              <w:t>1,750</w:t>
            </w:r>
          </w:p>
        </w:tc>
        <w:tc>
          <w:tcPr>
            <w:tcW w:w="850" w:type="dxa"/>
            <w:tcBorders>
              <w:left w:val="nil"/>
              <w:right w:val="single" w:sz="4" w:space="0" w:color="auto"/>
            </w:tcBorders>
            <w:shd w:val="clear" w:color="auto" w:fill="F2F2F2" w:themeFill="background1" w:themeFillShade="F2"/>
            <w:vAlign w:val="center"/>
          </w:tcPr>
          <w:p w:rsidR="00422413" w:rsidRPr="00124CD9" w:rsidRDefault="00E35F44" w:rsidP="00124CD9">
            <w:pPr>
              <w:spacing w:before="10" w:after="10" w:line="180" w:lineRule="atLeast"/>
              <w:jc w:val="center"/>
              <w:rPr>
                <w:sz w:val="16"/>
                <w:szCs w:val="16"/>
              </w:rPr>
            </w:pPr>
            <w:r>
              <w:rPr>
                <w:sz w:val="16"/>
                <w:szCs w:val="16"/>
              </w:rPr>
              <w:t>1,750</w:t>
            </w:r>
          </w:p>
        </w:tc>
        <w:tc>
          <w:tcPr>
            <w:tcW w:w="2977" w:type="dxa"/>
            <w:gridSpan w:val="2"/>
            <w:tcBorders>
              <w:left w:val="single" w:sz="4" w:space="0" w:color="auto"/>
              <w:right w:val="single" w:sz="4" w:space="0" w:color="auto"/>
            </w:tcBorders>
            <w:shd w:val="clear" w:color="auto" w:fill="EEECE1" w:themeFill="background2"/>
            <w:vAlign w:val="center"/>
          </w:tcPr>
          <w:p w:rsidR="00422413" w:rsidRPr="001F5FE3" w:rsidRDefault="00422413" w:rsidP="00124CD9">
            <w:pPr>
              <w:spacing w:before="10" w:after="10" w:line="180" w:lineRule="atLeast"/>
              <w:jc w:val="center"/>
              <w:rPr>
                <w:sz w:val="16"/>
                <w:szCs w:val="16"/>
              </w:rPr>
            </w:pPr>
            <w:r w:rsidRPr="001F5FE3">
              <w:rPr>
                <w:sz w:val="16"/>
                <w:szCs w:val="16"/>
              </w:rPr>
              <w:t>No price reported</w:t>
            </w:r>
          </w:p>
        </w:tc>
        <w:tc>
          <w:tcPr>
            <w:tcW w:w="2835" w:type="dxa"/>
            <w:gridSpan w:val="2"/>
            <w:tcBorders>
              <w:left w:val="single" w:sz="4" w:space="0" w:color="auto"/>
              <w:right w:val="single" w:sz="4" w:space="0" w:color="auto"/>
            </w:tcBorders>
            <w:shd w:val="clear" w:color="auto" w:fill="DDD9C3" w:themeFill="background2" w:themeFillShade="E6"/>
            <w:vAlign w:val="center"/>
          </w:tcPr>
          <w:p w:rsidR="00422413" w:rsidRPr="001F5FE3" w:rsidRDefault="00422413" w:rsidP="00124CD9">
            <w:pPr>
              <w:spacing w:before="10" w:after="10" w:line="180" w:lineRule="atLeast"/>
              <w:jc w:val="center"/>
              <w:rPr>
                <w:sz w:val="16"/>
                <w:szCs w:val="16"/>
              </w:rPr>
            </w:pPr>
            <w:r w:rsidRPr="001F5FE3">
              <w:rPr>
                <w:sz w:val="16"/>
                <w:szCs w:val="16"/>
              </w:rPr>
              <w:t>1,800 – 1,900</w:t>
            </w:r>
          </w:p>
        </w:tc>
      </w:tr>
      <w:tr w:rsidR="00422413" w:rsidRPr="007C78EF" w:rsidTr="00422413">
        <w:trPr>
          <w:trHeight w:val="261"/>
        </w:trPr>
        <w:tc>
          <w:tcPr>
            <w:tcW w:w="2127" w:type="dxa"/>
            <w:tcBorders>
              <w:right w:val="nil"/>
            </w:tcBorders>
          </w:tcPr>
          <w:p w:rsidR="00422413" w:rsidRPr="001F5FE3" w:rsidRDefault="00422413" w:rsidP="007C78EF">
            <w:pPr>
              <w:spacing w:before="10" w:after="10" w:line="180" w:lineRule="atLeast"/>
              <w:rPr>
                <w:color w:val="000000" w:themeColor="text1"/>
                <w:sz w:val="16"/>
                <w:szCs w:val="16"/>
              </w:rPr>
            </w:pPr>
            <w:r w:rsidRPr="001F5FE3">
              <w:rPr>
                <w:color w:val="000000" w:themeColor="text1"/>
                <w:sz w:val="16"/>
                <w:szCs w:val="16"/>
              </w:rPr>
              <w:t>Qld Condamine-Balonne</w:t>
            </w:r>
          </w:p>
          <w:p w:rsidR="00422413" w:rsidRPr="001F5FE3" w:rsidRDefault="00422413" w:rsidP="007C78EF">
            <w:pPr>
              <w:spacing w:before="10" w:after="10" w:line="180" w:lineRule="atLeast"/>
              <w:rPr>
                <w:color w:val="000000" w:themeColor="text1"/>
                <w:sz w:val="16"/>
                <w:szCs w:val="16"/>
              </w:rPr>
            </w:pPr>
            <w:r w:rsidRPr="001F5FE3">
              <w:rPr>
                <w:color w:val="000000" w:themeColor="text1"/>
                <w:sz w:val="16"/>
                <w:szCs w:val="16"/>
              </w:rPr>
              <w:t>supplemented</w:t>
            </w:r>
          </w:p>
        </w:tc>
        <w:tc>
          <w:tcPr>
            <w:tcW w:w="1275" w:type="dxa"/>
            <w:tcBorders>
              <w:right w:val="single" w:sz="4" w:space="0" w:color="auto"/>
            </w:tcBorders>
            <w:shd w:val="clear" w:color="auto" w:fill="F2F2F2" w:themeFill="background1" w:themeFillShade="F2"/>
            <w:vAlign w:val="center"/>
          </w:tcPr>
          <w:p w:rsidR="00422413" w:rsidRPr="00124CD9" w:rsidRDefault="002C7175" w:rsidP="00B15CF6">
            <w:pPr>
              <w:spacing w:before="10" w:after="10" w:line="180" w:lineRule="atLeast"/>
              <w:jc w:val="center"/>
              <w:rPr>
                <w:sz w:val="16"/>
                <w:szCs w:val="16"/>
              </w:rPr>
            </w:pPr>
            <w:r>
              <w:rPr>
                <w:sz w:val="16"/>
                <w:szCs w:val="16"/>
              </w:rPr>
              <w:t>1,800</w:t>
            </w:r>
          </w:p>
        </w:tc>
        <w:tc>
          <w:tcPr>
            <w:tcW w:w="993" w:type="dxa"/>
            <w:tcBorders>
              <w:left w:val="single" w:sz="4" w:space="0" w:color="auto"/>
              <w:right w:val="nil"/>
            </w:tcBorders>
            <w:shd w:val="clear" w:color="auto" w:fill="F2F2F2" w:themeFill="background1" w:themeFillShade="F2"/>
            <w:vAlign w:val="center"/>
          </w:tcPr>
          <w:p w:rsidR="00422413" w:rsidRPr="00124CD9" w:rsidRDefault="002C7175" w:rsidP="00124CD9">
            <w:pPr>
              <w:spacing w:before="10" w:after="10" w:line="180" w:lineRule="atLeast"/>
              <w:jc w:val="center"/>
              <w:rPr>
                <w:sz w:val="16"/>
                <w:szCs w:val="16"/>
              </w:rPr>
            </w:pPr>
            <w:r>
              <w:rPr>
                <w:sz w:val="16"/>
                <w:szCs w:val="16"/>
              </w:rPr>
              <w:t>1,800</w:t>
            </w:r>
          </w:p>
        </w:tc>
        <w:tc>
          <w:tcPr>
            <w:tcW w:w="850" w:type="dxa"/>
            <w:tcBorders>
              <w:left w:val="nil"/>
              <w:right w:val="single" w:sz="4" w:space="0" w:color="auto"/>
            </w:tcBorders>
            <w:shd w:val="clear" w:color="auto" w:fill="F2F2F2" w:themeFill="background1" w:themeFillShade="F2"/>
            <w:vAlign w:val="center"/>
          </w:tcPr>
          <w:p w:rsidR="00422413" w:rsidRPr="00124CD9" w:rsidRDefault="002C7175" w:rsidP="00124CD9">
            <w:pPr>
              <w:spacing w:before="10" w:after="10" w:line="180" w:lineRule="atLeast"/>
              <w:jc w:val="center"/>
              <w:rPr>
                <w:sz w:val="16"/>
                <w:szCs w:val="16"/>
              </w:rPr>
            </w:pPr>
            <w:r>
              <w:rPr>
                <w:sz w:val="16"/>
                <w:szCs w:val="16"/>
              </w:rPr>
              <w:t>1,800</w:t>
            </w:r>
          </w:p>
        </w:tc>
        <w:tc>
          <w:tcPr>
            <w:tcW w:w="2977" w:type="dxa"/>
            <w:gridSpan w:val="2"/>
            <w:tcBorders>
              <w:left w:val="single" w:sz="4" w:space="0" w:color="auto"/>
              <w:right w:val="single" w:sz="4" w:space="0" w:color="auto"/>
            </w:tcBorders>
            <w:shd w:val="clear" w:color="auto" w:fill="EEECE1" w:themeFill="background2"/>
            <w:vAlign w:val="center"/>
          </w:tcPr>
          <w:p w:rsidR="00422413" w:rsidRPr="001F5FE3" w:rsidRDefault="00422413" w:rsidP="00124CD9">
            <w:pPr>
              <w:spacing w:before="10" w:after="10" w:line="180" w:lineRule="atLeast"/>
              <w:jc w:val="center"/>
              <w:rPr>
                <w:sz w:val="16"/>
                <w:szCs w:val="16"/>
              </w:rPr>
            </w:pPr>
            <w:r w:rsidRPr="001F5FE3">
              <w:rPr>
                <w:sz w:val="16"/>
                <w:szCs w:val="16"/>
              </w:rPr>
              <w:t>No price reported</w:t>
            </w:r>
          </w:p>
        </w:tc>
        <w:tc>
          <w:tcPr>
            <w:tcW w:w="2835" w:type="dxa"/>
            <w:gridSpan w:val="2"/>
            <w:tcBorders>
              <w:left w:val="single" w:sz="4" w:space="0" w:color="auto"/>
              <w:right w:val="single" w:sz="4" w:space="0" w:color="auto"/>
            </w:tcBorders>
            <w:shd w:val="clear" w:color="auto" w:fill="DDD9C3" w:themeFill="background2" w:themeFillShade="E6"/>
            <w:vAlign w:val="center"/>
          </w:tcPr>
          <w:p w:rsidR="00422413" w:rsidRPr="001F5FE3" w:rsidRDefault="007661DB" w:rsidP="00124CD9">
            <w:pPr>
              <w:spacing w:before="10" w:after="10" w:line="180" w:lineRule="atLeast"/>
              <w:jc w:val="center"/>
              <w:rPr>
                <w:sz w:val="16"/>
                <w:szCs w:val="16"/>
              </w:rPr>
            </w:pPr>
            <w:r w:rsidRPr="001F5FE3">
              <w:rPr>
                <w:sz w:val="16"/>
                <w:szCs w:val="16"/>
              </w:rPr>
              <w:t>No price reported</w:t>
            </w:r>
          </w:p>
        </w:tc>
      </w:tr>
      <w:tr w:rsidR="00422413" w:rsidRPr="007C78EF" w:rsidTr="00422413">
        <w:trPr>
          <w:trHeight w:val="261"/>
        </w:trPr>
        <w:tc>
          <w:tcPr>
            <w:tcW w:w="2127" w:type="dxa"/>
            <w:tcBorders>
              <w:right w:val="nil"/>
            </w:tcBorders>
          </w:tcPr>
          <w:p w:rsidR="00422413" w:rsidRPr="001F5FE3" w:rsidRDefault="00422413" w:rsidP="007C78EF">
            <w:pPr>
              <w:spacing w:before="10" w:after="10" w:line="180" w:lineRule="atLeast"/>
              <w:rPr>
                <w:color w:val="000000" w:themeColor="text1"/>
                <w:sz w:val="16"/>
                <w:szCs w:val="16"/>
              </w:rPr>
            </w:pPr>
            <w:r w:rsidRPr="001F5FE3">
              <w:rPr>
                <w:color w:val="000000" w:themeColor="text1"/>
                <w:sz w:val="16"/>
                <w:szCs w:val="16"/>
              </w:rPr>
              <w:t>Qld Condamine-Balonne unsupplemented</w:t>
            </w:r>
          </w:p>
        </w:tc>
        <w:tc>
          <w:tcPr>
            <w:tcW w:w="1275" w:type="dxa"/>
            <w:tcBorders>
              <w:right w:val="single" w:sz="4" w:space="0" w:color="auto"/>
            </w:tcBorders>
            <w:shd w:val="clear" w:color="auto" w:fill="F2F2F2" w:themeFill="background1" w:themeFillShade="F2"/>
            <w:vAlign w:val="center"/>
          </w:tcPr>
          <w:p w:rsidR="00422413" w:rsidRPr="00124CD9" w:rsidRDefault="002C7175" w:rsidP="00B15CF6">
            <w:pPr>
              <w:spacing w:before="10" w:after="10" w:line="180" w:lineRule="atLeast"/>
              <w:jc w:val="center"/>
              <w:rPr>
                <w:sz w:val="16"/>
                <w:szCs w:val="16"/>
              </w:rPr>
            </w:pPr>
            <w:r>
              <w:rPr>
                <w:sz w:val="16"/>
                <w:szCs w:val="16"/>
              </w:rPr>
              <w:t>1,435</w:t>
            </w:r>
          </w:p>
        </w:tc>
        <w:tc>
          <w:tcPr>
            <w:tcW w:w="993" w:type="dxa"/>
            <w:tcBorders>
              <w:left w:val="single" w:sz="4" w:space="0" w:color="auto"/>
              <w:right w:val="nil"/>
            </w:tcBorders>
            <w:shd w:val="clear" w:color="auto" w:fill="F2F2F2" w:themeFill="background1" w:themeFillShade="F2"/>
            <w:vAlign w:val="center"/>
          </w:tcPr>
          <w:p w:rsidR="00422413" w:rsidRPr="00124CD9" w:rsidRDefault="002C7175" w:rsidP="00124CD9">
            <w:pPr>
              <w:spacing w:before="10" w:after="10" w:line="180" w:lineRule="atLeast"/>
              <w:jc w:val="center"/>
              <w:rPr>
                <w:sz w:val="16"/>
                <w:szCs w:val="16"/>
              </w:rPr>
            </w:pPr>
            <w:r>
              <w:rPr>
                <w:sz w:val="16"/>
                <w:szCs w:val="16"/>
              </w:rPr>
              <w:t>1,281</w:t>
            </w:r>
          </w:p>
        </w:tc>
        <w:tc>
          <w:tcPr>
            <w:tcW w:w="850" w:type="dxa"/>
            <w:tcBorders>
              <w:left w:val="nil"/>
              <w:right w:val="single" w:sz="4" w:space="0" w:color="auto"/>
            </w:tcBorders>
            <w:shd w:val="clear" w:color="auto" w:fill="F2F2F2" w:themeFill="background1" w:themeFillShade="F2"/>
            <w:vAlign w:val="center"/>
          </w:tcPr>
          <w:p w:rsidR="00422413" w:rsidRPr="00124CD9" w:rsidRDefault="002C7175" w:rsidP="00124CD9">
            <w:pPr>
              <w:spacing w:before="10" w:after="10" w:line="180" w:lineRule="atLeast"/>
              <w:jc w:val="center"/>
              <w:rPr>
                <w:sz w:val="16"/>
                <w:szCs w:val="16"/>
              </w:rPr>
            </w:pPr>
            <w:r>
              <w:rPr>
                <w:sz w:val="16"/>
                <w:szCs w:val="16"/>
              </w:rPr>
              <w:t>1,450</w:t>
            </w:r>
          </w:p>
        </w:tc>
        <w:tc>
          <w:tcPr>
            <w:tcW w:w="2977" w:type="dxa"/>
            <w:gridSpan w:val="2"/>
            <w:tcBorders>
              <w:left w:val="single" w:sz="4" w:space="0" w:color="auto"/>
              <w:right w:val="single" w:sz="4" w:space="0" w:color="auto"/>
            </w:tcBorders>
            <w:shd w:val="clear" w:color="auto" w:fill="EEECE1" w:themeFill="background2"/>
            <w:vAlign w:val="center"/>
          </w:tcPr>
          <w:p w:rsidR="00422413" w:rsidRPr="001F5FE3" w:rsidRDefault="00422413" w:rsidP="00124CD9">
            <w:pPr>
              <w:spacing w:before="10" w:after="10" w:line="180" w:lineRule="atLeast"/>
              <w:jc w:val="center"/>
              <w:rPr>
                <w:sz w:val="16"/>
                <w:szCs w:val="16"/>
              </w:rPr>
            </w:pPr>
            <w:r w:rsidRPr="001F5FE3">
              <w:rPr>
                <w:sz w:val="16"/>
                <w:szCs w:val="16"/>
              </w:rPr>
              <w:t>No price reported</w:t>
            </w:r>
          </w:p>
        </w:tc>
        <w:tc>
          <w:tcPr>
            <w:tcW w:w="2835" w:type="dxa"/>
            <w:gridSpan w:val="2"/>
            <w:tcBorders>
              <w:left w:val="single" w:sz="4" w:space="0" w:color="auto"/>
              <w:right w:val="single" w:sz="4" w:space="0" w:color="auto"/>
            </w:tcBorders>
            <w:shd w:val="clear" w:color="auto" w:fill="DDD9C3" w:themeFill="background2" w:themeFillShade="E6"/>
            <w:vAlign w:val="center"/>
          </w:tcPr>
          <w:p w:rsidR="00422413" w:rsidRPr="001F5FE3" w:rsidRDefault="007661DB" w:rsidP="00124CD9">
            <w:pPr>
              <w:spacing w:before="10" w:after="10" w:line="180" w:lineRule="atLeast"/>
              <w:jc w:val="center"/>
              <w:rPr>
                <w:sz w:val="16"/>
                <w:szCs w:val="16"/>
              </w:rPr>
            </w:pPr>
            <w:r w:rsidRPr="001F5FE3">
              <w:rPr>
                <w:sz w:val="16"/>
                <w:szCs w:val="16"/>
              </w:rPr>
              <w:t>No price reported</w:t>
            </w:r>
          </w:p>
        </w:tc>
      </w:tr>
    </w:tbl>
    <w:p w:rsidR="00B801B4" w:rsidRPr="001A27B7" w:rsidRDefault="00B801B4" w:rsidP="00B73DF1">
      <w:pPr>
        <w:pStyle w:val="Footer"/>
        <w:pBdr>
          <w:top w:val="single" w:sz="4" w:space="1" w:color="auto"/>
          <w:left w:val="single" w:sz="4" w:space="1" w:color="auto"/>
          <w:bottom w:val="single" w:sz="4" w:space="1" w:color="auto"/>
          <w:right w:val="single" w:sz="4" w:space="4" w:color="auto"/>
        </w:pBdr>
        <w:rPr>
          <w:rFonts w:cs="Latha"/>
          <w:bCs/>
          <w:iCs/>
          <w:sz w:val="18"/>
          <w:szCs w:val="18"/>
        </w:rPr>
      </w:pPr>
      <w:r>
        <w:rPr>
          <w:rFonts w:cs="Latha"/>
          <w:b/>
          <w:bCs/>
          <w:iCs/>
          <w:sz w:val="18"/>
          <w:szCs w:val="18"/>
        </w:rPr>
        <w:t xml:space="preserve"> </w:t>
      </w:r>
      <w:r w:rsidRPr="001A27B7">
        <w:rPr>
          <w:rFonts w:cs="Latha"/>
          <w:bCs/>
          <w:iCs/>
          <w:sz w:val="18"/>
          <w:szCs w:val="18"/>
        </w:rPr>
        <w:t>See full report for more detail.</w:t>
      </w:r>
    </w:p>
    <w:p w:rsidR="00741865" w:rsidRPr="00741865" w:rsidRDefault="008F22DB" w:rsidP="00741865">
      <w:pPr>
        <w:pStyle w:val="Footer"/>
        <w:pBdr>
          <w:top w:val="single" w:sz="4" w:space="1" w:color="auto"/>
          <w:left w:val="single" w:sz="4" w:space="1" w:color="auto"/>
          <w:bottom w:val="single" w:sz="4" w:space="1" w:color="auto"/>
          <w:right w:val="single" w:sz="4" w:space="4" w:color="auto"/>
        </w:pBdr>
        <w:rPr>
          <w:sz w:val="18"/>
          <w:szCs w:val="18"/>
        </w:rPr>
      </w:pPr>
      <w:r w:rsidRPr="001A27B7">
        <w:rPr>
          <w:rFonts w:cs="Latha"/>
          <w:bCs/>
          <w:iCs/>
          <w:sz w:val="18"/>
          <w:szCs w:val="18"/>
        </w:rPr>
        <w:t xml:space="preserve">Data in this report is collected from publicly available sources such as water registers and through consultation with water brokers. The data is indicative only and may be incomplete. Psi Delta accepts no responsibility for its accuracy or for any use </w:t>
      </w:r>
      <w:r w:rsidR="001A27B7">
        <w:rPr>
          <w:rFonts w:cs="Latha"/>
          <w:bCs/>
          <w:iCs/>
          <w:sz w:val="18"/>
          <w:szCs w:val="18"/>
        </w:rPr>
        <w:t>of the data</w:t>
      </w:r>
      <w:r w:rsidRPr="001A27B7">
        <w:rPr>
          <w:rFonts w:cs="Latha"/>
          <w:sz w:val="18"/>
          <w:szCs w:val="18"/>
        </w:rPr>
        <w:t xml:space="preserve">. </w:t>
      </w:r>
    </w:p>
    <w:p w:rsidR="00AE4156" w:rsidRDefault="00AE4156" w:rsidP="00741865">
      <w:pPr>
        <w:pStyle w:val="TableSource"/>
        <w:spacing w:line="160" w:lineRule="exact"/>
        <w:rPr>
          <w:b/>
          <w:sz w:val="16"/>
          <w:szCs w:val="16"/>
        </w:rPr>
      </w:pPr>
    </w:p>
    <w:p w:rsidR="00741865" w:rsidRDefault="00741865" w:rsidP="00741865">
      <w:pPr>
        <w:pStyle w:val="TableSource"/>
        <w:spacing w:line="160" w:lineRule="exact"/>
        <w:rPr>
          <w:caps w:val="0"/>
          <w:sz w:val="16"/>
          <w:szCs w:val="16"/>
        </w:rPr>
      </w:pPr>
      <w:r>
        <w:rPr>
          <w:b/>
          <w:sz w:val="16"/>
          <w:szCs w:val="16"/>
        </w:rPr>
        <w:t xml:space="preserve">Note: </w:t>
      </w:r>
      <w:r>
        <w:rPr>
          <w:sz w:val="16"/>
          <w:szCs w:val="16"/>
        </w:rPr>
        <w:t>1.</w:t>
      </w:r>
      <w:r>
        <w:rPr>
          <w:b/>
          <w:sz w:val="16"/>
          <w:szCs w:val="16"/>
        </w:rPr>
        <w:t xml:space="preserve"> </w:t>
      </w:r>
      <w:proofErr w:type="gramStart"/>
      <w:r w:rsidR="00CD3302" w:rsidRPr="00091E8C">
        <w:rPr>
          <w:caps w:val="0"/>
          <w:sz w:val="16"/>
          <w:szCs w:val="16"/>
        </w:rPr>
        <w:t>In</w:t>
      </w:r>
      <w:proofErr w:type="gramEnd"/>
      <w:r w:rsidR="00CD3302">
        <w:rPr>
          <w:caps w:val="0"/>
          <w:sz w:val="16"/>
          <w:szCs w:val="16"/>
        </w:rPr>
        <w:t xml:space="preserve"> this report uploaded to the DOTE website in January 2014,</w:t>
      </w:r>
      <w:r w:rsidR="00CD3302" w:rsidRPr="00091E8C">
        <w:rPr>
          <w:caps w:val="0"/>
          <w:sz w:val="16"/>
          <w:szCs w:val="16"/>
        </w:rPr>
        <w:t xml:space="preserve"> a </w:t>
      </w:r>
      <w:r w:rsidR="00CD3302">
        <w:rPr>
          <w:caps w:val="0"/>
          <w:sz w:val="16"/>
          <w:szCs w:val="16"/>
        </w:rPr>
        <w:t xml:space="preserve">transaction </w:t>
      </w:r>
      <w:r w:rsidR="00CD3302" w:rsidRPr="00091E8C">
        <w:rPr>
          <w:caps w:val="0"/>
          <w:sz w:val="16"/>
          <w:szCs w:val="16"/>
        </w:rPr>
        <w:t>at $3</w:t>
      </w:r>
      <w:r w:rsidR="00CD3302">
        <w:rPr>
          <w:caps w:val="0"/>
          <w:sz w:val="16"/>
          <w:szCs w:val="16"/>
        </w:rPr>
        <w:t xml:space="preserve">,500/ML </w:t>
      </w:r>
      <w:r w:rsidR="00CD3302" w:rsidRPr="00091E8C">
        <w:rPr>
          <w:caps w:val="0"/>
          <w:sz w:val="16"/>
          <w:szCs w:val="16"/>
        </w:rPr>
        <w:t>was reported. This transaction has since been removed from the NSW Office of Water</w:t>
      </w:r>
      <w:r w:rsidR="00CD3302">
        <w:rPr>
          <w:caps w:val="0"/>
          <w:sz w:val="16"/>
          <w:szCs w:val="16"/>
        </w:rPr>
        <w:t xml:space="preserve"> website. So the present record has been amended accordingly.</w:t>
      </w:r>
    </w:p>
    <w:p w:rsidR="008F22DB" w:rsidRPr="00741865" w:rsidRDefault="008F22DB" w:rsidP="00741865"/>
    <w:sectPr w:rsidR="008F22DB" w:rsidRPr="00741865" w:rsidSect="00F01EEF">
      <w:headerReference w:type="even" r:id="rId8"/>
      <w:headerReference w:type="default" r:id="rId9"/>
      <w:footerReference w:type="even" r:id="rId10"/>
      <w:footerReference w:type="default" r:id="rId11"/>
      <w:headerReference w:type="first" r:id="rId12"/>
      <w:footerReference w:type="first" r:id="rId13"/>
      <w:pgSz w:w="12240" w:h="15840"/>
      <w:pgMar w:top="720" w:right="616" w:bottom="0" w:left="720" w:header="39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CF6" w:rsidRDefault="00B15CF6" w:rsidP="00374056">
      <w:pPr>
        <w:spacing w:after="0" w:line="240" w:lineRule="auto"/>
      </w:pPr>
      <w:r>
        <w:separator/>
      </w:r>
    </w:p>
  </w:endnote>
  <w:endnote w:type="continuationSeparator" w:id="0">
    <w:p w:rsidR="00B15CF6" w:rsidRDefault="00B15CF6" w:rsidP="003740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35A" w:rsidRDefault="001473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35A" w:rsidRDefault="001473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35A" w:rsidRDefault="001473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CF6" w:rsidRDefault="00B15CF6" w:rsidP="00374056">
      <w:pPr>
        <w:spacing w:after="0" w:line="240" w:lineRule="auto"/>
      </w:pPr>
      <w:r>
        <w:separator/>
      </w:r>
    </w:p>
  </w:footnote>
  <w:footnote w:type="continuationSeparator" w:id="0">
    <w:p w:rsidR="00B15CF6" w:rsidRDefault="00B15CF6" w:rsidP="003740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35A" w:rsidRDefault="001473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CF6" w:rsidRDefault="00B15CF6">
    <w:pPr>
      <w:pStyle w:val="Header"/>
    </w:pPr>
    <w:r>
      <w:rPr>
        <w:noProof/>
      </w:rPr>
      <w:drawing>
        <wp:inline distT="0" distB="0" distL="0" distR="0">
          <wp:extent cx="933254" cy="330009"/>
          <wp:effectExtent l="19050" t="0" r="196" b="0"/>
          <wp:docPr id="1" name="Picture 0" descr="Psi Delta logo ne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i Delta logo new.bmp"/>
                  <pic:cNvPicPr/>
                </pic:nvPicPr>
                <pic:blipFill>
                  <a:blip r:embed="rId1"/>
                  <a:stretch>
                    <a:fillRect/>
                  </a:stretch>
                </pic:blipFill>
                <pic:spPr>
                  <a:xfrm>
                    <a:off x="0" y="0"/>
                    <a:ext cx="933507" cy="330099"/>
                  </a:xfrm>
                  <a:prstGeom prst="rect">
                    <a:avLst/>
                  </a:prstGeom>
                </pic:spPr>
              </pic:pic>
            </a:graphicData>
          </a:graphic>
        </wp:inline>
      </w:drawing>
    </w:r>
  </w:p>
  <w:p w:rsidR="00B15CF6" w:rsidRDefault="00B15C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35A" w:rsidRDefault="001473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A2CF7"/>
    <w:multiLevelType w:val="multilevel"/>
    <w:tmpl w:val="CE5E712A"/>
    <w:lvl w:ilvl="0">
      <w:start w:val="1"/>
      <w:numFmt w:val="decimal"/>
      <w:pStyle w:val="Heading1"/>
      <w:lvlText w:val="%1"/>
      <w:lvlJc w:val="right"/>
      <w:pPr>
        <w:tabs>
          <w:tab w:val="num" w:pos="0"/>
        </w:tabs>
        <w:ind w:left="0" w:firstLine="0"/>
      </w:pPr>
      <w:rPr>
        <w:rFonts w:cs="Times New Roman"/>
        <w:b w:val="0"/>
        <w:bCs w:val="0"/>
        <w:i w:val="0"/>
        <w:iC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Heading2"/>
      <w:lvlText w:val="%1.%2"/>
      <w:lvlJc w:val="right"/>
      <w:pPr>
        <w:tabs>
          <w:tab w:val="num" w:pos="0"/>
        </w:tabs>
        <w:ind w:left="0" w:hanging="62"/>
      </w:pPr>
      <w:rPr>
        <w:rFonts w:hint="default"/>
      </w:rPr>
    </w:lvl>
    <w:lvl w:ilvl="2">
      <w:start w:val="1"/>
      <w:numFmt w:val="decimal"/>
      <w:pStyle w:val="Heading3"/>
      <w:lvlText w:val="%1.%2.%3"/>
      <w:lvlJc w:val="right"/>
      <w:pPr>
        <w:tabs>
          <w:tab w:val="num" w:pos="0"/>
        </w:tabs>
        <w:ind w:left="0" w:hanging="62"/>
      </w:pPr>
      <w:rPr>
        <w:rFonts w:hint="default"/>
      </w:rPr>
    </w:lvl>
    <w:lvl w:ilvl="3">
      <w:start w:val="1"/>
      <w:numFmt w:val="decimal"/>
      <w:pStyle w:val="Heading4"/>
      <w:lvlText w:val="%1.%2.%3.%4"/>
      <w:lvlJc w:val="right"/>
      <w:pPr>
        <w:tabs>
          <w:tab w:val="num" w:pos="0"/>
        </w:tabs>
        <w:ind w:left="0" w:hanging="62"/>
      </w:pPr>
      <w:rPr>
        <w:rFonts w:hint="default"/>
      </w:rPr>
    </w:lvl>
    <w:lvl w:ilvl="4">
      <w:start w:val="1"/>
      <w:numFmt w:val="decimal"/>
      <w:pStyle w:val="Heading5"/>
      <w:lvlText w:val="%1.%2.%3.%4.%5"/>
      <w:lvlJc w:val="right"/>
      <w:pPr>
        <w:tabs>
          <w:tab w:val="num" w:pos="0"/>
        </w:tabs>
        <w:ind w:left="0" w:hanging="62"/>
      </w:pPr>
      <w:rPr>
        <w:rFonts w:ascii="HelveticaNeueLT Std" w:hAnsi="HelveticaNeueLT Std" w:hint="default"/>
        <w:b w:val="0"/>
        <w:i w:val="0"/>
        <w:sz w:val="18"/>
      </w:rPr>
    </w:lvl>
    <w:lvl w:ilvl="5">
      <w:start w:val="1"/>
      <w:numFmt w:val="decimal"/>
      <w:lvlText w:val="%1.%2.%3.%4.%5.%6."/>
      <w:lvlJc w:val="left"/>
      <w:pPr>
        <w:tabs>
          <w:tab w:val="num" w:pos="2646"/>
        </w:tabs>
        <w:ind w:left="2502" w:hanging="936"/>
      </w:pPr>
      <w:rPr>
        <w:rFonts w:hint="default"/>
      </w:rPr>
    </w:lvl>
    <w:lvl w:ilvl="6">
      <w:start w:val="1"/>
      <w:numFmt w:val="decimal"/>
      <w:lvlText w:val="%1.%2.%3.%4.%5.%6.%7."/>
      <w:lvlJc w:val="left"/>
      <w:pPr>
        <w:tabs>
          <w:tab w:val="num" w:pos="3366"/>
        </w:tabs>
        <w:ind w:left="3006" w:hanging="1080"/>
      </w:pPr>
      <w:rPr>
        <w:rFonts w:hint="default"/>
      </w:rPr>
    </w:lvl>
    <w:lvl w:ilvl="7">
      <w:start w:val="1"/>
      <w:numFmt w:val="decimal"/>
      <w:lvlText w:val="%1.%2.%3.%4.%5.%6.%7.%8."/>
      <w:lvlJc w:val="left"/>
      <w:pPr>
        <w:tabs>
          <w:tab w:val="num" w:pos="3726"/>
        </w:tabs>
        <w:ind w:left="3510" w:hanging="1224"/>
      </w:pPr>
      <w:rPr>
        <w:rFonts w:hint="default"/>
      </w:rPr>
    </w:lvl>
    <w:lvl w:ilvl="8">
      <w:start w:val="1"/>
      <w:numFmt w:val="decimal"/>
      <w:lvlText w:val="%1.%2.%3.%4.%5.%6.%7.%8.%9."/>
      <w:lvlJc w:val="left"/>
      <w:pPr>
        <w:tabs>
          <w:tab w:val="num" w:pos="4086"/>
        </w:tabs>
        <w:ind w:left="4086"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139265"/>
  </w:hdrShapeDefaults>
  <w:footnotePr>
    <w:footnote w:id="-1"/>
    <w:footnote w:id="0"/>
  </w:footnotePr>
  <w:endnotePr>
    <w:endnote w:id="-1"/>
    <w:endnote w:id="0"/>
  </w:endnotePr>
  <w:compat/>
  <w:rsids>
    <w:rsidRoot w:val="00D230CD"/>
    <w:rsid w:val="00001E8E"/>
    <w:rsid w:val="00002798"/>
    <w:rsid w:val="00002818"/>
    <w:rsid w:val="00017534"/>
    <w:rsid w:val="00026832"/>
    <w:rsid w:val="00026CD5"/>
    <w:rsid w:val="00026CF1"/>
    <w:rsid w:val="00042BF9"/>
    <w:rsid w:val="000539AF"/>
    <w:rsid w:val="00062F71"/>
    <w:rsid w:val="00084AF0"/>
    <w:rsid w:val="00085DD7"/>
    <w:rsid w:val="00085DEC"/>
    <w:rsid w:val="000909FD"/>
    <w:rsid w:val="00091453"/>
    <w:rsid w:val="00094B00"/>
    <w:rsid w:val="000A3911"/>
    <w:rsid w:val="000A7FD4"/>
    <w:rsid w:val="000E0543"/>
    <w:rsid w:val="000E454C"/>
    <w:rsid w:val="000E74FF"/>
    <w:rsid w:val="000F7968"/>
    <w:rsid w:val="0010011C"/>
    <w:rsid w:val="00112959"/>
    <w:rsid w:val="001163E8"/>
    <w:rsid w:val="00116DCD"/>
    <w:rsid w:val="00124C99"/>
    <w:rsid w:val="00124CD9"/>
    <w:rsid w:val="00134D4E"/>
    <w:rsid w:val="00143B14"/>
    <w:rsid w:val="00146F7E"/>
    <w:rsid w:val="0014735A"/>
    <w:rsid w:val="0015433D"/>
    <w:rsid w:val="001578FE"/>
    <w:rsid w:val="00162F51"/>
    <w:rsid w:val="00166401"/>
    <w:rsid w:val="00171F50"/>
    <w:rsid w:val="001839CE"/>
    <w:rsid w:val="00193CF9"/>
    <w:rsid w:val="001958C0"/>
    <w:rsid w:val="001A220D"/>
    <w:rsid w:val="001A27B7"/>
    <w:rsid w:val="001A54E7"/>
    <w:rsid w:val="001A59F0"/>
    <w:rsid w:val="001D1E84"/>
    <w:rsid w:val="001D303E"/>
    <w:rsid w:val="001D4B30"/>
    <w:rsid w:val="001F5FE3"/>
    <w:rsid w:val="00210B74"/>
    <w:rsid w:val="002142F7"/>
    <w:rsid w:val="00216DF3"/>
    <w:rsid w:val="00226C1C"/>
    <w:rsid w:val="00227A7B"/>
    <w:rsid w:val="0023438A"/>
    <w:rsid w:val="00267F2F"/>
    <w:rsid w:val="002701E8"/>
    <w:rsid w:val="00282C0E"/>
    <w:rsid w:val="002840B9"/>
    <w:rsid w:val="00290D6A"/>
    <w:rsid w:val="002937BF"/>
    <w:rsid w:val="002A76B8"/>
    <w:rsid w:val="002B4A1D"/>
    <w:rsid w:val="002C7175"/>
    <w:rsid w:val="002D2D32"/>
    <w:rsid w:val="002D3011"/>
    <w:rsid w:val="002D75F4"/>
    <w:rsid w:val="002E09F4"/>
    <w:rsid w:val="002E3A3E"/>
    <w:rsid w:val="0030002C"/>
    <w:rsid w:val="0031585F"/>
    <w:rsid w:val="00325178"/>
    <w:rsid w:val="00326139"/>
    <w:rsid w:val="003277C9"/>
    <w:rsid w:val="00333A3A"/>
    <w:rsid w:val="003470ED"/>
    <w:rsid w:val="00347A1F"/>
    <w:rsid w:val="00373522"/>
    <w:rsid w:val="00374056"/>
    <w:rsid w:val="00376562"/>
    <w:rsid w:val="0037729C"/>
    <w:rsid w:val="003A2D54"/>
    <w:rsid w:val="003A45BD"/>
    <w:rsid w:val="003A5686"/>
    <w:rsid w:val="003B58AB"/>
    <w:rsid w:val="003B755F"/>
    <w:rsid w:val="003C3029"/>
    <w:rsid w:val="003E5926"/>
    <w:rsid w:val="003E7165"/>
    <w:rsid w:val="003F57BC"/>
    <w:rsid w:val="00411F7C"/>
    <w:rsid w:val="0041622A"/>
    <w:rsid w:val="00422413"/>
    <w:rsid w:val="00431843"/>
    <w:rsid w:val="00434E0B"/>
    <w:rsid w:val="00437603"/>
    <w:rsid w:val="00442A3C"/>
    <w:rsid w:val="00442AD3"/>
    <w:rsid w:val="00463C2C"/>
    <w:rsid w:val="00471969"/>
    <w:rsid w:val="00477385"/>
    <w:rsid w:val="004B4C68"/>
    <w:rsid w:val="004B5D7D"/>
    <w:rsid w:val="004C0896"/>
    <w:rsid w:val="004C6FA7"/>
    <w:rsid w:val="004D1AA8"/>
    <w:rsid w:val="004E3694"/>
    <w:rsid w:val="00503E7C"/>
    <w:rsid w:val="00506A09"/>
    <w:rsid w:val="005214C0"/>
    <w:rsid w:val="00521B69"/>
    <w:rsid w:val="00523AC5"/>
    <w:rsid w:val="00533A8F"/>
    <w:rsid w:val="00542087"/>
    <w:rsid w:val="00543B22"/>
    <w:rsid w:val="005464A1"/>
    <w:rsid w:val="00547E26"/>
    <w:rsid w:val="00555DE6"/>
    <w:rsid w:val="005B06D6"/>
    <w:rsid w:val="005B3A1C"/>
    <w:rsid w:val="005C22B6"/>
    <w:rsid w:val="005C70C5"/>
    <w:rsid w:val="005D22FD"/>
    <w:rsid w:val="005D61C3"/>
    <w:rsid w:val="005E1B67"/>
    <w:rsid w:val="005E2D5C"/>
    <w:rsid w:val="005E349D"/>
    <w:rsid w:val="005F07B2"/>
    <w:rsid w:val="00606040"/>
    <w:rsid w:val="00611B04"/>
    <w:rsid w:val="00613A7D"/>
    <w:rsid w:val="006173ED"/>
    <w:rsid w:val="00623655"/>
    <w:rsid w:val="00660EC0"/>
    <w:rsid w:val="00661980"/>
    <w:rsid w:val="0067107B"/>
    <w:rsid w:val="00672C12"/>
    <w:rsid w:val="00685590"/>
    <w:rsid w:val="00686C48"/>
    <w:rsid w:val="00691EA2"/>
    <w:rsid w:val="006A04D3"/>
    <w:rsid w:val="006A3F7A"/>
    <w:rsid w:val="006C5217"/>
    <w:rsid w:val="006C57DF"/>
    <w:rsid w:val="006D6709"/>
    <w:rsid w:val="006E2237"/>
    <w:rsid w:val="006E4D9E"/>
    <w:rsid w:val="006E4DEB"/>
    <w:rsid w:val="006E549D"/>
    <w:rsid w:val="007217B4"/>
    <w:rsid w:val="007220E3"/>
    <w:rsid w:val="00727CC4"/>
    <w:rsid w:val="00741865"/>
    <w:rsid w:val="00743670"/>
    <w:rsid w:val="007661DB"/>
    <w:rsid w:val="00767DD8"/>
    <w:rsid w:val="0077036B"/>
    <w:rsid w:val="00787485"/>
    <w:rsid w:val="0079687D"/>
    <w:rsid w:val="007A1156"/>
    <w:rsid w:val="007B4CBC"/>
    <w:rsid w:val="007B7706"/>
    <w:rsid w:val="007C0CB2"/>
    <w:rsid w:val="007C0D02"/>
    <w:rsid w:val="007C78EF"/>
    <w:rsid w:val="007D13DE"/>
    <w:rsid w:val="007D2991"/>
    <w:rsid w:val="007E0B52"/>
    <w:rsid w:val="007F3BFC"/>
    <w:rsid w:val="00803649"/>
    <w:rsid w:val="00803DE9"/>
    <w:rsid w:val="008143D2"/>
    <w:rsid w:val="00817FC5"/>
    <w:rsid w:val="00820E80"/>
    <w:rsid w:val="00826285"/>
    <w:rsid w:val="00836EF4"/>
    <w:rsid w:val="00850F3B"/>
    <w:rsid w:val="00853CB9"/>
    <w:rsid w:val="008623B7"/>
    <w:rsid w:val="0086547B"/>
    <w:rsid w:val="00867BC7"/>
    <w:rsid w:val="00884976"/>
    <w:rsid w:val="00890E20"/>
    <w:rsid w:val="008C3895"/>
    <w:rsid w:val="008D05CF"/>
    <w:rsid w:val="008D2381"/>
    <w:rsid w:val="008D6D52"/>
    <w:rsid w:val="008E0645"/>
    <w:rsid w:val="008E72D4"/>
    <w:rsid w:val="008F22DB"/>
    <w:rsid w:val="008F5B52"/>
    <w:rsid w:val="0090443D"/>
    <w:rsid w:val="009169D8"/>
    <w:rsid w:val="009427B7"/>
    <w:rsid w:val="00947517"/>
    <w:rsid w:val="009530D2"/>
    <w:rsid w:val="00953D24"/>
    <w:rsid w:val="009550D3"/>
    <w:rsid w:val="00957CFA"/>
    <w:rsid w:val="0096113F"/>
    <w:rsid w:val="00987868"/>
    <w:rsid w:val="009C38D0"/>
    <w:rsid w:val="009C69E7"/>
    <w:rsid w:val="009D109F"/>
    <w:rsid w:val="009E0AAE"/>
    <w:rsid w:val="009E6B4C"/>
    <w:rsid w:val="009F4590"/>
    <w:rsid w:val="00A05129"/>
    <w:rsid w:val="00A06955"/>
    <w:rsid w:val="00A117A1"/>
    <w:rsid w:val="00A20B41"/>
    <w:rsid w:val="00A326A2"/>
    <w:rsid w:val="00A42F29"/>
    <w:rsid w:val="00A52F6E"/>
    <w:rsid w:val="00A628D1"/>
    <w:rsid w:val="00A64257"/>
    <w:rsid w:val="00A6560A"/>
    <w:rsid w:val="00A65BA0"/>
    <w:rsid w:val="00A950AF"/>
    <w:rsid w:val="00AA548A"/>
    <w:rsid w:val="00AB1D2C"/>
    <w:rsid w:val="00AB22E1"/>
    <w:rsid w:val="00AB7BEA"/>
    <w:rsid w:val="00AC6341"/>
    <w:rsid w:val="00AC7690"/>
    <w:rsid w:val="00AD15DC"/>
    <w:rsid w:val="00AE4005"/>
    <w:rsid w:val="00AE4156"/>
    <w:rsid w:val="00AE54B9"/>
    <w:rsid w:val="00AF39F8"/>
    <w:rsid w:val="00AF606A"/>
    <w:rsid w:val="00B0696F"/>
    <w:rsid w:val="00B11276"/>
    <w:rsid w:val="00B15CF6"/>
    <w:rsid w:val="00B17C08"/>
    <w:rsid w:val="00B17CDE"/>
    <w:rsid w:val="00B200A9"/>
    <w:rsid w:val="00B20D9B"/>
    <w:rsid w:val="00B24218"/>
    <w:rsid w:val="00B32C6F"/>
    <w:rsid w:val="00B33E29"/>
    <w:rsid w:val="00B366D4"/>
    <w:rsid w:val="00B46817"/>
    <w:rsid w:val="00B472CB"/>
    <w:rsid w:val="00B66473"/>
    <w:rsid w:val="00B73DF1"/>
    <w:rsid w:val="00B801B4"/>
    <w:rsid w:val="00B8201F"/>
    <w:rsid w:val="00B82D07"/>
    <w:rsid w:val="00B86498"/>
    <w:rsid w:val="00B91DBB"/>
    <w:rsid w:val="00B931F9"/>
    <w:rsid w:val="00B9475E"/>
    <w:rsid w:val="00B96C86"/>
    <w:rsid w:val="00BA0544"/>
    <w:rsid w:val="00BA1A00"/>
    <w:rsid w:val="00BA78ED"/>
    <w:rsid w:val="00BB60DA"/>
    <w:rsid w:val="00BC3EBB"/>
    <w:rsid w:val="00BD0EA9"/>
    <w:rsid w:val="00BD2C43"/>
    <w:rsid w:val="00BE032B"/>
    <w:rsid w:val="00BE55BF"/>
    <w:rsid w:val="00BF45E6"/>
    <w:rsid w:val="00C54A9D"/>
    <w:rsid w:val="00C8315C"/>
    <w:rsid w:val="00C90B23"/>
    <w:rsid w:val="00CA5448"/>
    <w:rsid w:val="00CA7463"/>
    <w:rsid w:val="00CB1D3A"/>
    <w:rsid w:val="00CD2189"/>
    <w:rsid w:val="00CD219F"/>
    <w:rsid w:val="00CD3302"/>
    <w:rsid w:val="00CE112D"/>
    <w:rsid w:val="00CE1AB6"/>
    <w:rsid w:val="00CE78AA"/>
    <w:rsid w:val="00CF27D6"/>
    <w:rsid w:val="00D15E3B"/>
    <w:rsid w:val="00D20451"/>
    <w:rsid w:val="00D2072A"/>
    <w:rsid w:val="00D230CD"/>
    <w:rsid w:val="00D31A3B"/>
    <w:rsid w:val="00D3612A"/>
    <w:rsid w:val="00D42FB1"/>
    <w:rsid w:val="00D52CC4"/>
    <w:rsid w:val="00D54442"/>
    <w:rsid w:val="00D54CEA"/>
    <w:rsid w:val="00D7120E"/>
    <w:rsid w:val="00D715BC"/>
    <w:rsid w:val="00D861AD"/>
    <w:rsid w:val="00D91782"/>
    <w:rsid w:val="00D91D7B"/>
    <w:rsid w:val="00DB4778"/>
    <w:rsid w:val="00DC44A1"/>
    <w:rsid w:val="00DC4A6F"/>
    <w:rsid w:val="00DE58D5"/>
    <w:rsid w:val="00E14067"/>
    <w:rsid w:val="00E2591A"/>
    <w:rsid w:val="00E263F4"/>
    <w:rsid w:val="00E35F44"/>
    <w:rsid w:val="00E75011"/>
    <w:rsid w:val="00E9001E"/>
    <w:rsid w:val="00E9072D"/>
    <w:rsid w:val="00E90ED5"/>
    <w:rsid w:val="00EB1AB9"/>
    <w:rsid w:val="00EB5518"/>
    <w:rsid w:val="00EB6818"/>
    <w:rsid w:val="00EC0263"/>
    <w:rsid w:val="00ED365A"/>
    <w:rsid w:val="00EE03FD"/>
    <w:rsid w:val="00EE3689"/>
    <w:rsid w:val="00EE46C3"/>
    <w:rsid w:val="00F01EEF"/>
    <w:rsid w:val="00F021C3"/>
    <w:rsid w:val="00F10A08"/>
    <w:rsid w:val="00F214E5"/>
    <w:rsid w:val="00F317CB"/>
    <w:rsid w:val="00F35344"/>
    <w:rsid w:val="00F47984"/>
    <w:rsid w:val="00F54699"/>
    <w:rsid w:val="00F629DC"/>
    <w:rsid w:val="00F66E7A"/>
    <w:rsid w:val="00F67A9D"/>
    <w:rsid w:val="00F71DAA"/>
    <w:rsid w:val="00F941BF"/>
    <w:rsid w:val="00FA5CD0"/>
    <w:rsid w:val="00FA7221"/>
    <w:rsid w:val="00FB78B5"/>
    <w:rsid w:val="00FC3C64"/>
    <w:rsid w:val="00FC593E"/>
    <w:rsid w:val="00FD3F97"/>
    <w:rsid w:val="00FE08A5"/>
    <w:rsid w:val="00FE404F"/>
    <w:rsid w:val="00FE42EC"/>
    <w:rsid w:val="00FF7AD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CD"/>
    <w:pPr>
      <w:spacing w:after="110" w:line="220" w:lineRule="exact"/>
    </w:pPr>
    <w:rPr>
      <w:rFonts w:ascii="Century Gothic" w:eastAsia="Times New Roman" w:hAnsi="Century Gothic" w:cs="Times New Roman"/>
      <w:sz w:val="20"/>
      <w:szCs w:val="24"/>
      <w:lang w:val="en-AU" w:eastAsia="en-AU"/>
    </w:rPr>
  </w:style>
  <w:style w:type="paragraph" w:styleId="Heading1">
    <w:name w:val="heading 1"/>
    <w:basedOn w:val="Normal"/>
    <w:next w:val="Normal"/>
    <w:link w:val="Heading1Char"/>
    <w:qFormat/>
    <w:rsid w:val="00B86498"/>
    <w:pPr>
      <w:keepNext/>
      <w:numPr>
        <w:numId w:val="1"/>
      </w:numPr>
      <w:spacing w:after="0" w:line="1100" w:lineRule="exact"/>
      <w:jc w:val="right"/>
      <w:outlineLvl w:val="0"/>
    </w:pPr>
    <w:rPr>
      <w:rFonts w:cs="Arial"/>
      <w:b/>
      <w:bCs/>
      <w:caps/>
      <w:spacing w:val="10"/>
      <w:kern w:val="32"/>
      <w:position w:val="-12"/>
      <w:sz w:val="120"/>
      <w:szCs w:val="32"/>
    </w:rPr>
  </w:style>
  <w:style w:type="paragraph" w:styleId="Heading2">
    <w:name w:val="heading 2"/>
    <w:basedOn w:val="Normal"/>
    <w:next w:val="Normal"/>
    <w:link w:val="Heading2Char"/>
    <w:qFormat/>
    <w:rsid w:val="00B86498"/>
    <w:pPr>
      <w:keepNext/>
      <w:numPr>
        <w:ilvl w:val="1"/>
        <w:numId w:val="1"/>
      </w:numPr>
      <w:pBdr>
        <w:bottom w:val="single" w:sz="4" w:space="1" w:color="auto"/>
      </w:pBdr>
      <w:spacing w:after="0"/>
      <w:outlineLvl w:val="1"/>
    </w:pPr>
    <w:rPr>
      <w:rFonts w:cs="Arial"/>
      <w:b/>
      <w:bCs/>
      <w:iCs/>
      <w:caps/>
      <w:szCs w:val="28"/>
    </w:rPr>
  </w:style>
  <w:style w:type="paragraph" w:styleId="Heading3">
    <w:name w:val="heading 3"/>
    <w:basedOn w:val="Normal"/>
    <w:next w:val="Normal"/>
    <w:link w:val="Heading3Char"/>
    <w:qFormat/>
    <w:rsid w:val="00B86498"/>
    <w:pPr>
      <w:keepNext/>
      <w:numPr>
        <w:ilvl w:val="2"/>
        <w:numId w:val="1"/>
      </w:numPr>
      <w:spacing w:after="0" w:line="240" w:lineRule="exact"/>
      <w:outlineLvl w:val="2"/>
    </w:pPr>
    <w:rPr>
      <w:rFonts w:cs="Arial"/>
      <w:b/>
      <w:bCs/>
      <w:caps/>
      <w:szCs w:val="26"/>
    </w:rPr>
  </w:style>
  <w:style w:type="paragraph" w:styleId="Heading4">
    <w:name w:val="heading 4"/>
    <w:basedOn w:val="Normal"/>
    <w:next w:val="Normal"/>
    <w:link w:val="Heading4Char"/>
    <w:qFormat/>
    <w:rsid w:val="00B86498"/>
    <w:pPr>
      <w:keepNext/>
      <w:numPr>
        <w:ilvl w:val="3"/>
        <w:numId w:val="1"/>
      </w:numPr>
      <w:spacing w:after="0"/>
      <w:outlineLvl w:val="3"/>
    </w:pPr>
    <w:rPr>
      <w:b/>
      <w:bCs/>
      <w:szCs w:val="28"/>
    </w:rPr>
  </w:style>
  <w:style w:type="paragraph" w:styleId="Heading5">
    <w:name w:val="heading 5"/>
    <w:basedOn w:val="Normal"/>
    <w:next w:val="Normal"/>
    <w:link w:val="Heading5Char"/>
    <w:qFormat/>
    <w:rsid w:val="00B86498"/>
    <w:pPr>
      <w:numPr>
        <w:ilvl w:val="4"/>
        <w:numId w:val="1"/>
      </w:numPr>
      <w:spacing w:after="0"/>
      <w:outlineLvl w:val="4"/>
    </w:pPr>
    <w:rPr>
      <w:rFonts w:eastAsia="MS Mincho"/>
      <w:bCs/>
      <w:iC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30CD"/>
    <w:pPr>
      <w:spacing w:after="0" w:line="240" w:lineRule="atLeast"/>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D230CD"/>
    <w:pPr>
      <w:spacing w:after="0"/>
    </w:pPr>
    <w:rPr>
      <w:b/>
      <w:caps/>
      <w:sz w:val="16"/>
    </w:rPr>
  </w:style>
  <w:style w:type="paragraph" w:customStyle="1" w:styleId="PictureStyle">
    <w:name w:val="Picture Style"/>
    <w:basedOn w:val="Normal"/>
    <w:rsid w:val="00D230CD"/>
    <w:pPr>
      <w:spacing w:after="0" w:line="240" w:lineRule="auto"/>
    </w:pPr>
  </w:style>
  <w:style w:type="paragraph" w:customStyle="1" w:styleId="PictureCaption">
    <w:name w:val="Picture Caption"/>
    <w:basedOn w:val="Normal"/>
    <w:rsid w:val="00D230CD"/>
    <w:pPr>
      <w:spacing w:after="112"/>
      <w:jc w:val="right"/>
    </w:pPr>
    <w:rPr>
      <w:i/>
    </w:rPr>
  </w:style>
  <w:style w:type="paragraph" w:styleId="BalloonText">
    <w:name w:val="Balloon Text"/>
    <w:basedOn w:val="Normal"/>
    <w:link w:val="BalloonTextChar"/>
    <w:uiPriority w:val="99"/>
    <w:semiHidden/>
    <w:unhideWhenUsed/>
    <w:rsid w:val="00D23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0CD"/>
    <w:rPr>
      <w:rFonts w:ascii="Tahoma" w:eastAsia="Times New Roman" w:hAnsi="Tahoma" w:cs="Tahoma"/>
      <w:sz w:val="16"/>
      <w:szCs w:val="16"/>
      <w:lang w:val="en-AU" w:eastAsia="en-AU"/>
    </w:rPr>
  </w:style>
  <w:style w:type="paragraph" w:styleId="Header">
    <w:name w:val="header"/>
    <w:basedOn w:val="Normal"/>
    <w:link w:val="HeaderChar"/>
    <w:uiPriority w:val="99"/>
    <w:unhideWhenUsed/>
    <w:rsid w:val="00374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056"/>
    <w:rPr>
      <w:rFonts w:ascii="Century Gothic" w:eastAsia="Times New Roman" w:hAnsi="Century Gothic" w:cs="Times New Roman"/>
      <w:sz w:val="20"/>
      <w:szCs w:val="24"/>
      <w:lang w:val="en-AU" w:eastAsia="en-AU"/>
    </w:rPr>
  </w:style>
  <w:style w:type="paragraph" w:styleId="Footer">
    <w:name w:val="footer"/>
    <w:basedOn w:val="Normal"/>
    <w:link w:val="FooterChar"/>
    <w:uiPriority w:val="99"/>
    <w:unhideWhenUsed/>
    <w:rsid w:val="00374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056"/>
    <w:rPr>
      <w:rFonts w:ascii="Century Gothic" w:eastAsia="Times New Roman" w:hAnsi="Century Gothic" w:cs="Times New Roman"/>
      <w:sz w:val="20"/>
      <w:szCs w:val="24"/>
      <w:lang w:val="en-AU" w:eastAsia="en-AU"/>
    </w:rPr>
  </w:style>
  <w:style w:type="character" w:styleId="CommentReference">
    <w:name w:val="annotation reference"/>
    <w:basedOn w:val="DefaultParagraphFont"/>
    <w:uiPriority w:val="99"/>
    <w:semiHidden/>
    <w:unhideWhenUsed/>
    <w:rsid w:val="006C57DF"/>
    <w:rPr>
      <w:sz w:val="16"/>
      <w:szCs w:val="16"/>
    </w:rPr>
  </w:style>
  <w:style w:type="paragraph" w:styleId="CommentText">
    <w:name w:val="annotation text"/>
    <w:basedOn w:val="Normal"/>
    <w:link w:val="CommentTextChar"/>
    <w:uiPriority w:val="99"/>
    <w:semiHidden/>
    <w:unhideWhenUsed/>
    <w:rsid w:val="006C57DF"/>
    <w:pPr>
      <w:spacing w:line="240" w:lineRule="auto"/>
    </w:pPr>
    <w:rPr>
      <w:szCs w:val="20"/>
    </w:rPr>
  </w:style>
  <w:style w:type="character" w:customStyle="1" w:styleId="CommentTextChar">
    <w:name w:val="Comment Text Char"/>
    <w:basedOn w:val="DefaultParagraphFont"/>
    <w:link w:val="CommentText"/>
    <w:uiPriority w:val="99"/>
    <w:semiHidden/>
    <w:rsid w:val="006C57DF"/>
    <w:rPr>
      <w:rFonts w:ascii="Century Gothic" w:eastAsia="Times New Roman" w:hAnsi="Century Gothic"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6C57DF"/>
    <w:rPr>
      <w:b/>
      <w:bCs/>
    </w:rPr>
  </w:style>
  <w:style w:type="character" w:customStyle="1" w:styleId="CommentSubjectChar">
    <w:name w:val="Comment Subject Char"/>
    <w:basedOn w:val="CommentTextChar"/>
    <w:link w:val="CommentSubject"/>
    <w:uiPriority w:val="99"/>
    <w:semiHidden/>
    <w:rsid w:val="006C57DF"/>
    <w:rPr>
      <w:b/>
      <w:bCs/>
    </w:rPr>
  </w:style>
  <w:style w:type="paragraph" w:customStyle="1" w:styleId="HeadingSection">
    <w:name w:val="Heading (Section)"/>
    <w:basedOn w:val="Normal"/>
    <w:rsid w:val="00B86498"/>
    <w:pPr>
      <w:pageBreakBefore/>
      <w:spacing w:after="0" w:line="480" w:lineRule="exact"/>
    </w:pPr>
    <w:rPr>
      <w:caps/>
      <w:spacing w:val="10"/>
      <w:sz w:val="48"/>
    </w:rPr>
  </w:style>
  <w:style w:type="character" w:customStyle="1" w:styleId="Heading1Char">
    <w:name w:val="Heading 1 Char"/>
    <w:basedOn w:val="DefaultParagraphFont"/>
    <w:link w:val="Heading1"/>
    <w:rsid w:val="00B86498"/>
    <w:rPr>
      <w:rFonts w:ascii="Century Gothic" w:eastAsia="Times New Roman" w:hAnsi="Century Gothic" w:cs="Arial"/>
      <w:b/>
      <w:bCs/>
      <w:caps/>
      <w:spacing w:val="10"/>
      <w:kern w:val="32"/>
      <w:position w:val="-12"/>
      <w:sz w:val="120"/>
      <w:szCs w:val="32"/>
      <w:lang w:val="en-AU" w:eastAsia="en-AU"/>
    </w:rPr>
  </w:style>
  <w:style w:type="character" w:customStyle="1" w:styleId="Heading2Char">
    <w:name w:val="Heading 2 Char"/>
    <w:basedOn w:val="DefaultParagraphFont"/>
    <w:link w:val="Heading2"/>
    <w:rsid w:val="00B86498"/>
    <w:rPr>
      <w:rFonts w:ascii="Century Gothic" w:eastAsia="Times New Roman" w:hAnsi="Century Gothic" w:cs="Arial"/>
      <w:b/>
      <w:bCs/>
      <w:iCs/>
      <w:caps/>
      <w:sz w:val="20"/>
      <w:szCs w:val="28"/>
      <w:lang w:val="en-AU" w:eastAsia="en-AU"/>
    </w:rPr>
  </w:style>
  <w:style w:type="character" w:customStyle="1" w:styleId="Heading3Char">
    <w:name w:val="Heading 3 Char"/>
    <w:basedOn w:val="DefaultParagraphFont"/>
    <w:link w:val="Heading3"/>
    <w:rsid w:val="00B86498"/>
    <w:rPr>
      <w:rFonts w:ascii="Century Gothic" w:eastAsia="Times New Roman" w:hAnsi="Century Gothic" w:cs="Arial"/>
      <w:b/>
      <w:bCs/>
      <w:caps/>
      <w:sz w:val="20"/>
      <w:szCs w:val="26"/>
      <w:lang w:val="en-AU" w:eastAsia="en-AU"/>
    </w:rPr>
  </w:style>
  <w:style w:type="character" w:customStyle="1" w:styleId="Heading4Char">
    <w:name w:val="Heading 4 Char"/>
    <w:basedOn w:val="DefaultParagraphFont"/>
    <w:link w:val="Heading4"/>
    <w:rsid w:val="00B86498"/>
    <w:rPr>
      <w:rFonts w:ascii="Century Gothic" w:eastAsia="Times New Roman" w:hAnsi="Century Gothic" w:cs="Times New Roman"/>
      <w:b/>
      <w:bCs/>
      <w:sz w:val="20"/>
      <w:szCs w:val="28"/>
      <w:lang w:val="en-AU" w:eastAsia="en-AU"/>
    </w:rPr>
  </w:style>
  <w:style w:type="character" w:customStyle="1" w:styleId="Heading5Char">
    <w:name w:val="Heading 5 Char"/>
    <w:basedOn w:val="DefaultParagraphFont"/>
    <w:link w:val="Heading5"/>
    <w:rsid w:val="00B86498"/>
    <w:rPr>
      <w:rFonts w:ascii="Century Gothic" w:eastAsia="MS Mincho" w:hAnsi="Century Gothic" w:cs="Times New Roman"/>
      <w:bCs/>
      <w:iCs/>
      <w:sz w:val="20"/>
      <w:szCs w:val="26"/>
      <w:lang w:val="en-AU" w:eastAsia="ja-JP"/>
    </w:rPr>
  </w:style>
  <w:style w:type="paragraph" w:customStyle="1" w:styleId="spacer">
    <w:name w:val="spacer"/>
    <w:basedOn w:val="Normal"/>
    <w:rsid w:val="00B86498"/>
    <w:pPr>
      <w:spacing w:after="0" w:line="240" w:lineRule="auto"/>
    </w:pPr>
    <w:rPr>
      <w:sz w:val="4"/>
    </w:rPr>
  </w:style>
  <w:style w:type="character" w:customStyle="1" w:styleId="TableSourceChar">
    <w:name w:val="Table Source Char"/>
    <w:basedOn w:val="DefaultParagraphFont"/>
    <w:link w:val="TableSource"/>
    <w:locked/>
    <w:rsid w:val="00741865"/>
    <w:rPr>
      <w:rFonts w:ascii="Century Gothic" w:hAnsi="Century Gothic"/>
      <w:caps/>
      <w:sz w:val="12"/>
      <w:szCs w:val="24"/>
    </w:rPr>
  </w:style>
  <w:style w:type="paragraph" w:customStyle="1" w:styleId="TableSource">
    <w:name w:val="Table Source"/>
    <w:basedOn w:val="Normal"/>
    <w:link w:val="TableSourceChar"/>
    <w:rsid w:val="00741865"/>
    <w:pPr>
      <w:spacing w:after="0" w:line="120" w:lineRule="exact"/>
    </w:pPr>
    <w:rPr>
      <w:rFonts w:eastAsiaTheme="minorHAnsi" w:cstheme="minorBidi"/>
      <w:caps/>
      <w:sz w:val="12"/>
      <w:lang w:val="en-US" w:eastAsia="en-US"/>
    </w:rPr>
  </w:style>
</w:styles>
</file>

<file path=word/webSettings.xml><?xml version="1.0" encoding="utf-8"?>
<w:webSettings xmlns:r="http://schemas.openxmlformats.org/officeDocument/2006/relationships" xmlns:w="http://schemas.openxmlformats.org/wordprocessingml/2006/main">
  <w:divs>
    <w:div w:id="180359358">
      <w:bodyDiv w:val="1"/>
      <w:marLeft w:val="0"/>
      <w:marRight w:val="0"/>
      <w:marTop w:val="0"/>
      <w:marBottom w:val="0"/>
      <w:divBdr>
        <w:top w:val="none" w:sz="0" w:space="0" w:color="auto"/>
        <w:left w:val="none" w:sz="0" w:space="0" w:color="auto"/>
        <w:bottom w:val="none" w:sz="0" w:space="0" w:color="auto"/>
        <w:right w:val="none" w:sz="0" w:space="0" w:color="auto"/>
      </w:divBdr>
    </w:div>
    <w:div w:id="465007633">
      <w:bodyDiv w:val="1"/>
      <w:marLeft w:val="0"/>
      <w:marRight w:val="0"/>
      <w:marTop w:val="0"/>
      <w:marBottom w:val="0"/>
      <w:divBdr>
        <w:top w:val="none" w:sz="0" w:space="0" w:color="auto"/>
        <w:left w:val="none" w:sz="0" w:space="0" w:color="auto"/>
        <w:bottom w:val="none" w:sz="0" w:space="0" w:color="auto"/>
        <w:right w:val="none" w:sz="0" w:space="0" w:color="auto"/>
      </w:divBdr>
    </w:div>
    <w:div w:id="999307683">
      <w:bodyDiv w:val="1"/>
      <w:marLeft w:val="0"/>
      <w:marRight w:val="0"/>
      <w:marTop w:val="0"/>
      <w:marBottom w:val="0"/>
      <w:divBdr>
        <w:top w:val="none" w:sz="0" w:space="0" w:color="auto"/>
        <w:left w:val="none" w:sz="0" w:space="0" w:color="auto"/>
        <w:bottom w:val="none" w:sz="0" w:space="0" w:color="auto"/>
        <w:right w:val="none" w:sz="0" w:space="0" w:color="auto"/>
      </w:divBdr>
    </w:div>
    <w:div w:id="1024866178">
      <w:bodyDiv w:val="1"/>
      <w:marLeft w:val="0"/>
      <w:marRight w:val="0"/>
      <w:marTop w:val="0"/>
      <w:marBottom w:val="0"/>
      <w:divBdr>
        <w:top w:val="none" w:sz="0" w:space="0" w:color="auto"/>
        <w:left w:val="none" w:sz="0" w:space="0" w:color="auto"/>
        <w:bottom w:val="none" w:sz="0" w:space="0" w:color="auto"/>
        <w:right w:val="none" w:sz="0" w:space="0" w:color="auto"/>
      </w:divBdr>
    </w:div>
    <w:div w:id="185357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BD9AF35C-20A7-454E-8B8A-6EDD5CC76258}"/>
</file>

<file path=customXml/itemProps2.xml><?xml version="1.0" encoding="utf-8"?>
<ds:datastoreItem xmlns:ds="http://schemas.openxmlformats.org/officeDocument/2006/customXml" ds:itemID="{EB7A53AE-F2A4-4C5A-80B6-71A7418A5605}"/>
</file>

<file path=customXml/itemProps3.xml><?xml version="1.0" encoding="utf-8"?>
<ds:datastoreItem xmlns:ds="http://schemas.openxmlformats.org/officeDocument/2006/customXml" ds:itemID="{2603C503-ECDF-4FA5-91A2-BC0F6E1646EB}"/>
</file>

<file path=customXml/itemProps4.xml><?xml version="1.0" encoding="utf-8"?>
<ds:datastoreItem xmlns:ds="http://schemas.openxmlformats.org/officeDocument/2006/customXml" ds:itemID="{4E40BDCE-1C98-4C87-A8BD-7B064BF65E3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Price for Murray-Darling Basin Water Entitlements - Summary report December quarter 2013</dc:title>
  <dc:subject/>
  <dc:creator/>
  <cp:keywords/>
  <dc:description/>
  <cp:lastModifiedBy/>
  <cp:revision>1</cp:revision>
  <dcterms:created xsi:type="dcterms:W3CDTF">2014-06-30T06:44:00Z</dcterms:created>
  <dcterms:modified xsi:type="dcterms:W3CDTF">2014-06-30T06:45:00Z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