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47B19" w14:textId="45A264CC" w:rsidR="002D2253" w:rsidRDefault="002D2253" w:rsidP="009B747A">
      <w:pPr>
        <w:pStyle w:val="Heading1"/>
        <w:numPr>
          <w:ilvl w:val="0"/>
          <w:numId w:val="0"/>
        </w:numPr>
      </w:pPr>
      <w:bookmarkStart w:id="0" w:name="_Toc340238749"/>
      <w:bookmarkStart w:id="1" w:name="_Toc525720967"/>
      <w:r>
        <w:t xml:space="preserve">Water Entitlement Market Prices – Summary Report, </w:t>
      </w:r>
      <w:r w:rsidR="004D1222">
        <w:t>June</w:t>
      </w:r>
      <w:r w:rsidR="00CD3D98">
        <w:t xml:space="preserve"> </w:t>
      </w:r>
      <w:r w:rsidR="00AB3656">
        <w:t>2019</w:t>
      </w:r>
    </w:p>
    <w:p w14:paraId="102B4FD7" w14:textId="22582D0F" w:rsidR="00D20FD9" w:rsidRDefault="002D5FD8" w:rsidP="002D2253">
      <w:pPr>
        <w:pStyle w:val="Heading2"/>
        <w:numPr>
          <w:ilvl w:val="0"/>
          <w:numId w:val="0"/>
        </w:numPr>
        <w:ind w:left="851" w:hanging="851"/>
      </w:pPr>
      <w:r w:rsidRPr="002D5FD8">
        <w:t>SOUTHERN MURRAY</w:t>
      </w:r>
      <w:r w:rsidR="006C7C19">
        <w:t>–</w:t>
      </w:r>
      <w:r w:rsidRPr="002D5FD8">
        <w:t>DARLING BASIN</w:t>
      </w:r>
      <w:bookmarkEnd w:id="0"/>
      <w:bookmarkEnd w:id="1"/>
    </w:p>
    <w:p w14:paraId="40239D64" w14:textId="7D29146E" w:rsidR="00600A39" w:rsidRDefault="00A26179" w:rsidP="00B011A6">
      <w:pPr>
        <w:pStyle w:val="Caption"/>
      </w:pPr>
      <w:bookmarkStart w:id="2" w:name="_Toc525720836"/>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1</w:t>
      </w:r>
      <w:r w:rsidR="00691E4F">
        <w:rPr>
          <w:noProof/>
        </w:rPr>
        <w:fldChar w:fldCharType="end"/>
      </w:r>
      <w:r>
        <w:tab/>
      </w:r>
      <w:r w:rsidRPr="00A26179">
        <w:t>Southern Murray</w:t>
      </w:r>
      <w:r w:rsidR="006C7C19">
        <w:t>–</w:t>
      </w:r>
      <w:r w:rsidRPr="00A26179">
        <w:t>Darling Basin higher reliability entitlement VWAPs and transfer volumes, 2016-17 to 201</w:t>
      </w:r>
      <w:r w:rsidR="00327A03">
        <w:t>8</w:t>
      </w:r>
      <w:r w:rsidRPr="00A26179">
        <w:t>-1</w:t>
      </w:r>
      <w:bookmarkEnd w:id="2"/>
      <w:r w:rsidR="00327A03">
        <w:t>9</w:t>
      </w:r>
    </w:p>
    <w:p w14:paraId="2C01C722" w14:textId="7345A904" w:rsidR="002611E2" w:rsidRPr="002611E2" w:rsidRDefault="007869C1" w:rsidP="009A5B27">
      <w:pPr>
        <w:pStyle w:val="ImageCredit"/>
        <w:spacing w:after="0"/>
        <w:jc w:val="center"/>
      </w:pPr>
      <w:r>
        <w:drawing>
          <wp:inline distT="0" distB="0" distL="0" distR="0" wp14:anchorId="2687FC74" wp14:editId="20E45961">
            <wp:extent cx="8547100" cy="3877310"/>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47100" cy="3877310"/>
                    </a:xfrm>
                    <a:prstGeom prst="rect">
                      <a:avLst/>
                    </a:prstGeom>
                    <a:noFill/>
                  </pic:spPr>
                </pic:pic>
              </a:graphicData>
            </a:graphic>
          </wp:inline>
        </w:drawing>
      </w:r>
    </w:p>
    <w:p w14:paraId="6FA0049A" w14:textId="3CF609B8" w:rsidR="00D23F20" w:rsidRDefault="00600A39" w:rsidP="00D23F20">
      <w:pPr>
        <w:pStyle w:val="TFNoteSourceStandard"/>
      </w:pPr>
      <w:r w:rsidRPr="00171EAD">
        <w:t>Source: Aither, 201</w:t>
      </w:r>
      <w:r w:rsidR="00AB3656">
        <w:t>9</w:t>
      </w:r>
      <w:r w:rsidRPr="00171EAD">
        <w:t>.</w:t>
      </w:r>
    </w:p>
    <w:p w14:paraId="3159CFBC" w14:textId="13A30268" w:rsidR="00600A39" w:rsidRPr="00171EAD" w:rsidRDefault="00600A39" w:rsidP="00D23F20">
      <w:pPr>
        <w:pStyle w:val="TFNoteSourceStandard"/>
      </w:pPr>
      <w:r w:rsidRPr="00171EAD">
        <w:t>Note: Volume transferred includes all register transactions for zones: NSW Murray HS, NSW Murrumbidgee HS, SA Murray HS, Vic 1A Greater Goulburn HRWS, Vic 6 Murray (Dart to Barmah) HRWS and Vic 7 Murray (Barmah to SA) HRWS.</w:t>
      </w:r>
    </w:p>
    <w:p w14:paraId="0A934F2A" w14:textId="2FCA6B94" w:rsidR="0049012D" w:rsidRDefault="0049012D" w:rsidP="0049012D">
      <w:pPr>
        <w:pStyle w:val="Caption"/>
      </w:pPr>
      <w:bookmarkStart w:id="3" w:name="_Toc525720837"/>
      <w:r>
        <w:lastRenderedPageBreak/>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2</w:t>
      </w:r>
      <w:r w:rsidR="00691E4F">
        <w:rPr>
          <w:noProof/>
        </w:rPr>
        <w:fldChar w:fldCharType="end"/>
      </w:r>
      <w:r>
        <w:tab/>
      </w:r>
      <w:r w:rsidRPr="0049012D">
        <w:t>Southern Murray</w:t>
      </w:r>
      <w:r w:rsidR="006C7C19">
        <w:t>–</w:t>
      </w:r>
      <w:r w:rsidRPr="0049012D">
        <w:t>Darling Basin lower reliability entitlement VWAPs and transfer volumes, 2016-17 to 201</w:t>
      </w:r>
      <w:r w:rsidR="00327A03">
        <w:t>8</w:t>
      </w:r>
      <w:r w:rsidRPr="0049012D">
        <w:t>-1</w:t>
      </w:r>
      <w:bookmarkEnd w:id="3"/>
      <w:r w:rsidR="00327A03">
        <w:t>9</w:t>
      </w:r>
    </w:p>
    <w:p w14:paraId="5050A5AB" w14:textId="5CD85157" w:rsidR="000A6553" w:rsidRDefault="007869C1" w:rsidP="00B758A8">
      <w:pPr>
        <w:pStyle w:val="TFNoteSourceStandard"/>
        <w:spacing w:after="0"/>
        <w:jc w:val="center"/>
      </w:pPr>
      <w:r>
        <w:rPr>
          <w:noProof/>
        </w:rPr>
        <w:drawing>
          <wp:inline distT="0" distB="0" distL="0" distR="0" wp14:anchorId="7DAC8563" wp14:editId="006925B5">
            <wp:extent cx="8547100" cy="4109085"/>
            <wp:effectExtent l="0" t="0" r="635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47100" cy="4109085"/>
                    </a:xfrm>
                    <a:prstGeom prst="rect">
                      <a:avLst/>
                    </a:prstGeom>
                    <a:noFill/>
                  </pic:spPr>
                </pic:pic>
              </a:graphicData>
            </a:graphic>
          </wp:inline>
        </w:drawing>
      </w:r>
    </w:p>
    <w:p w14:paraId="40F07FCA" w14:textId="51C6CEF6" w:rsidR="0049012D" w:rsidRPr="0049012D" w:rsidRDefault="0049012D" w:rsidP="0049012D">
      <w:pPr>
        <w:pStyle w:val="TFNoteSourceStandard"/>
      </w:pPr>
      <w:r w:rsidRPr="0049012D">
        <w:t>Source: Aither, 201</w:t>
      </w:r>
      <w:r w:rsidR="00AB3656">
        <w:t>9</w:t>
      </w:r>
      <w:r w:rsidRPr="0049012D">
        <w:t>.</w:t>
      </w:r>
    </w:p>
    <w:p w14:paraId="65634D16" w14:textId="77777777" w:rsidR="000A6553" w:rsidRDefault="0049012D" w:rsidP="0049012D">
      <w:pPr>
        <w:pStyle w:val="TFNoteSourceStandard"/>
      </w:pPr>
      <w:r w:rsidRPr="0049012D">
        <w:t>Note: Volume transferred includes all register transactions for NSW Murray GS, NSW Murrumbidgee GS, Vic 1A Greater Goulburn LRWS, Vic 6 Murray (Dart to Barmah) LRWS and Vic 7 Murray (Barmah to SA) LRWS.</w:t>
      </w:r>
    </w:p>
    <w:p w14:paraId="2D9123A1" w14:textId="77777777" w:rsidR="00F7510E" w:rsidRDefault="00F7510E" w:rsidP="0049012D">
      <w:pPr>
        <w:pStyle w:val="TFNoteSourceStandard"/>
      </w:pPr>
    </w:p>
    <w:p w14:paraId="34109AC6" w14:textId="77777777" w:rsidR="00F7510E" w:rsidRDefault="00F7510E" w:rsidP="00F7510E"/>
    <w:p w14:paraId="52BC4ABD" w14:textId="6CBCF0A2" w:rsidR="00F7510E" w:rsidRDefault="00F7510E" w:rsidP="00F7510E">
      <w:pPr>
        <w:pStyle w:val="Caption"/>
      </w:pPr>
      <w:bookmarkStart w:id="4" w:name="_Toc525720833"/>
      <w:r>
        <w:lastRenderedPageBreak/>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1</w:t>
      </w:r>
      <w:r w:rsidR="00691E4F">
        <w:rPr>
          <w:noProof/>
        </w:rPr>
        <w:fldChar w:fldCharType="end"/>
      </w:r>
      <w:r>
        <w:tab/>
      </w:r>
      <w:r w:rsidR="00D2235A">
        <w:t>Southern Murray</w:t>
      </w:r>
      <w:r w:rsidR="004416E7">
        <w:t>–</w:t>
      </w:r>
      <w:r w:rsidR="00D2235A">
        <w:t>Darling Basin</w:t>
      </w:r>
      <w:r w:rsidR="004773FD">
        <w:t xml:space="preserve"> trade statistics</w:t>
      </w:r>
      <w:bookmarkEnd w:id="4"/>
    </w:p>
    <w:tbl>
      <w:tblPr>
        <w:tblStyle w:val="Aither"/>
        <w:tblW w:w="14092" w:type="dxa"/>
        <w:tblLook w:val="04A0" w:firstRow="1" w:lastRow="0" w:firstColumn="1" w:lastColumn="0" w:noHBand="0" w:noVBand="1"/>
      </w:tblPr>
      <w:tblGrid>
        <w:gridCol w:w="2830"/>
        <w:gridCol w:w="1877"/>
        <w:gridCol w:w="1877"/>
        <w:gridCol w:w="1877"/>
        <w:gridCol w:w="1877"/>
        <w:gridCol w:w="1877"/>
        <w:gridCol w:w="1877"/>
      </w:tblGrid>
      <w:tr w:rsidR="00995DDE" w:rsidRPr="00171EAD" w14:paraId="4E4F1B84" w14:textId="77777777" w:rsidTr="00660E54">
        <w:trPr>
          <w:cnfStyle w:val="100000000000" w:firstRow="1" w:lastRow="0" w:firstColumn="0" w:lastColumn="0" w:oddVBand="0" w:evenVBand="0" w:oddHBand="0" w:evenHBand="0" w:firstRowFirstColumn="0" w:firstRowLastColumn="0" w:lastRowFirstColumn="0" w:lastRowLastColumn="0"/>
          <w:trHeight w:val="20"/>
        </w:trPr>
        <w:tc>
          <w:tcPr>
            <w:tcW w:w="2830" w:type="dxa"/>
          </w:tcPr>
          <w:p w14:paraId="1C8C0536" w14:textId="6EB6D0DB"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Entitlement market</w:t>
            </w:r>
          </w:p>
        </w:tc>
        <w:tc>
          <w:tcPr>
            <w:tcW w:w="1877" w:type="dxa"/>
          </w:tcPr>
          <w:p w14:paraId="42B0A635" w14:textId="05F80063" w:rsidR="00995DDE" w:rsidRPr="00171EAD" w:rsidRDefault="00292B8E"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June</w:t>
            </w:r>
            <w:r w:rsidR="00426465">
              <w:rPr>
                <w:rFonts w:asciiTheme="majorHAnsi" w:hAnsiTheme="majorHAnsi" w:cstheme="majorHAnsi"/>
                <w:b/>
                <w:sz w:val="16"/>
                <w:szCs w:val="16"/>
              </w:rPr>
              <w:t xml:space="preserve"> 2019</w:t>
            </w:r>
            <w:r w:rsidR="00995DDE" w:rsidRPr="00171EAD">
              <w:rPr>
                <w:rFonts w:asciiTheme="majorHAnsi" w:hAnsiTheme="majorHAnsi" w:cstheme="majorHAnsi"/>
                <w:b/>
                <w:sz w:val="16"/>
                <w:szCs w:val="16"/>
              </w:rPr>
              <w:t xml:space="preserve"> VWAP ($/ML)</w:t>
            </w:r>
            <w:r w:rsidR="00995DDE" w:rsidRPr="00171EAD">
              <w:rPr>
                <w:rFonts w:asciiTheme="majorHAnsi" w:hAnsiTheme="majorHAnsi" w:cstheme="majorHAnsi"/>
                <w:b/>
                <w:sz w:val="16"/>
                <w:szCs w:val="16"/>
                <w:vertAlign w:val="superscript"/>
              </w:rPr>
              <w:t>1,2</w:t>
            </w:r>
          </w:p>
        </w:tc>
        <w:tc>
          <w:tcPr>
            <w:tcW w:w="1877" w:type="dxa"/>
          </w:tcPr>
          <w:p w14:paraId="0DE524EF" w14:textId="626FD610" w:rsidR="00995DDE" w:rsidRPr="00171EAD" w:rsidRDefault="00292B8E"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June</w:t>
            </w:r>
            <w:r w:rsidR="00EA1E94">
              <w:rPr>
                <w:rFonts w:asciiTheme="majorHAnsi" w:hAnsiTheme="majorHAnsi" w:cstheme="majorHAnsi"/>
                <w:b/>
                <w:sz w:val="16"/>
                <w:szCs w:val="16"/>
              </w:rPr>
              <w:t xml:space="preserve"> </w:t>
            </w:r>
            <w:r w:rsidR="00426465">
              <w:rPr>
                <w:rFonts w:asciiTheme="majorHAnsi" w:hAnsiTheme="majorHAnsi" w:cstheme="majorHAnsi"/>
                <w:b/>
                <w:sz w:val="16"/>
                <w:szCs w:val="16"/>
              </w:rPr>
              <w:t xml:space="preserve">2019 </w:t>
            </w:r>
            <w:r w:rsidR="00995DDE" w:rsidRPr="00171EAD">
              <w:rPr>
                <w:rFonts w:asciiTheme="majorHAnsi" w:hAnsiTheme="majorHAnsi" w:cstheme="majorHAnsi"/>
                <w:b/>
                <w:sz w:val="16"/>
                <w:szCs w:val="16"/>
              </w:rPr>
              <w:t>Maximum Price ($/ML)</w:t>
            </w:r>
            <w:r w:rsidR="00995DDE" w:rsidRPr="00171EAD">
              <w:rPr>
                <w:rFonts w:asciiTheme="majorHAnsi" w:hAnsiTheme="majorHAnsi" w:cstheme="majorHAnsi"/>
                <w:b/>
                <w:sz w:val="16"/>
                <w:szCs w:val="16"/>
                <w:vertAlign w:val="superscript"/>
              </w:rPr>
              <w:t>2</w:t>
            </w:r>
          </w:p>
        </w:tc>
        <w:tc>
          <w:tcPr>
            <w:tcW w:w="1877" w:type="dxa"/>
          </w:tcPr>
          <w:p w14:paraId="2AC6AAF5" w14:textId="6BF2D657" w:rsidR="00995DDE" w:rsidRPr="00171EAD" w:rsidRDefault="00292B8E"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June</w:t>
            </w:r>
            <w:r w:rsidR="00EA1E94">
              <w:rPr>
                <w:rFonts w:asciiTheme="majorHAnsi" w:hAnsiTheme="majorHAnsi" w:cstheme="majorHAnsi"/>
                <w:b/>
                <w:sz w:val="16"/>
                <w:szCs w:val="16"/>
              </w:rPr>
              <w:t xml:space="preserve"> </w:t>
            </w:r>
            <w:r w:rsidR="00426465">
              <w:rPr>
                <w:rFonts w:asciiTheme="majorHAnsi" w:hAnsiTheme="majorHAnsi" w:cstheme="majorHAnsi"/>
                <w:b/>
                <w:sz w:val="16"/>
                <w:szCs w:val="16"/>
              </w:rPr>
              <w:t xml:space="preserve">2019 </w:t>
            </w:r>
            <w:r w:rsidR="00995DDE" w:rsidRPr="00171EAD">
              <w:rPr>
                <w:rFonts w:asciiTheme="majorHAnsi" w:hAnsiTheme="majorHAnsi" w:cstheme="majorHAnsi"/>
                <w:b/>
                <w:sz w:val="16"/>
                <w:szCs w:val="16"/>
              </w:rPr>
              <w:t>Number of Transfers</w:t>
            </w:r>
            <w:r w:rsidR="00995DDE" w:rsidRPr="00171EAD">
              <w:rPr>
                <w:rFonts w:asciiTheme="majorHAnsi" w:hAnsiTheme="majorHAnsi" w:cstheme="majorHAnsi"/>
                <w:b/>
                <w:sz w:val="16"/>
                <w:szCs w:val="16"/>
                <w:vertAlign w:val="superscript"/>
              </w:rPr>
              <w:t>3</w:t>
            </w:r>
          </w:p>
        </w:tc>
        <w:tc>
          <w:tcPr>
            <w:tcW w:w="1877" w:type="dxa"/>
          </w:tcPr>
          <w:p w14:paraId="22995372" w14:textId="10527267" w:rsidR="00995DDE" w:rsidRPr="00171EAD" w:rsidRDefault="00292B8E"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June</w:t>
            </w:r>
            <w:r w:rsidR="00EA1E94">
              <w:rPr>
                <w:rFonts w:asciiTheme="majorHAnsi" w:hAnsiTheme="majorHAnsi" w:cstheme="majorHAnsi"/>
                <w:b/>
                <w:sz w:val="16"/>
                <w:szCs w:val="16"/>
              </w:rPr>
              <w:t xml:space="preserve"> </w:t>
            </w:r>
            <w:r w:rsidR="00426465">
              <w:rPr>
                <w:rFonts w:asciiTheme="majorHAnsi" w:hAnsiTheme="majorHAnsi" w:cstheme="majorHAnsi"/>
                <w:b/>
                <w:sz w:val="16"/>
                <w:szCs w:val="16"/>
              </w:rPr>
              <w:t xml:space="preserve">2019 </w:t>
            </w:r>
            <w:r w:rsidR="00995DDE" w:rsidRPr="00171EAD">
              <w:rPr>
                <w:rFonts w:asciiTheme="majorHAnsi" w:hAnsiTheme="majorHAnsi" w:cstheme="majorHAnsi"/>
                <w:b/>
                <w:sz w:val="16"/>
                <w:szCs w:val="16"/>
              </w:rPr>
              <w:t>Volume of Transfers (ML)</w:t>
            </w:r>
            <w:r w:rsidR="00995DDE" w:rsidRPr="00171EAD">
              <w:rPr>
                <w:rFonts w:asciiTheme="majorHAnsi" w:hAnsiTheme="majorHAnsi" w:cstheme="majorHAnsi"/>
                <w:b/>
                <w:sz w:val="16"/>
                <w:szCs w:val="16"/>
                <w:vertAlign w:val="superscript"/>
              </w:rPr>
              <w:t>3</w:t>
            </w:r>
          </w:p>
        </w:tc>
        <w:tc>
          <w:tcPr>
            <w:tcW w:w="1877" w:type="dxa"/>
          </w:tcPr>
          <w:p w14:paraId="6F22F91A" w14:textId="614FDE9A" w:rsidR="00995DDE" w:rsidRPr="00171EAD" w:rsidRDefault="00292B8E"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June</w:t>
            </w:r>
            <w:r w:rsidR="00EA1E94">
              <w:rPr>
                <w:rFonts w:asciiTheme="majorHAnsi" w:hAnsiTheme="majorHAnsi" w:cstheme="majorHAnsi"/>
                <w:b/>
                <w:sz w:val="16"/>
                <w:szCs w:val="16"/>
              </w:rPr>
              <w:t xml:space="preserve"> </w:t>
            </w:r>
            <w:r w:rsidR="00426465">
              <w:rPr>
                <w:rFonts w:asciiTheme="majorHAnsi" w:hAnsiTheme="majorHAnsi" w:cstheme="majorHAnsi"/>
                <w:b/>
                <w:sz w:val="16"/>
                <w:szCs w:val="16"/>
              </w:rPr>
              <w:t xml:space="preserve">2019 </w:t>
            </w:r>
            <w:r w:rsidR="00995DDE" w:rsidRPr="00171EAD">
              <w:rPr>
                <w:rFonts w:asciiTheme="majorHAnsi" w:hAnsiTheme="majorHAnsi" w:cstheme="majorHAnsi"/>
                <w:b/>
                <w:sz w:val="16"/>
                <w:szCs w:val="16"/>
              </w:rPr>
              <w:t>Average Parcel Size (ML)</w:t>
            </w:r>
            <w:r w:rsidR="00995DDE" w:rsidRPr="00171EAD">
              <w:rPr>
                <w:rFonts w:asciiTheme="majorHAnsi" w:hAnsiTheme="majorHAnsi" w:cstheme="majorHAnsi"/>
                <w:b/>
                <w:sz w:val="16"/>
                <w:szCs w:val="16"/>
                <w:vertAlign w:val="superscript"/>
              </w:rPr>
              <w:t>4</w:t>
            </w:r>
          </w:p>
        </w:tc>
        <w:tc>
          <w:tcPr>
            <w:tcW w:w="1877" w:type="dxa"/>
          </w:tcPr>
          <w:p w14:paraId="2BBB5F98" w14:textId="24F25950"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Broker spread (Buy/Sell) ($/ML)</w:t>
            </w:r>
          </w:p>
        </w:tc>
      </w:tr>
      <w:tr w:rsidR="009A5B27" w:rsidRPr="00171EAD" w14:paraId="7515C50D"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BDF73DD" w14:textId="73A64040"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SA Murray 3A</w:t>
            </w:r>
          </w:p>
        </w:tc>
        <w:tc>
          <w:tcPr>
            <w:tcW w:w="1877" w:type="dxa"/>
            <w:vAlign w:val="top"/>
          </w:tcPr>
          <w:p w14:paraId="566CC81D" w14:textId="0977EF72"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$6,234 </w:t>
            </w:r>
          </w:p>
        </w:tc>
        <w:tc>
          <w:tcPr>
            <w:tcW w:w="1877" w:type="dxa"/>
            <w:vAlign w:val="top"/>
          </w:tcPr>
          <w:p w14:paraId="2645F0C8" w14:textId="5929B151"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$6,500</w:t>
            </w:r>
          </w:p>
        </w:tc>
        <w:tc>
          <w:tcPr>
            <w:tcW w:w="1877" w:type="dxa"/>
            <w:vAlign w:val="top"/>
          </w:tcPr>
          <w:p w14:paraId="6432DFE0" w14:textId="2F846684"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26</w:t>
            </w:r>
          </w:p>
        </w:tc>
        <w:tc>
          <w:tcPr>
            <w:tcW w:w="1877" w:type="dxa"/>
            <w:vAlign w:val="top"/>
          </w:tcPr>
          <w:p w14:paraId="0EC38F8F" w14:textId="055D939F"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2,783 </w:t>
            </w:r>
          </w:p>
        </w:tc>
        <w:tc>
          <w:tcPr>
            <w:tcW w:w="1877" w:type="dxa"/>
            <w:vAlign w:val="top"/>
          </w:tcPr>
          <w:p w14:paraId="7F672C19" w14:textId="1206FB85"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107</w:t>
            </w:r>
          </w:p>
        </w:tc>
        <w:tc>
          <w:tcPr>
            <w:tcW w:w="1877" w:type="dxa"/>
            <w:vAlign w:val="top"/>
          </w:tcPr>
          <w:p w14:paraId="3413C267" w14:textId="30EBDB95"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$6,000 - $7,000 </w:t>
            </w:r>
          </w:p>
        </w:tc>
      </w:tr>
      <w:tr w:rsidR="009A5B27" w:rsidRPr="00171EAD" w14:paraId="0F979C98" w14:textId="77777777" w:rsidTr="007E1125">
        <w:trPr>
          <w:trHeight w:val="136"/>
        </w:trPr>
        <w:tc>
          <w:tcPr>
            <w:tcW w:w="2830" w:type="dxa"/>
            <w:hideMark/>
          </w:tcPr>
          <w:p w14:paraId="5F35898B" w14:textId="0E7FDBB4"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HRWS</w:t>
            </w:r>
            <w:r w:rsidRPr="00171EAD">
              <w:rPr>
                <w:rFonts w:asciiTheme="majorHAnsi" w:hAnsiTheme="majorHAnsi" w:cstheme="majorHAnsi"/>
                <w:sz w:val="16"/>
                <w:szCs w:val="16"/>
                <w:vertAlign w:val="superscript"/>
              </w:rPr>
              <w:t>6</w:t>
            </w:r>
          </w:p>
        </w:tc>
        <w:tc>
          <w:tcPr>
            <w:tcW w:w="1877" w:type="dxa"/>
            <w:vAlign w:val="top"/>
          </w:tcPr>
          <w:p w14:paraId="23EA8339" w14:textId="71F5010B"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$4,650 </w:t>
            </w:r>
          </w:p>
        </w:tc>
        <w:tc>
          <w:tcPr>
            <w:tcW w:w="1877" w:type="dxa"/>
            <w:vAlign w:val="top"/>
          </w:tcPr>
          <w:p w14:paraId="76B8E07E" w14:textId="5F35EB5F"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$5,000</w:t>
            </w:r>
          </w:p>
        </w:tc>
        <w:tc>
          <w:tcPr>
            <w:tcW w:w="1877" w:type="dxa"/>
            <w:vAlign w:val="top"/>
          </w:tcPr>
          <w:p w14:paraId="2D894A38" w14:textId="32937667"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25</w:t>
            </w:r>
          </w:p>
        </w:tc>
        <w:tc>
          <w:tcPr>
            <w:tcW w:w="1877" w:type="dxa"/>
            <w:vAlign w:val="top"/>
          </w:tcPr>
          <w:p w14:paraId="06F11758" w14:textId="5E320D8E"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1,210 </w:t>
            </w:r>
          </w:p>
        </w:tc>
        <w:tc>
          <w:tcPr>
            <w:tcW w:w="1877" w:type="dxa"/>
            <w:vAlign w:val="top"/>
          </w:tcPr>
          <w:p w14:paraId="6A194C01" w14:textId="6353BACB"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48</w:t>
            </w:r>
          </w:p>
        </w:tc>
        <w:tc>
          <w:tcPr>
            <w:tcW w:w="1877" w:type="dxa"/>
            <w:vAlign w:val="top"/>
          </w:tcPr>
          <w:p w14:paraId="6785B5AD" w14:textId="1E31EB85"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$4,300 - $4,800 </w:t>
            </w:r>
          </w:p>
        </w:tc>
      </w:tr>
      <w:tr w:rsidR="009A5B27" w:rsidRPr="00171EAD" w14:paraId="20420BB5"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65F3887" w14:textId="1E0063D3"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LRWS</w:t>
            </w:r>
            <w:r w:rsidRPr="00171EAD">
              <w:rPr>
                <w:rFonts w:asciiTheme="majorHAnsi" w:hAnsiTheme="majorHAnsi" w:cstheme="majorHAnsi"/>
                <w:sz w:val="16"/>
                <w:szCs w:val="16"/>
                <w:vertAlign w:val="superscript"/>
              </w:rPr>
              <w:t>6</w:t>
            </w:r>
          </w:p>
        </w:tc>
        <w:tc>
          <w:tcPr>
            <w:tcW w:w="1877" w:type="dxa"/>
            <w:vAlign w:val="top"/>
          </w:tcPr>
          <w:p w14:paraId="4E086D8E" w14:textId="413EED02"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$579 </w:t>
            </w:r>
          </w:p>
        </w:tc>
        <w:tc>
          <w:tcPr>
            <w:tcW w:w="1877" w:type="dxa"/>
            <w:vAlign w:val="top"/>
          </w:tcPr>
          <w:p w14:paraId="345FCA9C" w14:textId="26173933"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$600</w:t>
            </w:r>
          </w:p>
        </w:tc>
        <w:tc>
          <w:tcPr>
            <w:tcW w:w="1877" w:type="dxa"/>
            <w:vAlign w:val="top"/>
          </w:tcPr>
          <w:p w14:paraId="59EC9D55" w14:textId="63FA1A57"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7</w:t>
            </w:r>
          </w:p>
        </w:tc>
        <w:tc>
          <w:tcPr>
            <w:tcW w:w="1877" w:type="dxa"/>
            <w:vAlign w:val="top"/>
          </w:tcPr>
          <w:p w14:paraId="655CBDD6" w14:textId="0CD15A05"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1,043 </w:t>
            </w:r>
          </w:p>
        </w:tc>
        <w:tc>
          <w:tcPr>
            <w:tcW w:w="1877" w:type="dxa"/>
            <w:vAlign w:val="top"/>
          </w:tcPr>
          <w:p w14:paraId="31EBB387" w14:textId="7C2504C3"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149</w:t>
            </w:r>
          </w:p>
        </w:tc>
        <w:tc>
          <w:tcPr>
            <w:tcW w:w="1877" w:type="dxa"/>
            <w:vAlign w:val="top"/>
          </w:tcPr>
          <w:p w14:paraId="3A531464" w14:textId="33349691"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$600</w:t>
            </w:r>
          </w:p>
        </w:tc>
      </w:tr>
      <w:tr w:rsidR="009A5B27" w:rsidRPr="00171EAD" w14:paraId="5BE1AC60" w14:textId="77777777" w:rsidTr="007E1125">
        <w:trPr>
          <w:trHeight w:val="136"/>
        </w:trPr>
        <w:tc>
          <w:tcPr>
            <w:tcW w:w="2830" w:type="dxa"/>
            <w:hideMark/>
          </w:tcPr>
          <w:p w14:paraId="20C7EE41" w14:textId="34A7E23D"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HRWS</w:t>
            </w:r>
            <w:r w:rsidRPr="00171EAD">
              <w:rPr>
                <w:rFonts w:asciiTheme="majorHAnsi" w:hAnsiTheme="majorHAnsi" w:cstheme="majorHAnsi"/>
                <w:sz w:val="16"/>
                <w:szCs w:val="16"/>
                <w:vertAlign w:val="superscript"/>
              </w:rPr>
              <w:t>7</w:t>
            </w:r>
          </w:p>
        </w:tc>
        <w:tc>
          <w:tcPr>
            <w:tcW w:w="1877" w:type="dxa"/>
            <w:vAlign w:val="top"/>
          </w:tcPr>
          <w:p w14:paraId="310C02BD" w14:textId="56772032"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$5,503 </w:t>
            </w:r>
          </w:p>
        </w:tc>
        <w:tc>
          <w:tcPr>
            <w:tcW w:w="1877" w:type="dxa"/>
            <w:vAlign w:val="top"/>
          </w:tcPr>
          <w:p w14:paraId="34D1DF4F" w14:textId="331B08B7"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$5,850</w:t>
            </w:r>
          </w:p>
        </w:tc>
        <w:tc>
          <w:tcPr>
            <w:tcW w:w="1877" w:type="dxa"/>
            <w:vAlign w:val="top"/>
          </w:tcPr>
          <w:p w14:paraId="72709A96" w14:textId="2F2A1332"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67</w:t>
            </w:r>
          </w:p>
        </w:tc>
        <w:tc>
          <w:tcPr>
            <w:tcW w:w="1877" w:type="dxa"/>
            <w:vAlign w:val="top"/>
          </w:tcPr>
          <w:p w14:paraId="64E751DE" w14:textId="7C2F4046"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2,018 </w:t>
            </w:r>
          </w:p>
        </w:tc>
        <w:tc>
          <w:tcPr>
            <w:tcW w:w="1877" w:type="dxa"/>
            <w:vAlign w:val="top"/>
          </w:tcPr>
          <w:p w14:paraId="193CA8B6" w14:textId="0380F78B"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30</w:t>
            </w:r>
          </w:p>
        </w:tc>
        <w:tc>
          <w:tcPr>
            <w:tcW w:w="1877" w:type="dxa"/>
            <w:vAlign w:val="top"/>
          </w:tcPr>
          <w:p w14:paraId="472119A5" w14:textId="05A55230"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$5,500 - $6,000 </w:t>
            </w:r>
          </w:p>
        </w:tc>
      </w:tr>
      <w:tr w:rsidR="009A5B27" w:rsidRPr="00171EAD" w14:paraId="5CB80368"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B9ECC1E" w14:textId="51BC6B6B"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LRWS</w:t>
            </w:r>
            <w:r w:rsidRPr="00171EAD">
              <w:rPr>
                <w:rFonts w:asciiTheme="majorHAnsi" w:hAnsiTheme="majorHAnsi" w:cstheme="majorHAnsi"/>
                <w:sz w:val="16"/>
                <w:szCs w:val="16"/>
                <w:vertAlign w:val="superscript"/>
              </w:rPr>
              <w:t>7</w:t>
            </w:r>
          </w:p>
        </w:tc>
        <w:tc>
          <w:tcPr>
            <w:tcW w:w="1877" w:type="dxa"/>
            <w:vAlign w:val="top"/>
          </w:tcPr>
          <w:p w14:paraId="160994A9" w14:textId="3BC1B8D6"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$646 </w:t>
            </w:r>
          </w:p>
        </w:tc>
        <w:tc>
          <w:tcPr>
            <w:tcW w:w="1877" w:type="dxa"/>
            <w:vAlign w:val="top"/>
          </w:tcPr>
          <w:p w14:paraId="0898D151" w14:textId="11DCC9E1"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$675</w:t>
            </w:r>
          </w:p>
        </w:tc>
        <w:tc>
          <w:tcPr>
            <w:tcW w:w="1877" w:type="dxa"/>
            <w:vAlign w:val="top"/>
          </w:tcPr>
          <w:p w14:paraId="69A2D38F" w14:textId="5E3971F0"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15</w:t>
            </w:r>
          </w:p>
        </w:tc>
        <w:tc>
          <w:tcPr>
            <w:tcW w:w="1877" w:type="dxa"/>
            <w:vAlign w:val="top"/>
          </w:tcPr>
          <w:p w14:paraId="269B0B90" w14:textId="5CD4DCAD"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1,326 </w:t>
            </w:r>
          </w:p>
        </w:tc>
        <w:tc>
          <w:tcPr>
            <w:tcW w:w="1877" w:type="dxa"/>
            <w:vAlign w:val="top"/>
          </w:tcPr>
          <w:p w14:paraId="25175B65" w14:textId="324EA1E0"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88</w:t>
            </w:r>
          </w:p>
        </w:tc>
        <w:tc>
          <w:tcPr>
            <w:tcW w:w="1877" w:type="dxa"/>
            <w:vAlign w:val="top"/>
          </w:tcPr>
          <w:p w14:paraId="0C1A017E" w14:textId="0DA4EF30"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$700</w:t>
            </w:r>
          </w:p>
        </w:tc>
      </w:tr>
      <w:tr w:rsidR="009A5B27" w:rsidRPr="00171EAD" w14:paraId="357F6E1F" w14:textId="77777777" w:rsidTr="007E1125">
        <w:trPr>
          <w:trHeight w:val="136"/>
        </w:trPr>
        <w:tc>
          <w:tcPr>
            <w:tcW w:w="2830" w:type="dxa"/>
            <w:hideMark/>
          </w:tcPr>
          <w:p w14:paraId="1A67954F" w14:textId="20D16EF9"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HRWS</w:t>
            </w:r>
            <w:r w:rsidRPr="00171EAD">
              <w:rPr>
                <w:rFonts w:asciiTheme="majorHAnsi" w:hAnsiTheme="majorHAnsi" w:cstheme="majorHAnsi"/>
                <w:sz w:val="16"/>
                <w:szCs w:val="16"/>
                <w:vertAlign w:val="superscript"/>
              </w:rPr>
              <w:t>8</w:t>
            </w:r>
          </w:p>
        </w:tc>
        <w:tc>
          <w:tcPr>
            <w:tcW w:w="1877" w:type="dxa"/>
            <w:vAlign w:val="top"/>
          </w:tcPr>
          <w:p w14:paraId="12D7BA17" w14:textId="6302C105"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$4,065 </w:t>
            </w:r>
          </w:p>
        </w:tc>
        <w:tc>
          <w:tcPr>
            <w:tcW w:w="1877" w:type="dxa"/>
            <w:vAlign w:val="top"/>
          </w:tcPr>
          <w:p w14:paraId="790AB548" w14:textId="7BB3BB73"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$5,000</w:t>
            </w:r>
          </w:p>
        </w:tc>
        <w:tc>
          <w:tcPr>
            <w:tcW w:w="1877" w:type="dxa"/>
            <w:vAlign w:val="top"/>
          </w:tcPr>
          <w:p w14:paraId="2AD97C73" w14:textId="392B146D"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71</w:t>
            </w:r>
          </w:p>
        </w:tc>
        <w:tc>
          <w:tcPr>
            <w:tcW w:w="1877" w:type="dxa"/>
            <w:vAlign w:val="top"/>
          </w:tcPr>
          <w:p w14:paraId="748813D4" w14:textId="44BB77EF"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6,636 </w:t>
            </w:r>
          </w:p>
        </w:tc>
        <w:tc>
          <w:tcPr>
            <w:tcW w:w="1877" w:type="dxa"/>
            <w:vAlign w:val="top"/>
          </w:tcPr>
          <w:p w14:paraId="236D93DE" w14:textId="45F493E7"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93</w:t>
            </w:r>
          </w:p>
        </w:tc>
        <w:tc>
          <w:tcPr>
            <w:tcW w:w="1877" w:type="dxa"/>
            <w:vAlign w:val="top"/>
          </w:tcPr>
          <w:p w14:paraId="3DCE7C32" w14:textId="52DAD4DE"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$4,000</w:t>
            </w:r>
          </w:p>
        </w:tc>
      </w:tr>
      <w:tr w:rsidR="009A5B27" w:rsidRPr="00171EAD" w14:paraId="4BDFAFC2"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4B05A93" w14:textId="10AB7152"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LRWS</w:t>
            </w:r>
            <w:r w:rsidRPr="00171EAD">
              <w:rPr>
                <w:rFonts w:asciiTheme="majorHAnsi" w:hAnsiTheme="majorHAnsi" w:cstheme="majorHAnsi"/>
                <w:sz w:val="16"/>
                <w:szCs w:val="16"/>
                <w:vertAlign w:val="superscript"/>
              </w:rPr>
              <w:t>8</w:t>
            </w:r>
          </w:p>
        </w:tc>
        <w:tc>
          <w:tcPr>
            <w:tcW w:w="1877" w:type="dxa"/>
            <w:vAlign w:val="top"/>
          </w:tcPr>
          <w:p w14:paraId="2C8FA5E6" w14:textId="66F4D999"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$449 </w:t>
            </w:r>
          </w:p>
        </w:tc>
        <w:tc>
          <w:tcPr>
            <w:tcW w:w="1877" w:type="dxa"/>
            <w:vAlign w:val="top"/>
          </w:tcPr>
          <w:p w14:paraId="1DDC42FF" w14:textId="5A4CB140"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$500</w:t>
            </w:r>
          </w:p>
        </w:tc>
        <w:tc>
          <w:tcPr>
            <w:tcW w:w="1877" w:type="dxa"/>
            <w:vAlign w:val="top"/>
          </w:tcPr>
          <w:p w14:paraId="2602ED55" w14:textId="4B38C8F4"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20</w:t>
            </w:r>
          </w:p>
        </w:tc>
        <w:tc>
          <w:tcPr>
            <w:tcW w:w="1877" w:type="dxa"/>
            <w:vAlign w:val="top"/>
          </w:tcPr>
          <w:p w14:paraId="59578E4C" w14:textId="5C821746"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746 </w:t>
            </w:r>
          </w:p>
        </w:tc>
        <w:tc>
          <w:tcPr>
            <w:tcW w:w="1877" w:type="dxa"/>
            <w:vAlign w:val="top"/>
          </w:tcPr>
          <w:p w14:paraId="0EFAF133" w14:textId="30251B39"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37</w:t>
            </w:r>
          </w:p>
        </w:tc>
        <w:tc>
          <w:tcPr>
            <w:tcW w:w="1877" w:type="dxa"/>
            <w:vAlign w:val="top"/>
          </w:tcPr>
          <w:p w14:paraId="4C03E11B" w14:textId="1A9213A1"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$200 - $500</w:t>
            </w:r>
          </w:p>
        </w:tc>
      </w:tr>
      <w:tr w:rsidR="009A5B27" w:rsidRPr="00171EAD" w14:paraId="2AC40CD0" w14:textId="77777777" w:rsidTr="007E1125">
        <w:trPr>
          <w:trHeight w:val="136"/>
        </w:trPr>
        <w:tc>
          <w:tcPr>
            <w:tcW w:w="2830" w:type="dxa"/>
            <w:hideMark/>
          </w:tcPr>
          <w:p w14:paraId="5F669558" w14:textId="6DE8197F"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HRWS</w:t>
            </w:r>
            <w:r w:rsidRPr="00171EAD">
              <w:rPr>
                <w:rFonts w:asciiTheme="majorHAnsi" w:hAnsiTheme="majorHAnsi" w:cstheme="majorHAnsi"/>
                <w:sz w:val="16"/>
                <w:szCs w:val="16"/>
                <w:vertAlign w:val="superscript"/>
              </w:rPr>
              <w:t>9</w:t>
            </w:r>
          </w:p>
        </w:tc>
        <w:tc>
          <w:tcPr>
            <w:tcW w:w="1877" w:type="dxa"/>
            <w:vAlign w:val="top"/>
          </w:tcPr>
          <w:p w14:paraId="7D7C3213" w14:textId="6BC6BB3B"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 </w:t>
            </w:r>
          </w:p>
        </w:tc>
        <w:tc>
          <w:tcPr>
            <w:tcW w:w="1877" w:type="dxa"/>
            <w:vAlign w:val="top"/>
          </w:tcPr>
          <w:p w14:paraId="2099EC54" w14:textId="4209B2A1"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w:t>
            </w:r>
          </w:p>
        </w:tc>
        <w:tc>
          <w:tcPr>
            <w:tcW w:w="1877" w:type="dxa"/>
            <w:vAlign w:val="top"/>
          </w:tcPr>
          <w:p w14:paraId="4C0C1BDF" w14:textId="0916AF6C"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1</w:t>
            </w:r>
          </w:p>
        </w:tc>
        <w:tc>
          <w:tcPr>
            <w:tcW w:w="1877" w:type="dxa"/>
            <w:vAlign w:val="top"/>
          </w:tcPr>
          <w:p w14:paraId="07960D30" w14:textId="4654690C"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2 </w:t>
            </w:r>
          </w:p>
        </w:tc>
        <w:tc>
          <w:tcPr>
            <w:tcW w:w="1877" w:type="dxa"/>
            <w:vAlign w:val="top"/>
          </w:tcPr>
          <w:p w14:paraId="22848F61" w14:textId="6D709846"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2</w:t>
            </w:r>
          </w:p>
        </w:tc>
        <w:tc>
          <w:tcPr>
            <w:tcW w:w="1877" w:type="dxa"/>
            <w:vAlign w:val="top"/>
          </w:tcPr>
          <w:p w14:paraId="527D44C5" w14:textId="180C48F2" w:rsidR="009A5B27" w:rsidRPr="00292B8E" w:rsidRDefault="00292B8E" w:rsidP="009A5B27">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9A5B27" w:rsidRPr="00171EAD" w14:paraId="3AF3BA9F"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E2C59D6" w14:textId="7F34A6E3"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LRWS</w:t>
            </w:r>
            <w:r w:rsidRPr="00171EAD">
              <w:rPr>
                <w:rFonts w:asciiTheme="majorHAnsi" w:hAnsiTheme="majorHAnsi" w:cstheme="majorHAnsi"/>
                <w:sz w:val="16"/>
                <w:szCs w:val="16"/>
                <w:vertAlign w:val="superscript"/>
              </w:rPr>
              <w:t>9</w:t>
            </w:r>
          </w:p>
        </w:tc>
        <w:tc>
          <w:tcPr>
            <w:tcW w:w="1877" w:type="dxa"/>
            <w:vAlign w:val="top"/>
          </w:tcPr>
          <w:p w14:paraId="467F2B27" w14:textId="2F4ECEA5"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 </w:t>
            </w:r>
          </w:p>
        </w:tc>
        <w:tc>
          <w:tcPr>
            <w:tcW w:w="1877" w:type="dxa"/>
            <w:vAlign w:val="top"/>
          </w:tcPr>
          <w:p w14:paraId="17A74ACA" w14:textId="7D5A6F3F"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w:t>
            </w:r>
          </w:p>
        </w:tc>
        <w:tc>
          <w:tcPr>
            <w:tcW w:w="1877" w:type="dxa"/>
            <w:vAlign w:val="top"/>
          </w:tcPr>
          <w:p w14:paraId="07ECF623" w14:textId="116AC5E4"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w:t>
            </w:r>
          </w:p>
        </w:tc>
        <w:tc>
          <w:tcPr>
            <w:tcW w:w="1877" w:type="dxa"/>
            <w:vAlign w:val="top"/>
          </w:tcPr>
          <w:p w14:paraId="28AB4C85" w14:textId="48367500"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 </w:t>
            </w:r>
          </w:p>
        </w:tc>
        <w:tc>
          <w:tcPr>
            <w:tcW w:w="1877" w:type="dxa"/>
            <w:vAlign w:val="top"/>
          </w:tcPr>
          <w:p w14:paraId="4EA35FCF" w14:textId="138E9411"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w:t>
            </w:r>
          </w:p>
        </w:tc>
        <w:tc>
          <w:tcPr>
            <w:tcW w:w="1877" w:type="dxa"/>
            <w:vAlign w:val="top"/>
          </w:tcPr>
          <w:p w14:paraId="6C9F6BB4" w14:textId="2A573605" w:rsidR="009A5B27" w:rsidRPr="00292B8E" w:rsidRDefault="00292B8E" w:rsidP="009A5B27">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9A5B27" w:rsidRPr="00171EAD" w14:paraId="2EE6D9D0" w14:textId="77777777" w:rsidTr="007E1125">
        <w:trPr>
          <w:trHeight w:val="136"/>
        </w:trPr>
        <w:tc>
          <w:tcPr>
            <w:tcW w:w="2830" w:type="dxa"/>
            <w:hideMark/>
          </w:tcPr>
          <w:p w14:paraId="334B44B2" w14:textId="74C3B7DA"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HRWS</w:t>
            </w:r>
            <w:r w:rsidRPr="00171EAD">
              <w:rPr>
                <w:rFonts w:asciiTheme="majorHAnsi" w:hAnsiTheme="majorHAnsi" w:cstheme="majorHAnsi"/>
                <w:sz w:val="16"/>
                <w:szCs w:val="16"/>
                <w:vertAlign w:val="superscript"/>
              </w:rPr>
              <w:t>10</w:t>
            </w:r>
          </w:p>
        </w:tc>
        <w:tc>
          <w:tcPr>
            <w:tcW w:w="1877" w:type="dxa"/>
            <w:vAlign w:val="top"/>
          </w:tcPr>
          <w:p w14:paraId="69973FD2" w14:textId="7F49216D"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 </w:t>
            </w:r>
          </w:p>
        </w:tc>
        <w:tc>
          <w:tcPr>
            <w:tcW w:w="1877" w:type="dxa"/>
            <w:vAlign w:val="top"/>
          </w:tcPr>
          <w:p w14:paraId="6A784F5A" w14:textId="339441CB"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w:t>
            </w:r>
          </w:p>
        </w:tc>
        <w:tc>
          <w:tcPr>
            <w:tcW w:w="1877" w:type="dxa"/>
            <w:vAlign w:val="top"/>
          </w:tcPr>
          <w:p w14:paraId="24891766" w14:textId="59ACD180"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4</w:t>
            </w:r>
          </w:p>
        </w:tc>
        <w:tc>
          <w:tcPr>
            <w:tcW w:w="1877" w:type="dxa"/>
            <w:vAlign w:val="top"/>
          </w:tcPr>
          <w:p w14:paraId="3A536684" w14:textId="55EE03A6"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57 </w:t>
            </w:r>
          </w:p>
        </w:tc>
        <w:tc>
          <w:tcPr>
            <w:tcW w:w="1877" w:type="dxa"/>
            <w:vAlign w:val="top"/>
          </w:tcPr>
          <w:p w14:paraId="2C90B437" w14:textId="5FD31389"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14</w:t>
            </w:r>
          </w:p>
        </w:tc>
        <w:tc>
          <w:tcPr>
            <w:tcW w:w="1877" w:type="dxa"/>
            <w:vAlign w:val="top"/>
          </w:tcPr>
          <w:p w14:paraId="465E68CA" w14:textId="6EC029F1" w:rsidR="009A5B27" w:rsidRPr="00292B8E" w:rsidRDefault="00292B8E" w:rsidP="009A5B27">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9A5B27" w:rsidRPr="00171EAD" w14:paraId="01369977"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693EBE87" w14:textId="6978772D"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LRWS</w:t>
            </w:r>
            <w:r w:rsidRPr="00171EAD">
              <w:rPr>
                <w:rFonts w:asciiTheme="majorHAnsi" w:hAnsiTheme="majorHAnsi" w:cstheme="majorHAnsi"/>
                <w:sz w:val="16"/>
                <w:szCs w:val="16"/>
                <w:vertAlign w:val="superscript"/>
              </w:rPr>
              <w:t>10</w:t>
            </w:r>
          </w:p>
        </w:tc>
        <w:tc>
          <w:tcPr>
            <w:tcW w:w="1877" w:type="dxa"/>
            <w:vAlign w:val="top"/>
          </w:tcPr>
          <w:p w14:paraId="27202333" w14:textId="270EE394"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 </w:t>
            </w:r>
          </w:p>
        </w:tc>
        <w:tc>
          <w:tcPr>
            <w:tcW w:w="1877" w:type="dxa"/>
            <w:vAlign w:val="top"/>
          </w:tcPr>
          <w:p w14:paraId="16F3336C" w14:textId="013D6A4E"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w:t>
            </w:r>
          </w:p>
        </w:tc>
        <w:tc>
          <w:tcPr>
            <w:tcW w:w="1877" w:type="dxa"/>
            <w:vAlign w:val="top"/>
          </w:tcPr>
          <w:p w14:paraId="0B086C30" w14:textId="2C23D507"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2</w:t>
            </w:r>
          </w:p>
        </w:tc>
        <w:tc>
          <w:tcPr>
            <w:tcW w:w="1877" w:type="dxa"/>
            <w:vAlign w:val="top"/>
          </w:tcPr>
          <w:p w14:paraId="5D2B1885" w14:textId="75B04B34"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50 </w:t>
            </w:r>
          </w:p>
        </w:tc>
        <w:tc>
          <w:tcPr>
            <w:tcW w:w="1877" w:type="dxa"/>
            <w:vAlign w:val="top"/>
          </w:tcPr>
          <w:p w14:paraId="5958912A" w14:textId="3FA153EC"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25</w:t>
            </w:r>
          </w:p>
        </w:tc>
        <w:tc>
          <w:tcPr>
            <w:tcW w:w="1877" w:type="dxa"/>
            <w:vAlign w:val="top"/>
          </w:tcPr>
          <w:p w14:paraId="35C5D2D9" w14:textId="5D15F15E" w:rsidR="009A5B27" w:rsidRPr="00292B8E" w:rsidRDefault="00292B8E" w:rsidP="009A5B27">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9A5B27" w:rsidRPr="00171EAD" w14:paraId="627F4975" w14:textId="77777777" w:rsidTr="007E1125">
        <w:trPr>
          <w:trHeight w:val="136"/>
        </w:trPr>
        <w:tc>
          <w:tcPr>
            <w:tcW w:w="2830" w:type="dxa"/>
            <w:hideMark/>
          </w:tcPr>
          <w:p w14:paraId="26AA1A69" w14:textId="711912EF"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HS</w:t>
            </w:r>
          </w:p>
        </w:tc>
        <w:tc>
          <w:tcPr>
            <w:tcW w:w="1877" w:type="dxa"/>
            <w:vAlign w:val="top"/>
          </w:tcPr>
          <w:p w14:paraId="66C4001D" w14:textId="3D3F81D6"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$6,461 </w:t>
            </w:r>
          </w:p>
        </w:tc>
        <w:tc>
          <w:tcPr>
            <w:tcW w:w="1877" w:type="dxa"/>
            <w:vAlign w:val="top"/>
          </w:tcPr>
          <w:p w14:paraId="0845594E" w14:textId="4864C582"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$7,000</w:t>
            </w:r>
          </w:p>
        </w:tc>
        <w:tc>
          <w:tcPr>
            <w:tcW w:w="1877" w:type="dxa"/>
            <w:vAlign w:val="top"/>
          </w:tcPr>
          <w:p w14:paraId="677FAB66" w14:textId="5CF9F31A"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6</w:t>
            </w:r>
          </w:p>
        </w:tc>
        <w:tc>
          <w:tcPr>
            <w:tcW w:w="1877" w:type="dxa"/>
            <w:vAlign w:val="top"/>
          </w:tcPr>
          <w:p w14:paraId="27DF4C63" w14:textId="7BF01557"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384 </w:t>
            </w:r>
          </w:p>
        </w:tc>
        <w:tc>
          <w:tcPr>
            <w:tcW w:w="1877" w:type="dxa"/>
            <w:vAlign w:val="top"/>
          </w:tcPr>
          <w:p w14:paraId="3C822DC2" w14:textId="2D96AD2D"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64</w:t>
            </w:r>
          </w:p>
        </w:tc>
        <w:tc>
          <w:tcPr>
            <w:tcW w:w="1877" w:type="dxa"/>
            <w:vAlign w:val="top"/>
          </w:tcPr>
          <w:p w14:paraId="6922435E" w14:textId="087E5697"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$6,500 - $7,000</w:t>
            </w:r>
          </w:p>
        </w:tc>
      </w:tr>
      <w:tr w:rsidR="009A5B27" w:rsidRPr="00171EAD" w14:paraId="38EA80DE"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8320550" w14:textId="54442D76"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GS</w:t>
            </w:r>
          </w:p>
        </w:tc>
        <w:tc>
          <w:tcPr>
            <w:tcW w:w="1877" w:type="dxa"/>
            <w:vAlign w:val="top"/>
          </w:tcPr>
          <w:p w14:paraId="4202B8E9" w14:textId="446FB632"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$1,791 </w:t>
            </w:r>
          </w:p>
        </w:tc>
        <w:tc>
          <w:tcPr>
            <w:tcW w:w="1877" w:type="dxa"/>
            <w:vAlign w:val="top"/>
          </w:tcPr>
          <w:p w14:paraId="7D7C9D3B" w14:textId="0CAD854B"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$1,800</w:t>
            </w:r>
          </w:p>
        </w:tc>
        <w:tc>
          <w:tcPr>
            <w:tcW w:w="1877" w:type="dxa"/>
            <w:vAlign w:val="top"/>
          </w:tcPr>
          <w:p w14:paraId="30A8D16D" w14:textId="77DF3BA6"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7</w:t>
            </w:r>
          </w:p>
        </w:tc>
        <w:tc>
          <w:tcPr>
            <w:tcW w:w="1877" w:type="dxa"/>
            <w:vAlign w:val="top"/>
          </w:tcPr>
          <w:p w14:paraId="57771924" w14:textId="4A00525B"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1,924 </w:t>
            </w:r>
          </w:p>
        </w:tc>
        <w:tc>
          <w:tcPr>
            <w:tcW w:w="1877" w:type="dxa"/>
            <w:vAlign w:val="top"/>
          </w:tcPr>
          <w:p w14:paraId="0F0C4C0E" w14:textId="71CC9E04"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275</w:t>
            </w:r>
          </w:p>
        </w:tc>
        <w:tc>
          <w:tcPr>
            <w:tcW w:w="1877" w:type="dxa"/>
            <w:vAlign w:val="top"/>
          </w:tcPr>
          <w:p w14:paraId="65CE5D9F" w14:textId="51D70460"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$1,750</w:t>
            </w:r>
          </w:p>
        </w:tc>
      </w:tr>
      <w:tr w:rsidR="009A5B27" w:rsidRPr="00171EAD" w14:paraId="78D245A6" w14:textId="77777777" w:rsidTr="007E1125">
        <w:trPr>
          <w:trHeight w:val="136"/>
        </w:trPr>
        <w:tc>
          <w:tcPr>
            <w:tcW w:w="2830" w:type="dxa"/>
            <w:hideMark/>
          </w:tcPr>
          <w:p w14:paraId="175E91E7" w14:textId="19CF94A2"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Irrigation Limited GS</w:t>
            </w:r>
            <w:r w:rsidRPr="00171EAD">
              <w:rPr>
                <w:rFonts w:asciiTheme="majorHAnsi" w:hAnsiTheme="majorHAnsi" w:cstheme="majorHAnsi"/>
                <w:sz w:val="16"/>
                <w:szCs w:val="16"/>
                <w:vertAlign w:val="superscript"/>
              </w:rPr>
              <w:t>5</w:t>
            </w:r>
          </w:p>
        </w:tc>
        <w:tc>
          <w:tcPr>
            <w:tcW w:w="1877" w:type="dxa"/>
            <w:vAlign w:val="top"/>
          </w:tcPr>
          <w:p w14:paraId="221008D0" w14:textId="25F87341"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w:t>
            </w:r>
            <w:r w:rsidR="00175214">
              <w:rPr>
                <w:sz w:val="16"/>
                <w:szCs w:val="16"/>
              </w:rPr>
              <w:t>1,791</w:t>
            </w:r>
            <w:r w:rsidRPr="00292B8E">
              <w:rPr>
                <w:sz w:val="16"/>
                <w:szCs w:val="16"/>
              </w:rPr>
              <w:t xml:space="preserve">  </w:t>
            </w:r>
          </w:p>
        </w:tc>
        <w:tc>
          <w:tcPr>
            <w:tcW w:w="1877" w:type="dxa"/>
            <w:vAlign w:val="top"/>
          </w:tcPr>
          <w:p w14:paraId="5C2EC863" w14:textId="3ABEAB44"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w:t>
            </w:r>
            <w:r w:rsidR="00175214">
              <w:rPr>
                <w:sz w:val="16"/>
                <w:szCs w:val="16"/>
              </w:rPr>
              <w:t>1,800</w:t>
            </w:r>
          </w:p>
        </w:tc>
        <w:tc>
          <w:tcPr>
            <w:tcW w:w="1877" w:type="dxa"/>
            <w:vAlign w:val="top"/>
          </w:tcPr>
          <w:p w14:paraId="09CA59FB" w14:textId="120CAABD"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18</w:t>
            </w:r>
          </w:p>
        </w:tc>
        <w:tc>
          <w:tcPr>
            <w:tcW w:w="1877" w:type="dxa"/>
            <w:vAlign w:val="top"/>
          </w:tcPr>
          <w:p w14:paraId="32EAA7C2" w14:textId="0AFECE0F"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4,561 </w:t>
            </w:r>
          </w:p>
        </w:tc>
        <w:tc>
          <w:tcPr>
            <w:tcW w:w="1877" w:type="dxa"/>
            <w:vAlign w:val="top"/>
          </w:tcPr>
          <w:p w14:paraId="6F329271" w14:textId="40CFB9B5"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213</w:t>
            </w:r>
          </w:p>
        </w:tc>
        <w:tc>
          <w:tcPr>
            <w:tcW w:w="1877" w:type="dxa"/>
            <w:vAlign w:val="top"/>
          </w:tcPr>
          <w:p w14:paraId="0228F882" w14:textId="7C141EA1"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$1,750</w:t>
            </w:r>
          </w:p>
        </w:tc>
      </w:tr>
      <w:tr w:rsidR="009A5B27" w:rsidRPr="00171EAD" w14:paraId="7667BA07"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5C6FAE0" w14:textId="1BE060F9"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HS</w:t>
            </w:r>
          </w:p>
        </w:tc>
        <w:tc>
          <w:tcPr>
            <w:tcW w:w="1877" w:type="dxa"/>
            <w:vAlign w:val="top"/>
          </w:tcPr>
          <w:p w14:paraId="2D9340D0" w14:textId="6C33CE2B"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$7,000 </w:t>
            </w:r>
          </w:p>
        </w:tc>
        <w:tc>
          <w:tcPr>
            <w:tcW w:w="1877" w:type="dxa"/>
            <w:vAlign w:val="top"/>
          </w:tcPr>
          <w:p w14:paraId="052A3273" w14:textId="1A7934B8"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$7,000</w:t>
            </w:r>
          </w:p>
        </w:tc>
        <w:tc>
          <w:tcPr>
            <w:tcW w:w="1877" w:type="dxa"/>
            <w:vAlign w:val="top"/>
          </w:tcPr>
          <w:p w14:paraId="3EDE12CF" w14:textId="36E83C4E"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2</w:t>
            </w:r>
          </w:p>
        </w:tc>
        <w:tc>
          <w:tcPr>
            <w:tcW w:w="1877" w:type="dxa"/>
            <w:vAlign w:val="top"/>
          </w:tcPr>
          <w:p w14:paraId="68846F68" w14:textId="065E3E6D"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85 </w:t>
            </w:r>
          </w:p>
        </w:tc>
        <w:tc>
          <w:tcPr>
            <w:tcW w:w="1877" w:type="dxa"/>
            <w:vAlign w:val="top"/>
          </w:tcPr>
          <w:p w14:paraId="3BB2CB50" w14:textId="2AE80A70"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43</w:t>
            </w:r>
          </w:p>
        </w:tc>
        <w:tc>
          <w:tcPr>
            <w:tcW w:w="1877" w:type="dxa"/>
            <w:vAlign w:val="top"/>
          </w:tcPr>
          <w:p w14:paraId="552E906E" w14:textId="22E53F95"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$6,800 - $7,600</w:t>
            </w:r>
          </w:p>
        </w:tc>
      </w:tr>
      <w:tr w:rsidR="009A5B27" w:rsidRPr="00171EAD" w14:paraId="025E5FC5" w14:textId="77777777" w:rsidTr="00EC30CD">
        <w:trPr>
          <w:trHeight w:val="70"/>
        </w:trPr>
        <w:tc>
          <w:tcPr>
            <w:tcW w:w="2830" w:type="dxa"/>
            <w:hideMark/>
          </w:tcPr>
          <w:p w14:paraId="0458983B" w14:textId="55224A40"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GS</w:t>
            </w:r>
          </w:p>
        </w:tc>
        <w:tc>
          <w:tcPr>
            <w:tcW w:w="1877" w:type="dxa"/>
            <w:vAlign w:val="top"/>
          </w:tcPr>
          <w:p w14:paraId="55D4C24F" w14:textId="688D9703"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$1,950 </w:t>
            </w:r>
          </w:p>
        </w:tc>
        <w:tc>
          <w:tcPr>
            <w:tcW w:w="1877" w:type="dxa"/>
            <w:vAlign w:val="top"/>
          </w:tcPr>
          <w:p w14:paraId="5E2F3759" w14:textId="1AE74FDE"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$2,200</w:t>
            </w:r>
          </w:p>
        </w:tc>
        <w:tc>
          <w:tcPr>
            <w:tcW w:w="1877" w:type="dxa"/>
            <w:vAlign w:val="top"/>
          </w:tcPr>
          <w:p w14:paraId="546B4BB0" w14:textId="36EFC234"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3</w:t>
            </w:r>
          </w:p>
        </w:tc>
        <w:tc>
          <w:tcPr>
            <w:tcW w:w="1877" w:type="dxa"/>
            <w:vAlign w:val="top"/>
          </w:tcPr>
          <w:p w14:paraId="33439088" w14:textId="26FA1477"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742 </w:t>
            </w:r>
          </w:p>
        </w:tc>
        <w:tc>
          <w:tcPr>
            <w:tcW w:w="1877" w:type="dxa"/>
            <w:vAlign w:val="top"/>
          </w:tcPr>
          <w:p w14:paraId="420C72F8" w14:textId="4FC50940"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247</w:t>
            </w:r>
          </w:p>
        </w:tc>
        <w:tc>
          <w:tcPr>
            <w:tcW w:w="1877" w:type="dxa"/>
            <w:vAlign w:val="top"/>
          </w:tcPr>
          <w:p w14:paraId="72A36B75" w14:textId="5500B916"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$1,900 - $1,950</w:t>
            </w:r>
          </w:p>
        </w:tc>
      </w:tr>
      <w:tr w:rsidR="009A5B27" w:rsidRPr="00171EAD" w14:paraId="5B78BACB"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98CAA35" w14:textId="3EA11B61"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HS</w:t>
            </w:r>
          </w:p>
        </w:tc>
        <w:tc>
          <w:tcPr>
            <w:tcW w:w="1877" w:type="dxa"/>
            <w:vAlign w:val="top"/>
          </w:tcPr>
          <w:p w14:paraId="246AA274" w14:textId="62EFEF52"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 </w:t>
            </w:r>
          </w:p>
        </w:tc>
        <w:tc>
          <w:tcPr>
            <w:tcW w:w="1877" w:type="dxa"/>
            <w:vAlign w:val="top"/>
          </w:tcPr>
          <w:p w14:paraId="29E6F59D" w14:textId="29BD11AE"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w:t>
            </w:r>
          </w:p>
        </w:tc>
        <w:tc>
          <w:tcPr>
            <w:tcW w:w="1877" w:type="dxa"/>
            <w:vAlign w:val="top"/>
          </w:tcPr>
          <w:p w14:paraId="1C6947BA" w14:textId="555C0179"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w:t>
            </w:r>
          </w:p>
        </w:tc>
        <w:tc>
          <w:tcPr>
            <w:tcW w:w="1877" w:type="dxa"/>
            <w:vAlign w:val="top"/>
          </w:tcPr>
          <w:p w14:paraId="0DF16D2F" w14:textId="45B160D0"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 </w:t>
            </w:r>
          </w:p>
        </w:tc>
        <w:tc>
          <w:tcPr>
            <w:tcW w:w="1877" w:type="dxa"/>
            <w:vAlign w:val="top"/>
          </w:tcPr>
          <w:p w14:paraId="01F669E9" w14:textId="17C95CDB"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w:t>
            </w:r>
          </w:p>
        </w:tc>
        <w:tc>
          <w:tcPr>
            <w:tcW w:w="1877" w:type="dxa"/>
            <w:vAlign w:val="top"/>
          </w:tcPr>
          <w:p w14:paraId="6549CE35" w14:textId="2DD995DD" w:rsidR="009A5B27" w:rsidRPr="00292B8E" w:rsidRDefault="00292B8E" w:rsidP="009A5B27">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9A5B27" w:rsidRPr="00171EAD" w14:paraId="51BCE8C5" w14:textId="77777777" w:rsidTr="007E1125">
        <w:trPr>
          <w:trHeight w:val="136"/>
        </w:trPr>
        <w:tc>
          <w:tcPr>
            <w:tcW w:w="2830" w:type="dxa"/>
            <w:hideMark/>
          </w:tcPr>
          <w:p w14:paraId="41A2F209" w14:textId="23AC3FC9" w:rsidR="009A5B27" w:rsidRPr="00171EAD" w:rsidRDefault="009A5B27" w:rsidP="009A5B27">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GS</w:t>
            </w:r>
          </w:p>
        </w:tc>
        <w:tc>
          <w:tcPr>
            <w:tcW w:w="1877" w:type="dxa"/>
            <w:vAlign w:val="top"/>
          </w:tcPr>
          <w:p w14:paraId="232C1984" w14:textId="40DBEDF2"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 </w:t>
            </w:r>
          </w:p>
        </w:tc>
        <w:tc>
          <w:tcPr>
            <w:tcW w:w="1877" w:type="dxa"/>
            <w:vAlign w:val="top"/>
          </w:tcPr>
          <w:p w14:paraId="6DDB930D" w14:textId="50442359"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w:t>
            </w:r>
          </w:p>
        </w:tc>
        <w:tc>
          <w:tcPr>
            <w:tcW w:w="1877" w:type="dxa"/>
            <w:vAlign w:val="top"/>
          </w:tcPr>
          <w:p w14:paraId="1BA5391C" w14:textId="610CDD47"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w:t>
            </w:r>
          </w:p>
        </w:tc>
        <w:tc>
          <w:tcPr>
            <w:tcW w:w="1877" w:type="dxa"/>
            <w:vAlign w:val="top"/>
          </w:tcPr>
          <w:p w14:paraId="2C8CA37E" w14:textId="4591E5BA"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 xml:space="preserve"> - </w:t>
            </w:r>
          </w:p>
        </w:tc>
        <w:tc>
          <w:tcPr>
            <w:tcW w:w="1877" w:type="dxa"/>
            <w:vAlign w:val="top"/>
          </w:tcPr>
          <w:p w14:paraId="2A68D4B8" w14:textId="22FC0B90" w:rsidR="009A5B27" w:rsidRPr="00292B8E" w:rsidRDefault="009A5B27" w:rsidP="009A5B27">
            <w:pPr>
              <w:spacing w:before="120" w:after="0"/>
              <w:jc w:val="center"/>
              <w:rPr>
                <w:rFonts w:asciiTheme="majorHAnsi" w:hAnsiTheme="majorHAnsi" w:cstheme="majorHAnsi"/>
                <w:sz w:val="16"/>
                <w:szCs w:val="16"/>
              </w:rPr>
            </w:pPr>
            <w:r w:rsidRPr="00292B8E">
              <w:rPr>
                <w:sz w:val="16"/>
                <w:szCs w:val="16"/>
              </w:rPr>
              <w:t>-</w:t>
            </w:r>
          </w:p>
        </w:tc>
        <w:tc>
          <w:tcPr>
            <w:tcW w:w="1877" w:type="dxa"/>
            <w:vAlign w:val="top"/>
          </w:tcPr>
          <w:p w14:paraId="12B55650" w14:textId="0F571CA6" w:rsidR="009A5B27" w:rsidRPr="00292B8E" w:rsidRDefault="00292B8E" w:rsidP="009A5B27">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bl>
    <w:p w14:paraId="573A9FC3" w14:textId="77777777" w:rsidR="002B5E9E" w:rsidRPr="00171EAD" w:rsidRDefault="002B5E9E" w:rsidP="002B5E9E">
      <w:pPr>
        <w:pStyle w:val="TFNoteSourceList"/>
        <w:rPr>
          <w:rFonts w:asciiTheme="majorHAnsi" w:hAnsiTheme="majorHAnsi" w:cstheme="majorHAnsi"/>
          <w:szCs w:val="16"/>
        </w:rPr>
      </w:pPr>
      <w:r w:rsidRPr="00171EAD">
        <w:rPr>
          <w:rFonts w:asciiTheme="majorHAnsi" w:hAnsiTheme="majorHAnsi" w:cstheme="majorHAnsi"/>
          <w:szCs w:val="16"/>
        </w:rPr>
        <w:t xml:space="preserve">Note: VWAPs </w:t>
      </w:r>
      <w:r w:rsidRPr="005118F0">
        <w:rPr>
          <w:rFonts w:asciiTheme="majorHAnsi" w:hAnsiTheme="majorHAnsi" w:cstheme="majorHAnsi"/>
          <w:noProof/>
          <w:szCs w:val="16"/>
        </w:rPr>
        <w:t>are based</w:t>
      </w:r>
      <w:r w:rsidRPr="00171EAD">
        <w:rPr>
          <w:rFonts w:asciiTheme="majorHAnsi" w:hAnsiTheme="majorHAnsi" w:cstheme="majorHAnsi"/>
          <w:szCs w:val="16"/>
        </w:rPr>
        <w:t xml:space="preserve"> on estimates of commercial trades as outlined in Aither’s methodology excluding $0 value transfers (see </w:t>
      </w:r>
      <w:r w:rsidRPr="007A2502">
        <w:rPr>
          <w:rFonts w:asciiTheme="majorHAnsi" w:hAnsiTheme="majorHAnsi" w:cstheme="majorHAnsi"/>
          <w:noProof/>
          <w:szCs w:val="16"/>
          <w:u w:val="thick"/>
        </w:rPr>
        <w:t>notes</w:t>
      </w:r>
      <w:r w:rsidRPr="00171EAD">
        <w:rPr>
          <w:rFonts w:asciiTheme="majorHAnsi" w:hAnsiTheme="majorHAnsi" w:cstheme="majorHAnsi"/>
          <w:szCs w:val="16"/>
        </w:rPr>
        <w:t xml:space="preserve">). </w:t>
      </w:r>
    </w:p>
    <w:p w14:paraId="1F0394AF" w14:textId="6C3BC5CF" w:rsidR="00F7510E" w:rsidRPr="00171EAD" w:rsidRDefault="002B5E9E" w:rsidP="00660E54">
      <w:pPr>
        <w:pStyle w:val="TFNoteSourceList"/>
        <w:rPr>
          <w:rFonts w:asciiTheme="majorHAnsi" w:hAnsiTheme="majorHAnsi" w:cstheme="majorHAnsi"/>
          <w:szCs w:val="16"/>
        </w:rPr>
      </w:pPr>
      <w:r w:rsidRPr="00171EAD">
        <w:rPr>
          <w:rFonts w:asciiTheme="majorHAnsi" w:hAnsiTheme="majorHAnsi" w:cstheme="majorHAnsi"/>
          <w:szCs w:val="16"/>
        </w:rPr>
        <w:t>Note: ‘Number of Transfers’ and ‘Volume of Transfers (ML)’ incorporate all transfers in the Aither Water Markets Database including $0 value transfers.</w:t>
      </w:r>
    </w:p>
    <w:p w14:paraId="4C2096DA" w14:textId="286EE6B6" w:rsidR="0080602E" w:rsidRDefault="0080602E" w:rsidP="0080602E">
      <w:pPr>
        <w:pStyle w:val="TFNoteSourceList"/>
        <w:ind w:left="0" w:firstLine="0"/>
      </w:pPr>
    </w:p>
    <w:p w14:paraId="7DD6F42A" w14:textId="77777777" w:rsidR="00660E54" w:rsidRDefault="00660E54" w:rsidP="00660E54">
      <w:pPr>
        <w:pStyle w:val="TFNoteSourceList"/>
      </w:pPr>
    </w:p>
    <w:p w14:paraId="676BCC06" w14:textId="77777777" w:rsidR="00F7510E" w:rsidRDefault="00F7510E" w:rsidP="00F7510E"/>
    <w:p w14:paraId="77D111B7" w14:textId="77777777" w:rsidR="00702EFC" w:rsidRDefault="00702EFC" w:rsidP="00C03EF5">
      <w:pPr>
        <w:sectPr w:rsidR="00702EFC" w:rsidSect="002D2253">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276" w:right="1440" w:bottom="1276" w:left="1440" w:header="578" w:footer="510" w:gutter="0"/>
          <w:cols w:space="720"/>
          <w:docGrid w:linePitch="299"/>
        </w:sectPr>
      </w:pPr>
    </w:p>
    <w:p w14:paraId="2AA1A1DA" w14:textId="36BBB1B2" w:rsidR="00C15CFF" w:rsidRPr="00E91AC2" w:rsidRDefault="000A3FCC" w:rsidP="002D2253">
      <w:pPr>
        <w:pStyle w:val="Heading2"/>
        <w:numPr>
          <w:ilvl w:val="0"/>
          <w:numId w:val="0"/>
        </w:numPr>
        <w:ind w:left="851" w:hanging="851"/>
      </w:pPr>
      <w:bookmarkStart w:id="5" w:name="_Toc411953761"/>
      <w:r w:rsidRPr="00E91AC2">
        <w:lastRenderedPageBreak/>
        <w:t>NORTHERN MURRAY</w:t>
      </w:r>
      <w:r w:rsidR="004416E7">
        <w:t>–</w:t>
      </w:r>
      <w:r w:rsidRPr="00E91AC2">
        <w:t>DARLING BASIN</w:t>
      </w:r>
      <w:bookmarkEnd w:id="5"/>
    </w:p>
    <w:p w14:paraId="15CAF227" w14:textId="312D4DF6" w:rsidR="000A3FCC" w:rsidRDefault="000A3FCC" w:rsidP="000A3FCC">
      <w:pPr>
        <w:pStyle w:val="Caption"/>
      </w:pPr>
      <w:bookmarkStart w:id="6" w:name="_Toc525720834"/>
      <w:bookmarkStart w:id="7" w:name="_Toc411953762"/>
      <w:r>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2</w:t>
      </w:r>
      <w:r w:rsidR="00691E4F">
        <w:rPr>
          <w:noProof/>
        </w:rPr>
        <w:fldChar w:fldCharType="end"/>
      </w:r>
      <w:r w:rsidR="00E54EB4">
        <w:tab/>
      </w:r>
      <w:r w:rsidR="00D92373">
        <w:t>Northern</w:t>
      </w:r>
      <w:r w:rsidR="00D92373" w:rsidRPr="00D92373">
        <w:t xml:space="preserve"> Murray</w:t>
      </w:r>
      <w:r w:rsidR="004416E7">
        <w:t>–</w:t>
      </w:r>
      <w:r w:rsidR="00D92373" w:rsidRPr="00D92373">
        <w:t>Darling Basin trade statistics</w:t>
      </w:r>
      <w:bookmarkEnd w:id="6"/>
    </w:p>
    <w:tbl>
      <w:tblPr>
        <w:tblStyle w:val="Aither"/>
        <w:tblW w:w="14091" w:type="dxa"/>
        <w:tblLook w:val="04A0" w:firstRow="1" w:lastRow="0" w:firstColumn="1" w:lastColumn="0" w:noHBand="0" w:noVBand="1"/>
      </w:tblPr>
      <w:tblGrid>
        <w:gridCol w:w="2829"/>
        <w:gridCol w:w="1877"/>
        <w:gridCol w:w="1877"/>
        <w:gridCol w:w="1877"/>
        <w:gridCol w:w="1877"/>
        <w:gridCol w:w="1877"/>
        <w:gridCol w:w="1877"/>
      </w:tblGrid>
      <w:tr w:rsidR="00995DDE" w:rsidRPr="00171EAD" w14:paraId="0BA156F3" w14:textId="77777777" w:rsidTr="00804A30">
        <w:trPr>
          <w:cnfStyle w:val="100000000000" w:firstRow="1" w:lastRow="0" w:firstColumn="0" w:lastColumn="0" w:oddVBand="0" w:evenVBand="0" w:oddHBand="0" w:evenHBand="0" w:firstRowFirstColumn="0" w:firstRowLastColumn="0" w:lastRowFirstColumn="0" w:lastRowLastColumn="0"/>
          <w:trHeight w:val="670"/>
        </w:trPr>
        <w:tc>
          <w:tcPr>
            <w:tcW w:w="2829" w:type="dxa"/>
          </w:tcPr>
          <w:p w14:paraId="25B8805C" w14:textId="77777777" w:rsidR="00995DDE" w:rsidRPr="00171EAD" w:rsidRDefault="00995DDE" w:rsidP="00995DDE">
            <w:pPr>
              <w:spacing w:after="0"/>
              <w:rPr>
                <w:sz w:val="16"/>
                <w:szCs w:val="16"/>
              </w:rPr>
            </w:pPr>
            <w:r w:rsidRPr="00171EAD">
              <w:rPr>
                <w:b/>
                <w:sz w:val="16"/>
                <w:szCs w:val="16"/>
              </w:rPr>
              <w:t>Entitlement Market</w:t>
            </w:r>
          </w:p>
        </w:tc>
        <w:tc>
          <w:tcPr>
            <w:tcW w:w="1877" w:type="dxa"/>
          </w:tcPr>
          <w:p w14:paraId="32211A1F" w14:textId="4A3C5AFB" w:rsidR="00995DDE" w:rsidRPr="00171EAD" w:rsidRDefault="00292B8E" w:rsidP="00995DDE">
            <w:pPr>
              <w:spacing w:after="0"/>
              <w:rPr>
                <w:b/>
                <w:sz w:val="16"/>
                <w:szCs w:val="16"/>
              </w:rPr>
            </w:pPr>
            <w:r>
              <w:rPr>
                <w:rFonts w:asciiTheme="majorHAnsi" w:hAnsiTheme="majorHAnsi" w:cstheme="majorHAnsi"/>
                <w:b/>
                <w:sz w:val="16"/>
                <w:szCs w:val="16"/>
              </w:rPr>
              <w:t>June</w:t>
            </w:r>
            <w:r w:rsidR="00432B5F">
              <w:rPr>
                <w:rFonts w:asciiTheme="majorHAnsi" w:hAnsiTheme="majorHAnsi" w:cstheme="majorHAnsi"/>
                <w:b/>
                <w:sz w:val="16"/>
                <w:szCs w:val="16"/>
              </w:rPr>
              <w:t xml:space="preserve"> </w:t>
            </w:r>
            <w:r w:rsidR="00B640BA">
              <w:rPr>
                <w:rFonts w:asciiTheme="majorHAnsi" w:hAnsiTheme="majorHAnsi" w:cstheme="majorHAnsi"/>
                <w:b/>
                <w:sz w:val="16"/>
                <w:szCs w:val="16"/>
              </w:rPr>
              <w:t>2019</w:t>
            </w:r>
            <w:r w:rsidR="00995DDE" w:rsidRPr="00171EAD">
              <w:rPr>
                <w:b/>
                <w:sz w:val="16"/>
                <w:szCs w:val="16"/>
              </w:rPr>
              <w:t xml:space="preserve"> VWAP ($/ML)</w:t>
            </w:r>
            <w:r w:rsidR="00995DDE" w:rsidRPr="00171EAD">
              <w:rPr>
                <w:b/>
                <w:sz w:val="16"/>
                <w:szCs w:val="16"/>
                <w:vertAlign w:val="superscript"/>
              </w:rPr>
              <w:t>1,2</w:t>
            </w:r>
            <w:r w:rsidR="009B172D">
              <w:rPr>
                <w:b/>
                <w:sz w:val="16"/>
                <w:szCs w:val="16"/>
                <w:vertAlign w:val="superscript"/>
              </w:rPr>
              <w:t>, 14</w:t>
            </w:r>
          </w:p>
        </w:tc>
        <w:tc>
          <w:tcPr>
            <w:tcW w:w="1877" w:type="dxa"/>
          </w:tcPr>
          <w:p w14:paraId="3AF3E2CA" w14:textId="304232AB" w:rsidR="00995DDE" w:rsidRPr="00171EAD" w:rsidRDefault="00292B8E" w:rsidP="00995DDE">
            <w:pPr>
              <w:spacing w:after="0"/>
              <w:rPr>
                <w:b/>
                <w:sz w:val="16"/>
                <w:szCs w:val="16"/>
              </w:rPr>
            </w:pPr>
            <w:r>
              <w:rPr>
                <w:rFonts w:asciiTheme="majorHAnsi" w:hAnsiTheme="majorHAnsi" w:cstheme="majorHAnsi"/>
                <w:b/>
                <w:sz w:val="16"/>
                <w:szCs w:val="16"/>
              </w:rPr>
              <w:t>June</w:t>
            </w:r>
            <w:r w:rsidR="00432B5F">
              <w:rPr>
                <w:rFonts w:asciiTheme="majorHAnsi" w:hAnsiTheme="majorHAnsi" w:cstheme="majorHAnsi"/>
                <w:b/>
                <w:sz w:val="16"/>
                <w:szCs w:val="16"/>
              </w:rPr>
              <w:t xml:space="preserve"> </w:t>
            </w:r>
            <w:r w:rsidR="00B640BA">
              <w:rPr>
                <w:rFonts w:asciiTheme="majorHAnsi" w:hAnsiTheme="majorHAnsi" w:cstheme="majorHAnsi"/>
                <w:b/>
                <w:sz w:val="16"/>
                <w:szCs w:val="16"/>
              </w:rPr>
              <w:t>2019</w:t>
            </w:r>
            <w:r w:rsidR="00B640BA" w:rsidRPr="00171EAD">
              <w:rPr>
                <w:rFonts w:asciiTheme="majorHAnsi" w:hAnsiTheme="majorHAnsi" w:cstheme="majorHAnsi"/>
                <w:b/>
                <w:sz w:val="16"/>
                <w:szCs w:val="16"/>
              </w:rPr>
              <w:t xml:space="preserve"> </w:t>
            </w:r>
            <w:r w:rsidR="00995DDE" w:rsidRPr="00171EAD">
              <w:rPr>
                <w:b/>
                <w:sz w:val="16"/>
                <w:szCs w:val="16"/>
              </w:rPr>
              <w:t>Maximum Price ($/ML)</w:t>
            </w:r>
            <w:r w:rsidR="00995DDE" w:rsidRPr="00171EAD">
              <w:rPr>
                <w:b/>
                <w:sz w:val="16"/>
                <w:szCs w:val="16"/>
                <w:vertAlign w:val="superscript"/>
              </w:rPr>
              <w:t>2</w:t>
            </w:r>
            <w:r w:rsidR="009B172D">
              <w:rPr>
                <w:b/>
                <w:sz w:val="16"/>
                <w:szCs w:val="16"/>
                <w:vertAlign w:val="superscript"/>
              </w:rPr>
              <w:t>, 14</w:t>
            </w:r>
          </w:p>
        </w:tc>
        <w:tc>
          <w:tcPr>
            <w:tcW w:w="1877" w:type="dxa"/>
          </w:tcPr>
          <w:p w14:paraId="39503CD2" w14:textId="259E9D3C" w:rsidR="00995DDE" w:rsidRPr="00171EAD" w:rsidRDefault="00292B8E" w:rsidP="00995DDE">
            <w:pPr>
              <w:spacing w:after="0"/>
              <w:rPr>
                <w:b/>
                <w:sz w:val="16"/>
                <w:szCs w:val="16"/>
              </w:rPr>
            </w:pPr>
            <w:r>
              <w:rPr>
                <w:rFonts w:asciiTheme="majorHAnsi" w:hAnsiTheme="majorHAnsi" w:cstheme="majorHAnsi"/>
                <w:b/>
                <w:sz w:val="16"/>
                <w:szCs w:val="16"/>
              </w:rPr>
              <w:t>June</w:t>
            </w:r>
            <w:r w:rsidR="00432B5F">
              <w:rPr>
                <w:rFonts w:asciiTheme="majorHAnsi" w:hAnsiTheme="majorHAnsi" w:cstheme="majorHAnsi"/>
                <w:b/>
                <w:sz w:val="16"/>
                <w:szCs w:val="16"/>
              </w:rPr>
              <w:t xml:space="preserve"> </w:t>
            </w:r>
            <w:r w:rsidR="00B640BA">
              <w:rPr>
                <w:rFonts w:asciiTheme="majorHAnsi" w:hAnsiTheme="majorHAnsi" w:cstheme="majorHAnsi"/>
                <w:b/>
                <w:sz w:val="16"/>
                <w:szCs w:val="16"/>
              </w:rPr>
              <w:t>2019</w:t>
            </w:r>
            <w:r w:rsidR="00B640BA" w:rsidRPr="00171EAD">
              <w:rPr>
                <w:rFonts w:asciiTheme="majorHAnsi" w:hAnsiTheme="majorHAnsi" w:cstheme="majorHAnsi"/>
                <w:b/>
                <w:sz w:val="16"/>
                <w:szCs w:val="16"/>
              </w:rPr>
              <w:t xml:space="preserve"> </w:t>
            </w:r>
            <w:r w:rsidR="00995DDE" w:rsidRPr="00171EAD">
              <w:rPr>
                <w:b/>
                <w:sz w:val="16"/>
                <w:szCs w:val="16"/>
              </w:rPr>
              <w:t>Number of Transfers</w:t>
            </w:r>
            <w:r w:rsidR="00995DDE" w:rsidRPr="00171EAD">
              <w:rPr>
                <w:b/>
                <w:sz w:val="16"/>
                <w:szCs w:val="16"/>
                <w:vertAlign w:val="superscript"/>
              </w:rPr>
              <w:t>3</w:t>
            </w:r>
            <w:r w:rsidR="009B172D">
              <w:rPr>
                <w:b/>
                <w:sz w:val="16"/>
                <w:szCs w:val="16"/>
                <w:vertAlign w:val="superscript"/>
              </w:rPr>
              <w:t>, 14</w:t>
            </w:r>
          </w:p>
        </w:tc>
        <w:tc>
          <w:tcPr>
            <w:tcW w:w="1877" w:type="dxa"/>
          </w:tcPr>
          <w:p w14:paraId="563A0B2C" w14:textId="220B63B6" w:rsidR="00995DDE" w:rsidRPr="00171EAD" w:rsidRDefault="00292B8E" w:rsidP="00995DDE">
            <w:pPr>
              <w:spacing w:after="0"/>
              <w:rPr>
                <w:b/>
                <w:sz w:val="16"/>
                <w:szCs w:val="16"/>
              </w:rPr>
            </w:pPr>
            <w:r>
              <w:rPr>
                <w:rFonts w:asciiTheme="majorHAnsi" w:hAnsiTheme="majorHAnsi" w:cstheme="majorHAnsi"/>
                <w:b/>
                <w:sz w:val="16"/>
                <w:szCs w:val="16"/>
              </w:rPr>
              <w:t>June</w:t>
            </w:r>
            <w:r w:rsidR="00432B5F">
              <w:rPr>
                <w:rFonts w:asciiTheme="majorHAnsi" w:hAnsiTheme="majorHAnsi" w:cstheme="majorHAnsi"/>
                <w:b/>
                <w:sz w:val="16"/>
                <w:szCs w:val="16"/>
              </w:rPr>
              <w:t xml:space="preserve"> </w:t>
            </w:r>
            <w:r w:rsidR="00B640BA">
              <w:rPr>
                <w:rFonts w:asciiTheme="majorHAnsi" w:hAnsiTheme="majorHAnsi" w:cstheme="majorHAnsi"/>
                <w:b/>
                <w:sz w:val="16"/>
                <w:szCs w:val="16"/>
              </w:rPr>
              <w:t>2019</w:t>
            </w:r>
            <w:r w:rsidR="00B640BA" w:rsidRPr="00171EAD">
              <w:rPr>
                <w:rFonts w:asciiTheme="majorHAnsi" w:hAnsiTheme="majorHAnsi" w:cstheme="majorHAnsi"/>
                <w:b/>
                <w:sz w:val="16"/>
                <w:szCs w:val="16"/>
              </w:rPr>
              <w:t xml:space="preserve"> </w:t>
            </w:r>
            <w:r w:rsidR="00995DDE" w:rsidRPr="00171EAD">
              <w:rPr>
                <w:b/>
                <w:sz w:val="16"/>
                <w:szCs w:val="16"/>
              </w:rPr>
              <w:t>Volume of Transfers (ML)</w:t>
            </w:r>
            <w:r w:rsidR="00995DDE" w:rsidRPr="00171EAD">
              <w:rPr>
                <w:b/>
                <w:sz w:val="16"/>
                <w:szCs w:val="16"/>
                <w:vertAlign w:val="superscript"/>
              </w:rPr>
              <w:t>3</w:t>
            </w:r>
            <w:r w:rsidR="009B172D">
              <w:rPr>
                <w:b/>
                <w:sz w:val="16"/>
                <w:szCs w:val="16"/>
                <w:vertAlign w:val="superscript"/>
              </w:rPr>
              <w:t>, 14</w:t>
            </w:r>
          </w:p>
        </w:tc>
        <w:tc>
          <w:tcPr>
            <w:tcW w:w="1877" w:type="dxa"/>
          </w:tcPr>
          <w:p w14:paraId="0BCB6A62" w14:textId="6D5DB7ED" w:rsidR="00995DDE" w:rsidRPr="00171EAD" w:rsidRDefault="00292B8E" w:rsidP="00995DDE">
            <w:pPr>
              <w:spacing w:after="0"/>
              <w:rPr>
                <w:b/>
                <w:sz w:val="16"/>
                <w:szCs w:val="16"/>
              </w:rPr>
            </w:pPr>
            <w:r>
              <w:rPr>
                <w:rFonts w:asciiTheme="majorHAnsi" w:hAnsiTheme="majorHAnsi" w:cstheme="majorHAnsi"/>
                <w:b/>
                <w:sz w:val="16"/>
                <w:szCs w:val="16"/>
              </w:rPr>
              <w:t>June</w:t>
            </w:r>
            <w:r w:rsidR="00432B5F">
              <w:rPr>
                <w:rFonts w:asciiTheme="majorHAnsi" w:hAnsiTheme="majorHAnsi" w:cstheme="majorHAnsi"/>
                <w:b/>
                <w:sz w:val="16"/>
                <w:szCs w:val="16"/>
              </w:rPr>
              <w:t xml:space="preserve"> </w:t>
            </w:r>
            <w:r w:rsidR="00B640BA">
              <w:rPr>
                <w:rFonts w:asciiTheme="majorHAnsi" w:hAnsiTheme="majorHAnsi" w:cstheme="majorHAnsi"/>
                <w:b/>
                <w:sz w:val="16"/>
                <w:szCs w:val="16"/>
              </w:rPr>
              <w:t>2019</w:t>
            </w:r>
            <w:r w:rsidR="00B640BA" w:rsidRPr="00171EAD">
              <w:rPr>
                <w:rFonts w:asciiTheme="majorHAnsi" w:hAnsiTheme="majorHAnsi" w:cstheme="majorHAnsi"/>
                <w:b/>
                <w:sz w:val="16"/>
                <w:szCs w:val="16"/>
              </w:rPr>
              <w:t xml:space="preserve"> </w:t>
            </w:r>
            <w:r w:rsidR="00995DDE" w:rsidRPr="00171EAD">
              <w:rPr>
                <w:b/>
                <w:sz w:val="16"/>
                <w:szCs w:val="16"/>
              </w:rPr>
              <w:t>Average Parcel Size (ML)</w:t>
            </w:r>
            <w:r w:rsidR="00995DDE" w:rsidRPr="00171EAD">
              <w:rPr>
                <w:b/>
                <w:sz w:val="16"/>
                <w:szCs w:val="16"/>
                <w:vertAlign w:val="superscript"/>
              </w:rPr>
              <w:t>4</w:t>
            </w:r>
            <w:r w:rsidR="009B172D">
              <w:rPr>
                <w:b/>
                <w:sz w:val="16"/>
                <w:szCs w:val="16"/>
                <w:vertAlign w:val="superscript"/>
              </w:rPr>
              <w:t>, 14</w:t>
            </w:r>
          </w:p>
        </w:tc>
        <w:tc>
          <w:tcPr>
            <w:tcW w:w="1877" w:type="dxa"/>
          </w:tcPr>
          <w:p w14:paraId="15BCEB73" w14:textId="64D0307C" w:rsidR="00995DDE" w:rsidRPr="00171EAD" w:rsidRDefault="00995DDE" w:rsidP="00995DDE">
            <w:pPr>
              <w:spacing w:after="0"/>
              <w:rPr>
                <w:b/>
                <w:sz w:val="16"/>
                <w:szCs w:val="16"/>
              </w:rPr>
            </w:pPr>
            <w:r w:rsidRPr="00171EAD">
              <w:rPr>
                <w:b/>
                <w:sz w:val="16"/>
                <w:szCs w:val="16"/>
              </w:rPr>
              <w:t>Broker spread (Buy/Sell) ($/ML)</w:t>
            </w:r>
          </w:p>
        </w:tc>
      </w:tr>
      <w:tr w:rsidR="00292B8E" w:rsidRPr="00171EAD" w14:paraId="7634F3D9" w14:textId="77777777" w:rsidTr="0045040F">
        <w:trPr>
          <w:cnfStyle w:val="000000100000" w:firstRow="0" w:lastRow="0" w:firstColumn="0" w:lastColumn="0" w:oddVBand="0" w:evenVBand="0" w:oddHBand="1" w:evenHBand="0" w:firstRowFirstColumn="0" w:firstRowLastColumn="0" w:lastRowFirstColumn="0" w:lastRowLastColumn="0"/>
          <w:trHeight w:val="405"/>
        </w:trPr>
        <w:tc>
          <w:tcPr>
            <w:tcW w:w="2829" w:type="dxa"/>
          </w:tcPr>
          <w:p w14:paraId="47915648" w14:textId="77777777" w:rsidR="00292B8E" w:rsidRPr="00171EAD" w:rsidRDefault="00292B8E" w:rsidP="00292B8E">
            <w:pPr>
              <w:spacing w:before="120" w:after="0"/>
              <w:rPr>
                <w:sz w:val="16"/>
                <w:szCs w:val="16"/>
              </w:rPr>
            </w:pPr>
            <w:r w:rsidRPr="00171EAD">
              <w:rPr>
                <w:sz w:val="16"/>
                <w:szCs w:val="16"/>
              </w:rPr>
              <w:t>NSW Macquarie GS</w:t>
            </w:r>
          </w:p>
        </w:tc>
        <w:tc>
          <w:tcPr>
            <w:tcW w:w="1877" w:type="dxa"/>
            <w:vAlign w:val="top"/>
          </w:tcPr>
          <w:p w14:paraId="2DA7F63A" w14:textId="23169848" w:rsidR="00292B8E" w:rsidRPr="00292B8E" w:rsidRDefault="00292B8E" w:rsidP="00292B8E">
            <w:pPr>
              <w:spacing w:before="120" w:after="0"/>
              <w:jc w:val="center"/>
              <w:rPr>
                <w:sz w:val="16"/>
                <w:szCs w:val="16"/>
              </w:rPr>
            </w:pPr>
            <w:r w:rsidRPr="00292B8E">
              <w:rPr>
                <w:sz w:val="16"/>
                <w:szCs w:val="16"/>
              </w:rPr>
              <w:t xml:space="preserve"> $1,600 </w:t>
            </w:r>
          </w:p>
        </w:tc>
        <w:tc>
          <w:tcPr>
            <w:tcW w:w="1877" w:type="dxa"/>
            <w:vAlign w:val="top"/>
          </w:tcPr>
          <w:p w14:paraId="1F9DE265" w14:textId="1275D66C" w:rsidR="00292B8E" w:rsidRPr="00292B8E" w:rsidRDefault="00292B8E" w:rsidP="00292B8E">
            <w:pPr>
              <w:spacing w:before="120" w:after="0"/>
              <w:jc w:val="center"/>
              <w:rPr>
                <w:sz w:val="16"/>
                <w:szCs w:val="16"/>
              </w:rPr>
            </w:pPr>
            <w:r w:rsidRPr="00292B8E">
              <w:rPr>
                <w:sz w:val="16"/>
                <w:szCs w:val="16"/>
              </w:rPr>
              <w:t>$1,600</w:t>
            </w:r>
          </w:p>
        </w:tc>
        <w:tc>
          <w:tcPr>
            <w:tcW w:w="1877" w:type="dxa"/>
            <w:vAlign w:val="top"/>
          </w:tcPr>
          <w:p w14:paraId="0702EF92" w14:textId="6810DCA1" w:rsidR="00292B8E" w:rsidRPr="00292B8E" w:rsidRDefault="00292B8E" w:rsidP="00292B8E">
            <w:pPr>
              <w:spacing w:before="120" w:after="0"/>
              <w:jc w:val="center"/>
              <w:rPr>
                <w:sz w:val="16"/>
                <w:szCs w:val="16"/>
              </w:rPr>
            </w:pPr>
            <w:r w:rsidRPr="00292B8E">
              <w:rPr>
                <w:sz w:val="16"/>
                <w:szCs w:val="16"/>
              </w:rPr>
              <w:t>1</w:t>
            </w:r>
          </w:p>
        </w:tc>
        <w:tc>
          <w:tcPr>
            <w:tcW w:w="1877" w:type="dxa"/>
            <w:vAlign w:val="top"/>
          </w:tcPr>
          <w:p w14:paraId="16AD7455" w14:textId="42C559BC" w:rsidR="00292B8E" w:rsidRPr="00292B8E" w:rsidRDefault="00292B8E" w:rsidP="00292B8E">
            <w:pPr>
              <w:spacing w:before="120" w:after="0"/>
              <w:jc w:val="center"/>
              <w:rPr>
                <w:sz w:val="16"/>
                <w:szCs w:val="16"/>
              </w:rPr>
            </w:pPr>
            <w:r w:rsidRPr="00292B8E">
              <w:rPr>
                <w:sz w:val="16"/>
                <w:szCs w:val="16"/>
              </w:rPr>
              <w:t xml:space="preserve"> 30 </w:t>
            </w:r>
          </w:p>
        </w:tc>
        <w:tc>
          <w:tcPr>
            <w:tcW w:w="1877" w:type="dxa"/>
            <w:vAlign w:val="top"/>
          </w:tcPr>
          <w:p w14:paraId="17548E83" w14:textId="13A13E87" w:rsidR="00292B8E" w:rsidRPr="00292B8E" w:rsidRDefault="00292B8E" w:rsidP="00292B8E">
            <w:pPr>
              <w:spacing w:before="120" w:after="0"/>
              <w:jc w:val="center"/>
              <w:rPr>
                <w:sz w:val="16"/>
                <w:szCs w:val="16"/>
              </w:rPr>
            </w:pPr>
            <w:r w:rsidRPr="00292B8E">
              <w:rPr>
                <w:sz w:val="16"/>
                <w:szCs w:val="16"/>
              </w:rPr>
              <w:t>30</w:t>
            </w:r>
          </w:p>
        </w:tc>
        <w:tc>
          <w:tcPr>
            <w:tcW w:w="1877" w:type="dxa"/>
            <w:vAlign w:val="top"/>
          </w:tcPr>
          <w:p w14:paraId="21EC02D2" w14:textId="2772BF0D" w:rsidR="00292B8E" w:rsidRPr="00292B8E" w:rsidRDefault="00292B8E" w:rsidP="00292B8E">
            <w:pPr>
              <w:spacing w:before="120" w:after="0"/>
              <w:jc w:val="center"/>
              <w:rPr>
                <w:bCs/>
                <w:sz w:val="16"/>
                <w:szCs w:val="16"/>
              </w:rPr>
            </w:pPr>
            <w:r w:rsidRPr="00292B8E">
              <w:rPr>
                <w:sz w:val="16"/>
                <w:szCs w:val="16"/>
              </w:rPr>
              <w:t>-</w:t>
            </w:r>
          </w:p>
        </w:tc>
      </w:tr>
      <w:tr w:rsidR="00FD794B" w:rsidRPr="00171EAD" w14:paraId="6F40E5EE" w14:textId="77777777" w:rsidTr="0045040F">
        <w:trPr>
          <w:trHeight w:val="262"/>
        </w:trPr>
        <w:tc>
          <w:tcPr>
            <w:tcW w:w="2829" w:type="dxa"/>
          </w:tcPr>
          <w:p w14:paraId="687BC98F" w14:textId="77777777" w:rsidR="00FD794B" w:rsidRPr="00171EAD" w:rsidRDefault="00FD794B" w:rsidP="00FD794B">
            <w:pPr>
              <w:spacing w:before="120" w:after="0"/>
              <w:rPr>
                <w:sz w:val="16"/>
                <w:szCs w:val="16"/>
              </w:rPr>
            </w:pPr>
            <w:r w:rsidRPr="00171EAD">
              <w:rPr>
                <w:sz w:val="16"/>
                <w:szCs w:val="16"/>
              </w:rPr>
              <w:t>NSW Namoi GS</w:t>
            </w:r>
            <w:r w:rsidRPr="00171EAD">
              <w:rPr>
                <w:sz w:val="16"/>
                <w:szCs w:val="16"/>
                <w:vertAlign w:val="superscript"/>
              </w:rPr>
              <w:t>11</w:t>
            </w:r>
          </w:p>
        </w:tc>
        <w:tc>
          <w:tcPr>
            <w:tcW w:w="1877" w:type="dxa"/>
            <w:vAlign w:val="top"/>
          </w:tcPr>
          <w:p w14:paraId="6FF06B5B" w14:textId="01BE78F7" w:rsidR="00FD794B" w:rsidRPr="00292B8E" w:rsidRDefault="00E97AD8" w:rsidP="00FD794B">
            <w:pPr>
              <w:spacing w:before="120" w:after="0"/>
              <w:jc w:val="center"/>
              <w:rPr>
                <w:sz w:val="16"/>
                <w:szCs w:val="16"/>
              </w:rPr>
            </w:pPr>
            <w:r w:rsidRPr="00292B8E">
              <w:rPr>
                <w:sz w:val="16"/>
                <w:szCs w:val="16"/>
              </w:rPr>
              <w:t>-</w:t>
            </w:r>
          </w:p>
        </w:tc>
        <w:tc>
          <w:tcPr>
            <w:tcW w:w="1877" w:type="dxa"/>
            <w:vAlign w:val="top"/>
          </w:tcPr>
          <w:p w14:paraId="75537E49" w14:textId="03334C4A" w:rsidR="00FD794B" w:rsidRPr="00292B8E" w:rsidRDefault="00E97AD8" w:rsidP="00FD794B">
            <w:pPr>
              <w:spacing w:before="120" w:after="0"/>
              <w:jc w:val="center"/>
              <w:rPr>
                <w:sz w:val="16"/>
                <w:szCs w:val="16"/>
              </w:rPr>
            </w:pPr>
            <w:r w:rsidRPr="00292B8E">
              <w:rPr>
                <w:sz w:val="16"/>
                <w:szCs w:val="16"/>
              </w:rPr>
              <w:t>-</w:t>
            </w:r>
          </w:p>
        </w:tc>
        <w:tc>
          <w:tcPr>
            <w:tcW w:w="1877" w:type="dxa"/>
            <w:vAlign w:val="top"/>
          </w:tcPr>
          <w:p w14:paraId="1F20BD05" w14:textId="62025AF8" w:rsidR="00FD794B" w:rsidRPr="00292B8E" w:rsidRDefault="00E97AD8" w:rsidP="00FD794B">
            <w:pPr>
              <w:spacing w:before="120" w:after="0"/>
              <w:jc w:val="center"/>
              <w:rPr>
                <w:sz w:val="16"/>
                <w:szCs w:val="16"/>
              </w:rPr>
            </w:pPr>
            <w:r w:rsidRPr="00292B8E">
              <w:rPr>
                <w:sz w:val="16"/>
                <w:szCs w:val="16"/>
              </w:rPr>
              <w:t>-</w:t>
            </w:r>
          </w:p>
        </w:tc>
        <w:tc>
          <w:tcPr>
            <w:tcW w:w="1877" w:type="dxa"/>
            <w:vAlign w:val="top"/>
          </w:tcPr>
          <w:p w14:paraId="46001E17" w14:textId="0F68D3C1" w:rsidR="00FD794B" w:rsidRPr="00292B8E" w:rsidRDefault="00E97AD8" w:rsidP="00FD794B">
            <w:pPr>
              <w:spacing w:before="120" w:after="0"/>
              <w:jc w:val="center"/>
              <w:rPr>
                <w:sz w:val="16"/>
                <w:szCs w:val="16"/>
              </w:rPr>
            </w:pPr>
            <w:r w:rsidRPr="00292B8E">
              <w:rPr>
                <w:sz w:val="16"/>
                <w:szCs w:val="16"/>
              </w:rPr>
              <w:t>-</w:t>
            </w:r>
          </w:p>
        </w:tc>
        <w:tc>
          <w:tcPr>
            <w:tcW w:w="1877" w:type="dxa"/>
            <w:vAlign w:val="top"/>
          </w:tcPr>
          <w:p w14:paraId="0D8F37D1" w14:textId="43904205" w:rsidR="00FD794B" w:rsidRPr="00292B8E" w:rsidRDefault="00E97AD8" w:rsidP="00FD794B">
            <w:pPr>
              <w:spacing w:before="120" w:after="0"/>
              <w:jc w:val="center"/>
              <w:rPr>
                <w:sz w:val="16"/>
                <w:szCs w:val="16"/>
              </w:rPr>
            </w:pPr>
            <w:r w:rsidRPr="00292B8E">
              <w:rPr>
                <w:sz w:val="16"/>
                <w:szCs w:val="16"/>
              </w:rPr>
              <w:t>-</w:t>
            </w:r>
          </w:p>
        </w:tc>
        <w:tc>
          <w:tcPr>
            <w:tcW w:w="1877" w:type="dxa"/>
            <w:vAlign w:val="top"/>
          </w:tcPr>
          <w:p w14:paraId="4A5D1023" w14:textId="2FF30D83" w:rsidR="00FD794B" w:rsidRPr="00292B8E" w:rsidRDefault="00FD794B" w:rsidP="00FD794B">
            <w:pPr>
              <w:spacing w:before="120" w:after="0"/>
              <w:jc w:val="center"/>
              <w:rPr>
                <w:bCs/>
                <w:sz w:val="16"/>
                <w:szCs w:val="16"/>
              </w:rPr>
            </w:pPr>
            <w:r w:rsidRPr="00292B8E">
              <w:rPr>
                <w:sz w:val="16"/>
                <w:szCs w:val="16"/>
              </w:rPr>
              <w:t>-</w:t>
            </w:r>
          </w:p>
        </w:tc>
      </w:tr>
      <w:tr w:rsidR="00FD794B" w:rsidRPr="00171EAD" w14:paraId="5BD42B1C" w14:textId="77777777" w:rsidTr="0045040F">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27C1C5C9" w14:textId="77777777" w:rsidR="00FD794B" w:rsidRPr="00171EAD" w:rsidRDefault="00FD794B" w:rsidP="00FD794B">
            <w:pPr>
              <w:spacing w:before="120" w:after="0"/>
              <w:rPr>
                <w:sz w:val="16"/>
                <w:szCs w:val="16"/>
              </w:rPr>
            </w:pPr>
            <w:r w:rsidRPr="00171EAD">
              <w:rPr>
                <w:sz w:val="16"/>
                <w:szCs w:val="16"/>
              </w:rPr>
              <w:t>NSW Gwydir GS</w:t>
            </w:r>
          </w:p>
        </w:tc>
        <w:tc>
          <w:tcPr>
            <w:tcW w:w="1877" w:type="dxa"/>
            <w:vAlign w:val="top"/>
          </w:tcPr>
          <w:p w14:paraId="4FCD8044" w14:textId="1C2E2813"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19BE9F26" w14:textId="4BE9AC6B"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40EC449B" w14:textId="2E81367E"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4310B2F1" w14:textId="5AE76E6D"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72ADB013" w14:textId="1891605F"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0C48B1A8" w14:textId="1495FE64" w:rsidR="00FD794B" w:rsidRPr="00292B8E" w:rsidRDefault="00FD794B" w:rsidP="00FD794B">
            <w:pPr>
              <w:spacing w:before="120" w:after="0"/>
              <w:jc w:val="center"/>
              <w:rPr>
                <w:bCs/>
                <w:sz w:val="16"/>
                <w:szCs w:val="16"/>
              </w:rPr>
            </w:pPr>
            <w:r w:rsidRPr="00292B8E">
              <w:rPr>
                <w:sz w:val="16"/>
                <w:szCs w:val="16"/>
              </w:rPr>
              <w:t>-</w:t>
            </w:r>
          </w:p>
        </w:tc>
      </w:tr>
      <w:tr w:rsidR="00FD794B" w:rsidRPr="00171EAD" w14:paraId="01DC9C90" w14:textId="77777777" w:rsidTr="0045040F">
        <w:trPr>
          <w:trHeight w:val="174"/>
        </w:trPr>
        <w:tc>
          <w:tcPr>
            <w:tcW w:w="2829" w:type="dxa"/>
            <w:hideMark/>
          </w:tcPr>
          <w:p w14:paraId="7586AA09" w14:textId="77777777" w:rsidR="00FD794B" w:rsidRPr="00171EAD" w:rsidRDefault="00FD794B" w:rsidP="00FD794B">
            <w:pPr>
              <w:spacing w:before="120" w:after="0"/>
              <w:rPr>
                <w:sz w:val="16"/>
                <w:szCs w:val="16"/>
              </w:rPr>
            </w:pPr>
            <w:r w:rsidRPr="00171EAD">
              <w:rPr>
                <w:sz w:val="16"/>
                <w:szCs w:val="16"/>
              </w:rPr>
              <w:t>NSW Border Rivers GS</w:t>
            </w:r>
            <w:r w:rsidRPr="00171EAD">
              <w:rPr>
                <w:sz w:val="16"/>
                <w:szCs w:val="16"/>
                <w:vertAlign w:val="superscript"/>
              </w:rPr>
              <w:t>12</w:t>
            </w:r>
          </w:p>
        </w:tc>
        <w:tc>
          <w:tcPr>
            <w:tcW w:w="1877" w:type="dxa"/>
            <w:vAlign w:val="top"/>
          </w:tcPr>
          <w:p w14:paraId="4A360571" w14:textId="30AAF7E5"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157BA8BB" w14:textId="319164F2"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4404B7E5" w14:textId="1FEF7CF7"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040F9B3F" w14:textId="46B9ADB2"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65C36533" w14:textId="075198FC"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140E40E7" w14:textId="1B0394A5" w:rsidR="00FD794B" w:rsidRPr="00292B8E" w:rsidRDefault="00FD794B" w:rsidP="00FD794B">
            <w:pPr>
              <w:spacing w:before="120" w:after="0"/>
              <w:jc w:val="center"/>
              <w:rPr>
                <w:bCs/>
                <w:sz w:val="16"/>
                <w:szCs w:val="16"/>
              </w:rPr>
            </w:pPr>
            <w:r w:rsidRPr="00292B8E">
              <w:rPr>
                <w:sz w:val="16"/>
                <w:szCs w:val="16"/>
              </w:rPr>
              <w:t>-</w:t>
            </w:r>
          </w:p>
        </w:tc>
      </w:tr>
      <w:tr w:rsidR="00FD794B" w:rsidRPr="00171EAD" w14:paraId="30B74FF9"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076EEE19" w14:textId="77777777" w:rsidR="00FD794B" w:rsidRPr="00171EAD" w:rsidRDefault="00FD794B" w:rsidP="00FD794B">
            <w:pPr>
              <w:spacing w:before="120" w:after="0"/>
              <w:rPr>
                <w:sz w:val="16"/>
                <w:szCs w:val="16"/>
              </w:rPr>
            </w:pPr>
            <w:r w:rsidRPr="00171EAD">
              <w:rPr>
                <w:sz w:val="16"/>
                <w:szCs w:val="16"/>
              </w:rPr>
              <w:t>NSW Barwon Darling Unregulated</w:t>
            </w:r>
            <w:r w:rsidRPr="00171EAD">
              <w:rPr>
                <w:sz w:val="16"/>
                <w:szCs w:val="16"/>
                <w:vertAlign w:val="superscript"/>
              </w:rPr>
              <w:t>13</w:t>
            </w:r>
          </w:p>
        </w:tc>
        <w:tc>
          <w:tcPr>
            <w:tcW w:w="1877" w:type="dxa"/>
            <w:vAlign w:val="top"/>
          </w:tcPr>
          <w:p w14:paraId="45B0E7E3" w14:textId="5FB3FB12"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2EBCBFC8" w14:textId="0D3B8F75"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1A161B6C" w14:textId="01C44826"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5D26C7D0" w14:textId="30D7CB85"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33CC5EA4" w14:textId="722144E6" w:rsidR="00FD794B" w:rsidRPr="00292B8E" w:rsidRDefault="00FD794B" w:rsidP="00FD794B">
            <w:pPr>
              <w:spacing w:before="120" w:after="0"/>
              <w:jc w:val="center"/>
              <w:rPr>
                <w:sz w:val="16"/>
                <w:szCs w:val="16"/>
              </w:rPr>
            </w:pPr>
            <w:r w:rsidRPr="00292B8E">
              <w:rPr>
                <w:sz w:val="16"/>
                <w:szCs w:val="16"/>
              </w:rPr>
              <w:t>-</w:t>
            </w:r>
          </w:p>
        </w:tc>
        <w:tc>
          <w:tcPr>
            <w:tcW w:w="1877" w:type="dxa"/>
            <w:vAlign w:val="top"/>
          </w:tcPr>
          <w:p w14:paraId="42577885" w14:textId="740F91E8" w:rsidR="00FD794B" w:rsidRPr="00292B8E" w:rsidRDefault="00FD794B" w:rsidP="00FD794B">
            <w:pPr>
              <w:spacing w:before="120" w:after="0"/>
              <w:jc w:val="center"/>
              <w:rPr>
                <w:bCs/>
                <w:sz w:val="16"/>
                <w:szCs w:val="16"/>
              </w:rPr>
            </w:pPr>
            <w:r w:rsidRPr="00292B8E">
              <w:rPr>
                <w:sz w:val="16"/>
                <w:szCs w:val="16"/>
              </w:rPr>
              <w:t>-</w:t>
            </w:r>
          </w:p>
        </w:tc>
      </w:tr>
      <w:tr w:rsidR="00292B8E" w:rsidRPr="00171EAD" w14:paraId="5E92ED08" w14:textId="77777777" w:rsidTr="00086325">
        <w:trPr>
          <w:trHeight w:val="174"/>
        </w:trPr>
        <w:tc>
          <w:tcPr>
            <w:tcW w:w="2829" w:type="dxa"/>
            <w:hideMark/>
          </w:tcPr>
          <w:p w14:paraId="0383CC24" w14:textId="77777777" w:rsidR="00292B8E" w:rsidRPr="00171EAD" w:rsidRDefault="00292B8E" w:rsidP="00292B8E">
            <w:pPr>
              <w:spacing w:before="120" w:after="0"/>
              <w:rPr>
                <w:sz w:val="16"/>
                <w:szCs w:val="16"/>
              </w:rPr>
            </w:pPr>
            <w:r w:rsidRPr="00171EAD">
              <w:rPr>
                <w:sz w:val="16"/>
                <w:szCs w:val="16"/>
              </w:rPr>
              <w:t>NSW Lachlan GS</w:t>
            </w:r>
          </w:p>
        </w:tc>
        <w:tc>
          <w:tcPr>
            <w:tcW w:w="1877" w:type="dxa"/>
            <w:vAlign w:val="top"/>
          </w:tcPr>
          <w:p w14:paraId="723B3BE5" w14:textId="4684228A" w:rsidR="00292B8E" w:rsidRPr="00292B8E" w:rsidRDefault="00292B8E" w:rsidP="00292B8E">
            <w:pPr>
              <w:spacing w:before="120" w:after="0"/>
              <w:jc w:val="center"/>
              <w:rPr>
                <w:sz w:val="16"/>
                <w:szCs w:val="16"/>
              </w:rPr>
            </w:pPr>
            <w:r w:rsidRPr="00292B8E">
              <w:rPr>
                <w:sz w:val="16"/>
                <w:szCs w:val="16"/>
              </w:rPr>
              <w:t xml:space="preserve"> $1,100 </w:t>
            </w:r>
          </w:p>
        </w:tc>
        <w:tc>
          <w:tcPr>
            <w:tcW w:w="1877" w:type="dxa"/>
            <w:vAlign w:val="top"/>
          </w:tcPr>
          <w:p w14:paraId="6575B095" w14:textId="39F7F6FB" w:rsidR="00292B8E" w:rsidRPr="00292B8E" w:rsidRDefault="00292B8E" w:rsidP="00292B8E">
            <w:pPr>
              <w:spacing w:before="120" w:after="0"/>
              <w:jc w:val="center"/>
              <w:rPr>
                <w:sz w:val="16"/>
                <w:szCs w:val="16"/>
              </w:rPr>
            </w:pPr>
            <w:r w:rsidRPr="00292B8E">
              <w:rPr>
                <w:sz w:val="16"/>
                <w:szCs w:val="16"/>
              </w:rPr>
              <w:t>$1,100</w:t>
            </w:r>
          </w:p>
        </w:tc>
        <w:tc>
          <w:tcPr>
            <w:tcW w:w="1877" w:type="dxa"/>
            <w:vAlign w:val="top"/>
          </w:tcPr>
          <w:p w14:paraId="6F042FA6" w14:textId="199FEA3E" w:rsidR="00292B8E" w:rsidRPr="00292B8E" w:rsidRDefault="00292B8E" w:rsidP="00292B8E">
            <w:pPr>
              <w:spacing w:before="120" w:after="0"/>
              <w:jc w:val="center"/>
              <w:rPr>
                <w:sz w:val="16"/>
                <w:szCs w:val="16"/>
              </w:rPr>
            </w:pPr>
            <w:r w:rsidRPr="00292B8E">
              <w:rPr>
                <w:sz w:val="16"/>
                <w:szCs w:val="16"/>
              </w:rPr>
              <w:t>1</w:t>
            </w:r>
          </w:p>
        </w:tc>
        <w:tc>
          <w:tcPr>
            <w:tcW w:w="1877" w:type="dxa"/>
            <w:vAlign w:val="top"/>
          </w:tcPr>
          <w:p w14:paraId="0EA4E63F" w14:textId="79345B7F" w:rsidR="00292B8E" w:rsidRPr="00292B8E" w:rsidRDefault="00292B8E" w:rsidP="00292B8E">
            <w:pPr>
              <w:spacing w:before="120" w:after="0"/>
              <w:jc w:val="center"/>
              <w:rPr>
                <w:sz w:val="16"/>
                <w:szCs w:val="16"/>
              </w:rPr>
            </w:pPr>
            <w:r w:rsidRPr="00292B8E">
              <w:rPr>
                <w:sz w:val="16"/>
                <w:szCs w:val="16"/>
              </w:rPr>
              <w:t xml:space="preserve"> 60 </w:t>
            </w:r>
          </w:p>
        </w:tc>
        <w:tc>
          <w:tcPr>
            <w:tcW w:w="1877" w:type="dxa"/>
            <w:vAlign w:val="top"/>
          </w:tcPr>
          <w:p w14:paraId="6721CAF0" w14:textId="7F1BAE9E" w:rsidR="00292B8E" w:rsidRPr="00292B8E" w:rsidRDefault="00292B8E" w:rsidP="00292B8E">
            <w:pPr>
              <w:spacing w:before="120" w:after="0"/>
              <w:jc w:val="center"/>
              <w:rPr>
                <w:sz w:val="16"/>
                <w:szCs w:val="16"/>
              </w:rPr>
            </w:pPr>
            <w:r w:rsidRPr="00292B8E">
              <w:rPr>
                <w:sz w:val="16"/>
                <w:szCs w:val="16"/>
              </w:rPr>
              <w:t>60</w:t>
            </w:r>
          </w:p>
        </w:tc>
        <w:tc>
          <w:tcPr>
            <w:tcW w:w="1877" w:type="dxa"/>
            <w:vAlign w:val="top"/>
          </w:tcPr>
          <w:p w14:paraId="1673410A" w14:textId="0F3293E4" w:rsidR="00292B8E" w:rsidRPr="00292B8E" w:rsidRDefault="00292B8E" w:rsidP="00292B8E">
            <w:pPr>
              <w:spacing w:before="120" w:after="0"/>
              <w:jc w:val="center"/>
              <w:rPr>
                <w:bCs/>
                <w:sz w:val="16"/>
                <w:szCs w:val="16"/>
              </w:rPr>
            </w:pPr>
            <w:r w:rsidRPr="00292B8E">
              <w:rPr>
                <w:bCs/>
                <w:sz w:val="16"/>
                <w:szCs w:val="16"/>
              </w:rPr>
              <w:t>$1,200 - $1,250</w:t>
            </w:r>
          </w:p>
        </w:tc>
      </w:tr>
      <w:tr w:rsidR="00175214" w:rsidRPr="00171EAD" w14:paraId="41C8A3DE"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59C21ED" w14:textId="30F14DEF" w:rsidR="00175214" w:rsidRPr="004551BF" w:rsidRDefault="00175214" w:rsidP="00175214">
            <w:pPr>
              <w:spacing w:after="0"/>
              <w:rPr>
                <w:sz w:val="16"/>
                <w:szCs w:val="16"/>
              </w:rPr>
            </w:pPr>
            <w:r w:rsidRPr="004551BF">
              <w:rPr>
                <w:sz w:val="16"/>
              </w:rPr>
              <w:t>QLD Condamine-Balonne Supplemented</w:t>
            </w:r>
          </w:p>
        </w:tc>
        <w:tc>
          <w:tcPr>
            <w:tcW w:w="1877" w:type="dxa"/>
            <w:vAlign w:val="top"/>
          </w:tcPr>
          <w:p w14:paraId="11CE48A8" w14:textId="1E17377D" w:rsidR="00175214" w:rsidRPr="00307479" w:rsidRDefault="00175214" w:rsidP="00175214">
            <w:pPr>
              <w:spacing w:before="120" w:after="0"/>
              <w:jc w:val="center"/>
              <w:rPr>
                <w:sz w:val="16"/>
                <w:szCs w:val="16"/>
              </w:rPr>
            </w:pPr>
            <w:r w:rsidRPr="00175214">
              <w:rPr>
                <w:sz w:val="16"/>
                <w:szCs w:val="16"/>
              </w:rPr>
              <w:t>$2,500</w:t>
            </w:r>
          </w:p>
        </w:tc>
        <w:tc>
          <w:tcPr>
            <w:tcW w:w="1877" w:type="dxa"/>
            <w:vAlign w:val="top"/>
          </w:tcPr>
          <w:p w14:paraId="31C61A6B" w14:textId="0E77F5E3" w:rsidR="00175214" w:rsidRPr="00307479" w:rsidRDefault="00175214" w:rsidP="00175214">
            <w:pPr>
              <w:spacing w:before="120" w:after="0"/>
              <w:jc w:val="center"/>
              <w:rPr>
                <w:sz w:val="16"/>
                <w:szCs w:val="16"/>
              </w:rPr>
            </w:pPr>
            <w:r>
              <w:rPr>
                <w:sz w:val="16"/>
                <w:szCs w:val="16"/>
              </w:rPr>
              <w:t>-</w:t>
            </w:r>
          </w:p>
        </w:tc>
        <w:tc>
          <w:tcPr>
            <w:tcW w:w="1877" w:type="dxa"/>
            <w:vAlign w:val="top"/>
          </w:tcPr>
          <w:p w14:paraId="17F035FE" w14:textId="6AFCBCF5" w:rsidR="00175214" w:rsidRPr="00307479" w:rsidRDefault="00175214" w:rsidP="00175214">
            <w:pPr>
              <w:spacing w:before="120" w:after="0"/>
              <w:jc w:val="center"/>
              <w:rPr>
                <w:sz w:val="16"/>
                <w:szCs w:val="16"/>
              </w:rPr>
            </w:pPr>
            <w:r w:rsidRPr="00175214">
              <w:rPr>
                <w:sz w:val="16"/>
                <w:szCs w:val="16"/>
              </w:rPr>
              <w:t>2</w:t>
            </w:r>
          </w:p>
        </w:tc>
        <w:tc>
          <w:tcPr>
            <w:tcW w:w="1877" w:type="dxa"/>
            <w:vAlign w:val="top"/>
          </w:tcPr>
          <w:p w14:paraId="755410CF" w14:textId="38DD362D" w:rsidR="00175214" w:rsidRPr="00307479" w:rsidRDefault="00175214" w:rsidP="00175214">
            <w:pPr>
              <w:spacing w:before="120" w:after="0"/>
              <w:jc w:val="center"/>
              <w:rPr>
                <w:sz w:val="16"/>
                <w:szCs w:val="16"/>
              </w:rPr>
            </w:pPr>
            <w:r w:rsidRPr="00175214">
              <w:rPr>
                <w:sz w:val="16"/>
                <w:szCs w:val="16"/>
              </w:rPr>
              <w:t>37</w:t>
            </w:r>
          </w:p>
        </w:tc>
        <w:tc>
          <w:tcPr>
            <w:tcW w:w="1877" w:type="dxa"/>
            <w:vAlign w:val="top"/>
          </w:tcPr>
          <w:p w14:paraId="3515D69A" w14:textId="1997A964" w:rsidR="00175214" w:rsidRPr="00307479" w:rsidRDefault="00175214" w:rsidP="00175214">
            <w:pPr>
              <w:spacing w:before="120" w:after="0"/>
              <w:jc w:val="center"/>
              <w:rPr>
                <w:sz w:val="16"/>
                <w:szCs w:val="16"/>
              </w:rPr>
            </w:pPr>
            <w:r w:rsidRPr="00175214">
              <w:rPr>
                <w:sz w:val="16"/>
                <w:szCs w:val="16"/>
              </w:rPr>
              <w:t>19</w:t>
            </w:r>
          </w:p>
        </w:tc>
        <w:tc>
          <w:tcPr>
            <w:tcW w:w="1877" w:type="dxa"/>
            <w:vAlign w:val="top"/>
          </w:tcPr>
          <w:p w14:paraId="21D6A019" w14:textId="372CEBE0" w:rsidR="00175214" w:rsidRPr="00175214" w:rsidRDefault="00175214" w:rsidP="00175214">
            <w:pPr>
              <w:spacing w:before="120" w:after="0"/>
              <w:jc w:val="center"/>
              <w:rPr>
                <w:sz w:val="16"/>
                <w:szCs w:val="16"/>
              </w:rPr>
            </w:pPr>
            <w:r w:rsidRPr="00175214">
              <w:rPr>
                <w:sz w:val="16"/>
                <w:szCs w:val="16"/>
              </w:rPr>
              <w:t>-</w:t>
            </w:r>
          </w:p>
        </w:tc>
      </w:tr>
      <w:tr w:rsidR="00175214" w:rsidRPr="00171EAD" w14:paraId="4961F3A8" w14:textId="77777777" w:rsidTr="00086325">
        <w:trPr>
          <w:trHeight w:val="174"/>
        </w:trPr>
        <w:tc>
          <w:tcPr>
            <w:tcW w:w="2829" w:type="dxa"/>
            <w:hideMark/>
          </w:tcPr>
          <w:p w14:paraId="49434BBF" w14:textId="371A3393" w:rsidR="00175214" w:rsidRPr="004551BF" w:rsidRDefault="00175214" w:rsidP="00175214">
            <w:pPr>
              <w:spacing w:after="0"/>
              <w:rPr>
                <w:sz w:val="16"/>
                <w:szCs w:val="16"/>
              </w:rPr>
            </w:pPr>
            <w:r w:rsidRPr="004551BF">
              <w:rPr>
                <w:sz w:val="16"/>
              </w:rPr>
              <w:t>QLD Condamine-Balonne Overland flow</w:t>
            </w:r>
          </w:p>
        </w:tc>
        <w:tc>
          <w:tcPr>
            <w:tcW w:w="1877" w:type="dxa"/>
            <w:vAlign w:val="top"/>
          </w:tcPr>
          <w:p w14:paraId="35BDBEE5" w14:textId="70AE2E00" w:rsidR="00175214" w:rsidRPr="00307479" w:rsidRDefault="00175214" w:rsidP="00175214">
            <w:pPr>
              <w:spacing w:before="120" w:after="0"/>
              <w:jc w:val="center"/>
              <w:rPr>
                <w:sz w:val="16"/>
                <w:szCs w:val="16"/>
              </w:rPr>
            </w:pPr>
            <w:r w:rsidRPr="00175214">
              <w:rPr>
                <w:sz w:val="16"/>
                <w:szCs w:val="16"/>
              </w:rPr>
              <w:t>-</w:t>
            </w:r>
          </w:p>
        </w:tc>
        <w:tc>
          <w:tcPr>
            <w:tcW w:w="1877" w:type="dxa"/>
            <w:vAlign w:val="top"/>
          </w:tcPr>
          <w:p w14:paraId="4B512F3B" w14:textId="226EB872" w:rsidR="00175214" w:rsidRPr="00307479" w:rsidRDefault="00175214" w:rsidP="00175214">
            <w:pPr>
              <w:spacing w:before="120" w:after="0"/>
              <w:jc w:val="center"/>
              <w:rPr>
                <w:sz w:val="16"/>
                <w:szCs w:val="16"/>
              </w:rPr>
            </w:pPr>
            <w:r>
              <w:rPr>
                <w:sz w:val="16"/>
                <w:szCs w:val="16"/>
              </w:rPr>
              <w:t>-</w:t>
            </w:r>
          </w:p>
        </w:tc>
        <w:tc>
          <w:tcPr>
            <w:tcW w:w="1877" w:type="dxa"/>
            <w:vAlign w:val="top"/>
          </w:tcPr>
          <w:p w14:paraId="048DD4B0" w14:textId="3643BD90" w:rsidR="00175214" w:rsidRPr="00307479" w:rsidRDefault="00175214" w:rsidP="00175214">
            <w:pPr>
              <w:spacing w:before="120" w:after="0"/>
              <w:jc w:val="center"/>
              <w:rPr>
                <w:sz w:val="16"/>
                <w:szCs w:val="16"/>
              </w:rPr>
            </w:pPr>
            <w:r w:rsidRPr="00175214">
              <w:rPr>
                <w:sz w:val="16"/>
                <w:szCs w:val="16"/>
              </w:rPr>
              <w:t>-</w:t>
            </w:r>
          </w:p>
        </w:tc>
        <w:tc>
          <w:tcPr>
            <w:tcW w:w="1877" w:type="dxa"/>
            <w:vAlign w:val="top"/>
          </w:tcPr>
          <w:p w14:paraId="502506C7" w14:textId="30CCA56E" w:rsidR="00175214" w:rsidRPr="00307479" w:rsidRDefault="00175214" w:rsidP="00175214">
            <w:pPr>
              <w:spacing w:before="120" w:after="0"/>
              <w:jc w:val="center"/>
              <w:rPr>
                <w:sz w:val="16"/>
                <w:szCs w:val="16"/>
              </w:rPr>
            </w:pPr>
            <w:r w:rsidRPr="00175214">
              <w:rPr>
                <w:sz w:val="16"/>
                <w:szCs w:val="16"/>
              </w:rPr>
              <w:t>-</w:t>
            </w:r>
          </w:p>
        </w:tc>
        <w:tc>
          <w:tcPr>
            <w:tcW w:w="1877" w:type="dxa"/>
            <w:vAlign w:val="top"/>
          </w:tcPr>
          <w:p w14:paraId="3781EBE4" w14:textId="51463444" w:rsidR="00175214" w:rsidRPr="00307479" w:rsidRDefault="00175214" w:rsidP="00175214">
            <w:pPr>
              <w:spacing w:before="120" w:after="0"/>
              <w:jc w:val="center"/>
              <w:rPr>
                <w:sz w:val="16"/>
                <w:szCs w:val="16"/>
              </w:rPr>
            </w:pPr>
            <w:r w:rsidRPr="00175214">
              <w:rPr>
                <w:sz w:val="16"/>
                <w:szCs w:val="16"/>
              </w:rPr>
              <w:t>-</w:t>
            </w:r>
          </w:p>
        </w:tc>
        <w:tc>
          <w:tcPr>
            <w:tcW w:w="1877" w:type="dxa"/>
            <w:vAlign w:val="top"/>
          </w:tcPr>
          <w:p w14:paraId="0E435D60" w14:textId="3D851D55" w:rsidR="00175214" w:rsidRPr="00175214" w:rsidRDefault="00175214" w:rsidP="00175214">
            <w:pPr>
              <w:spacing w:before="120" w:after="0"/>
              <w:jc w:val="center"/>
              <w:rPr>
                <w:sz w:val="16"/>
                <w:szCs w:val="16"/>
              </w:rPr>
            </w:pPr>
            <w:r w:rsidRPr="00175214">
              <w:rPr>
                <w:sz w:val="16"/>
                <w:szCs w:val="16"/>
              </w:rPr>
              <w:t>-</w:t>
            </w:r>
          </w:p>
        </w:tc>
      </w:tr>
      <w:tr w:rsidR="00175214" w:rsidRPr="00171EAD" w14:paraId="6DF6B8FF" w14:textId="77777777" w:rsidTr="004D5CC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DCD4E52" w14:textId="65B897C1" w:rsidR="00175214" w:rsidRPr="004551BF" w:rsidRDefault="00175214" w:rsidP="00175214">
            <w:pPr>
              <w:spacing w:after="0"/>
              <w:rPr>
                <w:sz w:val="16"/>
                <w:szCs w:val="16"/>
              </w:rPr>
            </w:pPr>
            <w:r w:rsidRPr="004551BF">
              <w:rPr>
                <w:sz w:val="16"/>
              </w:rPr>
              <w:t>QLD Condamine-Balonne</w:t>
            </w:r>
            <w:r>
              <w:rPr>
                <w:sz w:val="16"/>
              </w:rPr>
              <w:t xml:space="preserve"> </w:t>
            </w:r>
            <w:r w:rsidRPr="004551BF">
              <w:rPr>
                <w:sz w:val="16"/>
              </w:rPr>
              <w:t>Unsupplemented</w:t>
            </w:r>
          </w:p>
        </w:tc>
        <w:tc>
          <w:tcPr>
            <w:tcW w:w="1877" w:type="dxa"/>
            <w:vAlign w:val="top"/>
          </w:tcPr>
          <w:p w14:paraId="584274E8" w14:textId="3CA5DBBF" w:rsidR="00175214" w:rsidRPr="00307479" w:rsidRDefault="00175214" w:rsidP="00175214">
            <w:pPr>
              <w:spacing w:before="120" w:after="0"/>
              <w:jc w:val="center"/>
              <w:rPr>
                <w:sz w:val="16"/>
                <w:szCs w:val="16"/>
              </w:rPr>
            </w:pPr>
            <w:r w:rsidRPr="00175214">
              <w:rPr>
                <w:sz w:val="16"/>
                <w:szCs w:val="16"/>
              </w:rPr>
              <w:t>$5,553</w:t>
            </w:r>
          </w:p>
        </w:tc>
        <w:tc>
          <w:tcPr>
            <w:tcW w:w="1877" w:type="dxa"/>
            <w:vAlign w:val="top"/>
          </w:tcPr>
          <w:p w14:paraId="088BCF50" w14:textId="0F9B21A1" w:rsidR="00175214" w:rsidRPr="00307479" w:rsidRDefault="00175214" w:rsidP="00175214">
            <w:pPr>
              <w:spacing w:before="120" w:after="0"/>
              <w:jc w:val="center"/>
              <w:rPr>
                <w:sz w:val="16"/>
                <w:szCs w:val="16"/>
              </w:rPr>
            </w:pPr>
            <w:r>
              <w:rPr>
                <w:sz w:val="16"/>
                <w:szCs w:val="16"/>
              </w:rPr>
              <w:t>-</w:t>
            </w:r>
          </w:p>
        </w:tc>
        <w:tc>
          <w:tcPr>
            <w:tcW w:w="1877" w:type="dxa"/>
            <w:vAlign w:val="top"/>
          </w:tcPr>
          <w:p w14:paraId="769CDA2B" w14:textId="4D262BB0" w:rsidR="00175214" w:rsidRPr="00307479" w:rsidRDefault="00175214" w:rsidP="00175214">
            <w:pPr>
              <w:spacing w:before="120" w:after="0"/>
              <w:jc w:val="center"/>
              <w:rPr>
                <w:sz w:val="16"/>
                <w:szCs w:val="16"/>
              </w:rPr>
            </w:pPr>
            <w:r w:rsidRPr="00175214">
              <w:rPr>
                <w:sz w:val="16"/>
                <w:szCs w:val="16"/>
              </w:rPr>
              <w:t>2</w:t>
            </w:r>
          </w:p>
        </w:tc>
        <w:tc>
          <w:tcPr>
            <w:tcW w:w="1877" w:type="dxa"/>
            <w:vAlign w:val="top"/>
          </w:tcPr>
          <w:p w14:paraId="7A6AA6F8" w14:textId="1FE4E3FC" w:rsidR="00175214" w:rsidRPr="00307479" w:rsidRDefault="00175214" w:rsidP="00175214">
            <w:pPr>
              <w:spacing w:before="120" w:after="0"/>
              <w:jc w:val="center"/>
              <w:rPr>
                <w:sz w:val="16"/>
                <w:szCs w:val="16"/>
              </w:rPr>
            </w:pPr>
            <w:r w:rsidRPr="00175214">
              <w:rPr>
                <w:sz w:val="16"/>
                <w:szCs w:val="16"/>
              </w:rPr>
              <w:t>114</w:t>
            </w:r>
          </w:p>
        </w:tc>
        <w:tc>
          <w:tcPr>
            <w:tcW w:w="1877" w:type="dxa"/>
            <w:vAlign w:val="top"/>
          </w:tcPr>
          <w:p w14:paraId="689461F7" w14:textId="611482EA" w:rsidR="00175214" w:rsidRPr="00307479" w:rsidRDefault="00175214" w:rsidP="00175214">
            <w:pPr>
              <w:spacing w:before="120" w:after="0"/>
              <w:jc w:val="center"/>
              <w:rPr>
                <w:sz w:val="16"/>
                <w:szCs w:val="16"/>
              </w:rPr>
            </w:pPr>
            <w:r w:rsidRPr="00175214">
              <w:rPr>
                <w:sz w:val="16"/>
                <w:szCs w:val="16"/>
              </w:rPr>
              <w:t>57</w:t>
            </w:r>
          </w:p>
        </w:tc>
        <w:tc>
          <w:tcPr>
            <w:tcW w:w="1877" w:type="dxa"/>
            <w:vAlign w:val="top"/>
          </w:tcPr>
          <w:p w14:paraId="1F7F33E6" w14:textId="287FF3E6" w:rsidR="00175214" w:rsidRPr="00175214" w:rsidRDefault="00175214" w:rsidP="00175214">
            <w:pPr>
              <w:spacing w:before="120" w:after="0"/>
              <w:jc w:val="center"/>
              <w:rPr>
                <w:sz w:val="16"/>
                <w:szCs w:val="16"/>
              </w:rPr>
            </w:pPr>
            <w:r w:rsidRPr="00175214">
              <w:rPr>
                <w:sz w:val="16"/>
                <w:szCs w:val="16"/>
              </w:rPr>
              <w:t>-</w:t>
            </w:r>
          </w:p>
        </w:tc>
      </w:tr>
      <w:tr w:rsidR="00175214" w:rsidRPr="00171EAD" w14:paraId="6E03B6F5" w14:textId="77777777" w:rsidTr="00E0759F">
        <w:trPr>
          <w:trHeight w:val="174"/>
        </w:trPr>
        <w:tc>
          <w:tcPr>
            <w:tcW w:w="2829" w:type="dxa"/>
            <w:hideMark/>
          </w:tcPr>
          <w:p w14:paraId="2D24028D" w14:textId="4FA017F1" w:rsidR="00175214" w:rsidRPr="004551BF" w:rsidRDefault="00175214" w:rsidP="00175214">
            <w:pPr>
              <w:spacing w:after="0"/>
              <w:rPr>
                <w:sz w:val="16"/>
                <w:szCs w:val="16"/>
              </w:rPr>
            </w:pPr>
            <w:r w:rsidRPr="004551BF">
              <w:rPr>
                <w:sz w:val="16"/>
              </w:rPr>
              <w:t>QLD Condamine-Balonne Groundwater Unsupplemented</w:t>
            </w:r>
          </w:p>
        </w:tc>
        <w:tc>
          <w:tcPr>
            <w:tcW w:w="1877" w:type="dxa"/>
            <w:vAlign w:val="top"/>
          </w:tcPr>
          <w:p w14:paraId="5982B50F" w14:textId="151EA09A" w:rsidR="00175214" w:rsidRPr="00307479" w:rsidRDefault="00175214" w:rsidP="00175214">
            <w:pPr>
              <w:spacing w:before="120" w:after="0"/>
              <w:jc w:val="center"/>
              <w:rPr>
                <w:sz w:val="16"/>
                <w:szCs w:val="16"/>
              </w:rPr>
            </w:pPr>
            <w:r w:rsidRPr="00175214">
              <w:rPr>
                <w:sz w:val="16"/>
                <w:szCs w:val="16"/>
              </w:rPr>
              <w:t>-</w:t>
            </w:r>
          </w:p>
        </w:tc>
        <w:tc>
          <w:tcPr>
            <w:tcW w:w="1877" w:type="dxa"/>
            <w:vAlign w:val="top"/>
          </w:tcPr>
          <w:p w14:paraId="0668F87D" w14:textId="114975DA" w:rsidR="00175214" w:rsidRPr="00307479" w:rsidRDefault="00175214" w:rsidP="00175214">
            <w:pPr>
              <w:spacing w:before="120" w:after="0"/>
              <w:jc w:val="center"/>
              <w:rPr>
                <w:sz w:val="16"/>
                <w:szCs w:val="16"/>
              </w:rPr>
            </w:pPr>
            <w:r>
              <w:rPr>
                <w:sz w:val="16"/>
                <w:szCs w:val="16"/>
              </w:rPr>
              <w:t>-</w:t>
            </w:r>
          </w:p>
        </w:tc>
        <w:tc>
          <w:tcPr>
            <w:tcW w:w="1877" w:type="dxa"/>
            <w:vAlign w:val="top"/>
          </w:tcPr>
          <w:p w14:paraId="04118671" w14:textId="75429508" w:rsidR="00175214" w:rsidRPr="00307479" w:rsidRDefault="00175214" w:rsidP="00175214">
            <w:pPr>
              <w:spacing w:before="120" w:after="0"/>
              <w:jc w:val="center"/>
              <w:rPr>
                <w:sz w:val="16"/>
                <w:szCs w:val="16"/>
              </w:rPr>
            </w:pPr>
            <w:r w:rsidRPr="00175214">
              <w:rPr>
                <w:sz w:val="16"/>
                <w:szCs w:val="16"/>
              </w:rPr>
              <w:t>-</w:t>
            </w:r>
          </w:p>
        </w:tc>
        <w:tc>
          <w:tcPr>
            <w:tcW w:w="1877" w:type="dxa"/>
            <w:vAlign w:val="top"/>
          </w:tcPr>
          <w:p w14:paraId="2F5F44EA" w14:textId="6FF97D92" w:rsidR="00175214" w:rsidRPr="00307479" w:rsidRDefault="00175214" w:rsidP="00175214">
            <w:pPr>
              <w:spacing w:before="120" w:after="0"/>
              <w:jc w:val="center"/>
              <w:rPr>
                <w:sz w:val="16"/>
                <w:szCs w:val="16"/>
              </w:rPr>
            </w:pPr>
            <w:r w:rsidRPr="00175214">
              <w:rPr>
                <w:sz w:val="16"/>
                <w:szCs w:val="16"/>
              </w:rPr>
              <w:t>-</w:t>
            </w:r>
          </w:p>
        </w:tc>
        <w:tc>
          <w:tcPr>
            <w:tcW w:w="1877" w:type="dxa"/>
            <w:vAlign w:val="top"/>
          </w:tcPr>
          <w:p w14:paraId="74E390C2" w14:textId="00E43A6A" w:rsidR="00175214" w:rsidRPr="00307479" w:rsidRDefault="00175214" w:rsidP="00175214">
            <w:pPr>
              <w:spacing w:before="120" w:after="0"/>
              <w:jc w:val="center"/>
              <w:rPr>
                <w:sz w:val="16"/>
                <w:szCs w:val="16"/>
              </w:rPr>
            </w:pPr>
            <w:r w:rsidRPr="00175214">
              <w:rPr>
                <w:sz w:val="16"/>
                <w:szCs w:val="16"/>
              </w:rPr>
              <w:t>-</w:t>
            </w:r>
          </w:p>
        </w:tc>
        <w:tc>
          <w:tcPr>
            <w:tcW w:w="1877" w:type="dxa"/>
            <w:vAlign w:val="top"/>
          </w:tcPr>
          <w:p w14:paraId="593554D1" w14:textId="498C4BC0" w:rsidR="00175214" w:rsidRPr="00175214" w:rsidRDefault="00175214" w:rsidP="00175214">
            <w:pPr>
              <w:spacing w:before="120" w:after="0"/>
              <w:jc w:val="center"/>
              <w:rPr>
                <w:sz w:val="16"/>
                <w:szCs w:val="16"/>
              </w:rPr>
            </w:pPr>
            <w:r w:rsidRPr="00175214">
              <w:rPr>
                <w:sz w:val="16"/>
                <w:szCs w:val="16"/>
              </w:rPr>
              <w:t>-</w:t>
            </w:r>
          </w:p>
        </w:tc>
      </w:tr>
      <w:tr w:rsidR="00175214" w:rsidRPr="00171EAD" w14:paraId="2C8527CE" w14:textId="77777777" w:rsidTr="00690524">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1F8EB776" w14:textId="217E5E02" w:rsidR="00175214" w:rsidRPr="004551BF" w:rsidRDefault="00175214" w:rsidP="00175214">
            <w:pPr>
              <w:spacing w:after="0"/>
              <w:rPr>
                <w:sz w:val="16"/>
                <w:szCs w:val="16"/>
              </w:rPr>
            </w:pPr>
            <w:r w:rsidRPr="004551BF">
              <w:rPr>
                <w:sz w:val="16"/>
              </w:rPr>
              <w:t>QLD Border Rivers Supplemented</w:t>
            </w:r>
          </w:p>
        </w:tc>
        <w:tc>
          <w:tcPr>
            <w:tcW w:w="1877" w:type="dxa"/>
            <w:vAlign w:val="top"/>
          </w:tcPr>
          <w:p w14:paraId="4120F76B" w14:textId="58A3C277" w:rsidR="00175214" w:rsidRPr="00307479" w:rsidRDefault="00175214" w:rsidP="00175214">
            <w:pPr>
              <w:spacing w:before="120" w:after="0"/>
              <w:jc w:val="center"/>
              <w:rPr>
                <w:sz w:val="16"/>
                <w:szCs w:val="16"/>
              </w:rPr>
            </w:pPr>
            <w:r w:rsidRPr="00175214">
              <w:rPr>
                <w:sz w:val="16"/>
                <w:szCs w:val="16"/>
              </w:rPr>
              <w:t>$2,000</w:t>
            </w:r>
          </w:p>
        </w:tc>
        <w:tc>
          <w:tcPr>
            <w:tcW w:w="1877" w:type="dxa"/>
            <w:vAlign w:val="top"/>
          </w:tcPr>
          <w:p w14:paraId="28C09DA3" w14:textId="1E612834" w:rsidR="00175214" w:rsidRPr="00307479" w:rsidRDefault="00175214" w:rsidP="00175214">
            <w:pPr>
              <w:spacing w:before="120" w:after="0"/>
              <w:jc w:val="center"/>
              <w:rPr>
                <w:sz w:val="16"/>
                <w:szCs w:val="16"/>
              </w:rPr>
            </w:pPr>
            <w:r>
              <w:rPr>
                <w:sz w:val="16"/>
                <w:szCs w:val="16"/>
              </w:rPr>
              <w:t>-</w:t>
            </w:r>
          </w:p>
        </w:tc>
        <w:tc>
          <w:tcPr>
            <w:tcW w:w="1877" w:type="dxa"/>
            <w:vAlign w:val="top"/>
          </w:tcPr>
          <w:p w14:paraId="006C40EC" w14:textId="28C4F698" w:rsidR="00175214" w:rsidRPr="00307479" w:rsidRDefault="00175214" w:rsidP="00175214">
            <w:pPr>
              <w:spacing w:before="120" w:after="0"/>
              <w:jc w:val="center"/>
              <w:rPr>
                <w:sz w:val="16"/>
                <w:szCs w:val="16"/>
              </w:rPr>
            </w:pPr>
            <w:r w:rsidRPr="00175214">
              <w:rPr>
                <w:sz w:val="16"/>
                <w:szCs w:val="16"/>
              </w:rPr>
              <w:t>1</w:t>
            </w:r>
          </w:p>
        </w:tc>
        <w:tc>
          <w:tcPr>
            <w:tcW w:w="1877" w:type="dxa"/>
            <w:vAlign w:val="top"/>
          </w:tcPr>
          <w:p w14:paraId="540354E1" w14:textId="366BFCA8" w:rsidR="00175214" w:rsidRPr="00307479" w:rsidRDefault="00175214" w:rsidP="00175214">
            <w:pPr>
              <w:spacing w:before="120" w:after="0"/>
              <w:jc w:val="center"/>
              <w:rPr>
                <w:sz w:val="16"/>
                <w:szCs w:val="16"/>
              </w:rPr>
            </w:pPr>
            <w:r w:rsidRPr="00175214">
              <w:rPr>
                <w:sz w:val="16"/>
                <w:szCs w:val="16"/>
              </w:rPr>
              <w:t>5</w:t>
            </w:r>
          </w:p>
        </w:tc>
        <w:tc>
          <w:tcPr>
            <w:tcW w:w="1877" w:type="dxa"/>
            <w:vAlign w:val="top"/>
          </w:tcPr>
          <w:p w14:paraId="1EDC2FF5" w14:textId="152A4183" w:rsidR="00175214" w:rsidRPr="00307479" w:rsidRDefault="00175214" w:rsidP="00175214">
            <w:pPr>
              <w:spacing w:before="120" w:after="0"/>
              <w:jc w:val="center"/>
              <w:rPr>
                <w:sz w:val="16"/>
                <w:szCs w:val="16"/>
              </w:rPr>
            </w:pPr>
            <w:r w:rsidRPr="00175214">
              <w:rPr>
                <w:sz w:val="16"/>
                <w:szCs w:val="16"/>
              </w:rPr>
              <w:t>5</w:t>
            </w:r>
          </w:p>
        </w:tc>
        <w:tc>
          <w:tcPr>
            <w:tcW w:w="1877" w:type="dxa"/>
            <w:vAlign w:val="top"/>
          </w:tcPr>
          <w:p w14:paraId="00287E62" w14:textId="3BCA5813" w:rsidR="00175214" w:rsidRPr="00175214" w:rsidRDefault="00175214" w:rsidP="00175214">
            <w:pPr>
              <w:spacing w:before="120" w:after="0"/>
              <w:jc w:val="center"/>
              <w:rPr>
                <w:sz w:val="16"/>
                <w:szCs w:val="16"/>
              </w:rPr>
            </w:pPr>
            <w:r w:rsidRPr="00175214">
              <w:rPr>
                <w:sz w:val="16"/>
                <w:szCs w:val="16"/>
              </w:rPr>
              <w:t>-</w:t>
            </w:r>
          </w:p>
        </w:tc>
      </w:tr>
      <w:tr w:rsidR="00175214" w:rsidRPr="00171EAD" w14:paraId="2DCB5519" w14:textId="77777777" w:rsidTr="00564CA7">
        <w:trPr>
          <w:trHeight w:val="107"/>
        </w:trPr>
        <w:tc>
          <w:tcPr>
            <w:tcW w:w="2829" w:type="dxa"/>
            <w:hideMark/>
          </w:tcPr>
          <w:p w14:paraId="0B54D824" w14:textId="18B2F050" w:rsidR="00175214" w:rsidRPr="004551BF" w:rsidRDefault="00175214" w:rsidP="00175214">
            <w:pPr>
              <w:spacing w:after="0"/>
              <w:rPr>
                <w:sz w:val="16"/>
                <w:szCs w:val="16"/>
              </w:rPr>
            </w:pPr>
            <w:r w:rsidRPr="004551BF">
              <w:rPr>
                <w:sz w:val="16"/>
              </w:rPr>
              <w:t>QLD Border Rivers Unsupplemented</w:t>
            </w:r>
          </w:p>
        </w:tc>
        <w:tc>
          <w:tcPr>
            <w:tcW w:w="1877" w:type="dxa"/>
            <w:vAlign w:val="top"/>
          </w:tcPr>
          <w:p w14:paraId="50F497D2" w14:textId="40D3FF83" w:rsidR="00175214" w:rsidRPr="00307479" w:rsidRDefault="00175214" w:rsidP="00175214">
            <w:pPr>
              <w:spacing w:before="120" w:after="0"/>
              <w:jc w:val="center"/>
              <w:rPr>
                <w:sz w:val="16"/>
                <w:szCs w:val="16"/>
              </w:rPr>
            </w:pPr>
            <w:r w:rsidRPr="00175214">
              <w:rPr>
                <w:sz w:val="16"/>
                <w:szCs w:val="16"/>
              </w:rPr>
              <w:t>-</w:t>
            </w:r>
          </w:p>
        </w:tc>
        <w:tc>
          <w:tcPr>
            <w:tcW w:w="1877" w:type="dxa"/>
            <w:vAlign w:val="top"/>
          </w:tcPr>
          <w:p w14:paraId="52713CB6" w14:textId="6A76F4BB" w:rsidR="00175214" w:rsidRPr="00307479" w:rsidRDefault="00175214" w:rsidP="00175214">
            <w:pPr>
              <w:spacing w:before="120" w:after="0"/>
              <w:jc w:val="center"/>
              <w:rPr>
                <w:sz w:val="16"/>
                <w:szCs w:val="16"/>
              </w:rPr>
            </w:pPr>
            <w:r>
              <w:rPr>
                <w:sz w:val="16"/>
                <w:szCs w:val="16"/>
              </w:rPr>
              <w:t>-</w:t>
            </w:r>
          </w:p>
        </w:tc>
        <w:tc>
          <w:tcPr>
            <w:tcW w:w="1877" w:type="dxa"/>
            <w:vAlign w:val="top"/>
          </w:tcPr>
          <w:p w14:paraId="5D3301C2" w14:textId="158FDA12" w:rsidR="00175214" w:rsidRPr="00E97AD8" w:rsidRDefault="00175214" w:rsidP="00175214">
            <w:pPr>
              <w:spacing w:before="120" w:after="0"/>
              <w:jc w:val="center"/>
              <w:rPr>
                <w:sz w:val="16"/>
                <w:szCs w:val="16"/>
              </w:rPr>
            </w:pPr>
            <w:r w:rsidRPr="00175214">
              <w:rPr>
                <w:sz w:val="16"/>
                <w:szCs w:val="16"/>
              </w:rPr>
              <w:t>1</w:t>
            </w:r>
          </w:p>
        </w:tc>
        <w:tc>
          <w:tcPr>
            <w:tcW w:w="1877" w:type="dxa"/>
            <w:vAlign w:val="top"/>
          </w:tcPr>
          <w:p w14:paraId="08D7620C" w14:textId="007425B7" w:rsidR="00175214" w:rsidRPr="00E97AD8" w:rsidRDefault="00175214" w:rsidP="00175214">
            <w:pPr>
              <w:spacing w:before="120" w:after="0"/>
              <w:jc w:val="center"/>
              <w:rPr>
                <w:sz w:val="16"/>
                <w:szCs w:val="16"/>
              </w:rPr>
            </w:pPr>
            <w:r w:rsidRPr="00175214">
              <w:rPr>
                <w:sz w:val="16"/>
                <w:szCs w:val="16"/>
              </w:rPr>
              <w:t>10</w:t>
            </w:r>
          </w:p>
        </w:tc>
        <w:tc>
          <w:tcPr>
            <w:tcW w:w="1877" w:type="dxa"/>
            <w:vAlign w:val="top"/>
          </w:tcPr>
          <w:p w14:paraId="49D90F6B" w14:textId="23AA0FA0" w:rsidR="00175214" w:rsidRPr="00E97AD8" w:rsidRDefault="00175214" w:rsidP="00175214">
            <w:pPr>
              <w:spacing w:before="120" w:after="0"/>
              <w:jc w:val="center"/>
              <w:rPr>
                <w:sz w:val="16"/>
                <w:szCs w:val="16"/>
              </w:rPr>
            </w:pPr>
            <w:r w:rsidRPr="00175214">
              <w:rPr>
                <w:sz w:val="16"/>
                <w:szCs w:val="16"/>
              </w:rPr>
              <w:t>10</w:t>
            </w:r>
          </w:p>
        </w:tc>
        <w:tc>
          <w:tcPr>
            <w:tcW w:w="1877" w:type="dxa"/>
            <w:vAlign w:val="top"/>
          </w:tcPr>
          <w:p w14:paraId="27316A64" w14:textId="5FAF663E" w:rsidR="00175214" w:rsidRPr="00175214" w:rsidRDefault="00175214" w:rsidP="00175214">
            <w:pPr>
              <w:spacing w:before="120" w:after="0"/>
              <w:jc w:val="center"/>
              <w:rPr>
                <w:sz w:val="16"/>
                <w:szCs w:val="16"/>
              </w:rPr>
            </w:pPr>
            <w:r w:rsidRPr="00175214">
              <w:rPr>
                <w:sz w:val="16"/>
                <w:szCs w:val="16"/>
              </w:rPr>
              <w:t>-</w:t>
            </w:r>
          </w:p>
        </w:tc>
      </w:tr>
    </w:tbl>
    <w:p w14:paraId="6C8C6098" w14:textId="77777777" w:rsidR="00AA7DAA" w:rsidRPr="00171EAD" w:rsidRDefault="00AA7DAA" w:rsidP="00AA7DAA">
      <w:pPr>
        <w:pStyle w:val="TFNoteSourceList"/>
        <w:rPr>
          <w:szCs w:val="16"/>
        </w:rPr>
      </w:pPr>
      <w:r w:rsidRPr="00171EAD">
        <w:rPr>
          <w:szCs w:val="16"/>
        </w:rPr>
        <w:t xml:space="preserve">Note: VWAPs </w:t>
      </w:r>
      <w:r w:rsidRPr="00C85B91">
        <w:rPr>
          <w:noProof/>
          <w:szCs w:val="16"/>
        </w:rPr>
        <w:t>are based</w:t>
      </w:r>
      <w:r w:rsidRPr="00171EAD">
        <w:rPr>
          <w:szCs w:val="16"/>
        </w:rPr>
        <w:t xml:space="preserve"> on estimates of commercial trades as outlined in Aither’s methodology excluding $0 value transfers (see </w:t>
      </w:r>
      <w:r w:rsidRPr="007A2502">
        <w:rPr>
          <w:noProof/>
          <w:szCs w:val="16"/>
        </w:rPr>
        <w:t>notes</w:t>
      </w:r>
      <w:r w:rsidRPr="00171EAD">
        <w:rPr>
          <w:szCs w:val="16"/>
        </w:rPr>
        <w:t xml:space="preserve">). </w:t>
      </w:r>
    </w:p>
    <w:p w14:paraId="30C38013" w14:textId="77777777" w:rsidR="00D5594C" w:rsidRDefault="00AA7DAA" w:rsidP="000318C4">
      <w:pPr>
        <w:spacing w:after="0" w:line="240" w:lineRule="auto"/>
      </w:pPr>
      <w:r w:rsidRPr="000318C4">
        <w:rPr>
          <w:sz w:val="16"/>
          <w:szCs w:val="16"/>
        </w:rPr>
        <w:t>Note: ‘Number of Transfers’ and ‘Volume of Transfers (ML)’ incorporate all transfers in the Aither Water Markets Database including $0 value transfers.</w:t>
      </w:r>
      <w:r w:rsidR="00843DF9" w:rsidRPr="00843DF9">
        <w:t xml:space="preserve"> </w:t>
      </w:r>
    </w:p>
    <w:p w14:paraId="25F2A138" w14:textId="3CDB646C" w:rsidR="002D22C5" w:rsidRDefault="00D5594C" w:rsidP="000318C4">
      <w:pPr>
        <w:spacing w:after="0" w:line="240" w:lineRule="auto"/>
        <w:rPr>
          <w:sz w:val="16"/>
          <w:szCs w:val="16"/>
        </w:rPr>
      </w:pPr>
      <w:r w:rsidRPr="00D5594C">
        <w:rPr>
          <w:noProof/>
          <w:sz w:val="16"/>
          <w:szCs w:val="16"/>
        </w:rPr>
        <w:t xml:space="preserve">Note: </w:t>
      </w:r>
      <w:r w:rsidR="00CD3D98">
        <w:rPr>
          <w:noProof/>
          <w:sz w:val="16"/>
          <w:szCs w:val="16"/>
        </w:rPr>
        <w:t xml:space="preserve">Recent </w:t>
      </w:r>
      <w:r w:rsidR="00843DF9" w:rsidRPr="00843DF9">
        <w:rPr>
          <w:noProof/>
          <w:sz w:val="16"/>
          <w:szCs w:val="16"/>
        </w:rPr>
        <w:t>QLD</w:t>
      </w:r>
      <w:r w:rsidR="00843DF9" w:rsidRPr="00843DF9">
        <w:rPr>
          <w:sz w:val="16"/>
          <w:szCs w:val="16"/>
        </w:rPr>
        <w:t xml:space="preserve"> water trade data </w:t>
      </w:r>
      <w:r w:rsidR="00CD3D98">
        <w:rPr>
          <w:sz w:val="16"/>
          <w:szCs w:val="16"/>
        </w:rPr>
        <w:t>was not available at the time of writing</w:t>
      </w:r>
      <w:r w:rsidR="00843DF9" w:rsidRPr="00843DF9">
        <w:rPr>
          <w:sz w:val="16"/>
          <w:szCs w:val="16"/>
        </w:rPr>
        <w:t xml:space="preserve">. In instances where there has been more than one trade for a given </w:t>
      </w:r>
      <w:r w:rsidR="00843DF9" w:rsidRPr="007A2502">
        <w:rPr>
          <w:noProof/>
          <w:sz w:val="16"/>
          <w:szCs w:val="16"/>
        </w:rPr>
        <w:t>month</w:t>
      </w:r>
      <w:r w:rsidR="00843DF9" w:rsidRPr="00843DF9">
        <w:rPr>
          <w:sz w:val="16"/>
          <w:szCs w:val="16"/>
        </w:rPr>
        <w:t xml:space="preserve"> it has not been possible to determine a maximum price due to the nature of the data made available.</w:t>
      </w:r>
      <w:r w:rsidR="00843DF9">
        <w:rPr>
          <w:sz w:val="16"/>
          <w:szCs w:val="16"/>
        </w:rPr>
        <w:t xml:space="preserve"> </w:t>
      </w:r>
      <w:r w:rsidR="004551BF">
        <w:rPr>
          <w:sz w:val="16"/>
          <w:szCs w:val="16"/>
        </w:rPr>
        <w:t xml:space="preserve">All Queensland entitlements are denoted by “Water Plan (Water Management Area/Water Supply Scheme) entitlement type”. </w:t>
      </w:r>
    </w:p>
    <w:p w14:paraId="5B974423" w14:textId="4CEE1786" w:rsidR="002D22C5" w:rsidRPr="000318C4" w:rsidRDefault="000318C4" w:rsidP="000318C4">
      <w:pPr>
        <w:spacing w:after="0" w:line="240" w:lineRule="auto"/>
        <w:rPr>
          <w:sz w:val="16"/>
          <w:szCs w:val="16"/>
        </w:rPr>
      </w:pPr>
      <w:r w:rsidRPr="000318C4">
        <w:rPr>
          <w:sz w:val="16"/>
          <w:szCs w:val="16"/>
        </w:rPr>
        <w:br/>
      </w:r>
    </w:p>
    <w:bookmarkEnd w:id="7"/>
    <w:p w14:paraId="66EE18AC" w14:textId="70B0425E" w:rsidR="00B61351" w:rsidRDefault="00B61351" w:rsidP="00E97AD8">
      <w:pPr>
        <w:tabs>
          <w:tab w:val="left" w:pos="1050"/>
        </w:tabs>
        <w:sectPr w:rsidR="00B61351" w:rsidSect="006A58EB">
          <w:pgSz w:w="16838" w:h="11906" w:orient="landscape" w:code="9"/>
          <w:pgMar w:top="851" w:right="1440" w:bottom="1134" w:left="1440" w:header="578" w:footer="567" w:gutter="0"/>
          <w:cols w:space="720"/>
          <w:docGrid w:linePitch="299"/>
        </w:sectPr>
      </w:pPr>
    </w:p>
    <w:p w14:paraId="573571A6" w14:textId="77777777" w:rsidR="00B61351" w:rsidRDefault="00B61351" w:rsidP="00D8681D">
      <w:pPr>
        <w:pStyle w:val="Heading2"/>
        <w:numPr>
          <w:ilvl w:val="0"/>
          <w:numId w:val="0"/>
        </w:numPr>
      </w:pPr>
      <w:r>
        <w:lastRenderedPageBreak/>
        <w:t>Notes</w:t>
      </w:r>
    </w:p>
    <w:p w14:paraId="3855CE1D" w14:textId="77777777" w:rsidR="00B61351" w:rsidRPr="006C7C19" w:rsidRDefault="00B61351" w:rsidP="006C7C19">
      <w:pPr>
        <w:spacing w:after="120" w:line="276" w:lineRule="auto"/>
        <w:rPr>
          <w:sz w:val="18"/>
        </w:rPr>
      </w:pPr>
      <w:r w:rsidRPr="006C7C19">
        <w:rPr>
          <w:sz w:val="18"/>
        </w:rPr>
        <w:t xml:space="preserve">1) This monthly Volume Weight Average Price (VWAP) has </w:t>
      </w:r>
      <w:r w:rsidRPr="00C85B91">
        <w:rPr>
          <w:noProof/>
          <w:sz w:val="18"/>
        </w:rPr>
        <w:t>been calculated</w:t>
      </w:r>
      <w:r w:rsidRPr="006C7C19">
        <w:rPr>
          <w:sz w:val="18"/>
        </w:rPr>
        <w:t xml:space="preserve"> in line with Aither’s calculation methodology which is available upon request.</w:t>
      </w:r>
    </w:p>
    <w:p w14:paraId="4ED0FC16" w14:textId="17C8401B" w:rsidR="00B61351" w:rsidRPr="006C7C19" w:rsidRDefault="00B61351" w:rsidP="006C7C19">
      <w:pPr>
        <w:spacing w:after="120" w:line="276" w:lineRule="auto"/>
        <w:rPr>
          <w:sz w:val="18"/>
        </w:rPr>
      </w:pPr>
      <w:r w:rsidRPr="006C7C19">
        <w:rPr>
          <w:sz w:val="18"/>
        </w:rPr>
        <w:t xml:space="preserve">2) Only trades reported in </w:t>
      </w:r>
      <w:r w:rsidR="00292B8E">
        <w:rPr>
          <w:sz w:val="18"/>
        </w:rPr>
        <w:t>June</w:t>
      </w:r>
      <w:r w:rsidR="00432B5F">
        <w:rPr>
          <w:sz w:val="18"/>
        </w:rPr>
        <w:t xml:space="preserve"> </w:t>
      </w:r>
      <w:r w:rsidR="00B640BA">
        <w:rPr>
          <w:sz w:val="18"/>
        </w:rPr>
        <w:t xml:space="preserve">2019 </w:t>
      </w:r>
      <w:r w:rsidRPr="00C85B91">
        <w:rPr>
          <w:noProof/>
          <w:sz w:val="18"/>
        </w:rPr>
        <w:t>are included</w:t>
      </w:r>
      <w:r w:rsidRPr="006C7C19">
        <w:rPr>
          <w:sz w:val="18"/>
        </w:rPr>
        <w:t xml:space="preserve"> in this calculation.</w:t>
      </w:r>
    </w:p>
    <w:p w14:paraId="4263B1C2" w14:textId="77777777" w:rsidR="00B61351" w:rsidRPr="006C7C19" w:rsidRDefault="00B61351" w:rsidP="006C7C19">
      <w:pPr>
        <w:spacing w:after="120" w:line="276" w:lineRule="auto"/>
        <w:rPr>
          <w:sz w:val="18"/>
        </w:rPr>
      </w:pPr>
      <w:r w:rsidRPr="006C7C19">
        <w:rPr>
          <w:sz w:val="18"/>
        </w:rPr>
        <w:t xml:space="preserve">3) The ‘Number of Transfers and ‘Volume of Transfers’ (ML) are calculated based on all trades from state water market registers, including $0 value trades. </w:t>
      </w:r>
      <w:r w:rsidRPr="00C85B91">
        <w:rPr>
          <w:noProof/>
          <w:sz w:val="18"/>
        </w:rPr>
        <w:t>This</w:t>
      </w:r>
      <w:r w:rsidRPr="006C7C19">
        <w:rPr>
          <w:sz w:val="18"/>
        </w:rPr>
        <w:t xml:space="preserve"> is in line with Aither’s calculation methodology which is available upon request.</w:t>
      </w:r>
    </w:p>
    <w:p w14:paraId="05A72A2F" w14:textId="77777777" w:rsidR="00B61351" w:rsidRPr="006C7C19" w:rsidRDefault="00B61351" w:rsidP="006C7C19">
      <w:pPr>
        <w:spacing w:after="120" w:line="276" w:lineRule="auto"/>
        <w:rPr>
          <w:sz w:val="18"/>
        </w:rPr>
      </w:pPr>
      <w:r w:rsidRPr="006C7C19">
        <w:rPr>
          <w:sz w:val="18"/>
        </w:rPr>
        <w:t xml:space="preserve">4) This figure has been determined by taking the total monthly volume of transfers and dividing by the total number of </w:t>
      </w:r>
      <w:r w:rsidRPr="007A2502">
        <w:rPr>
          <w:noProof/>
          <w:sz w:val="18"/>
        </w:rPr>
        <w:t>transfers</w:t>
      </w:r>
      <w:r w:rsidRPr="006C7C19">
        <w:rPr>
          <w:sz w:val="18"/>
        </w:rPr>
        <w:t xml:space="preserve"> of the given entitlement during the month in question.</w:t>
      </w:r>
    </w:p>
    <w:p w14:paraId="790A0438" w14:textId="77777777" w:rsidR="00B61351" w:rsidRPr="006C7C19" w:rsidRDefault="00B61351" w:rsidP="006C7C19">
      <w:pPr>
        <w:spacing w:after="120" w:line="276" w:lineRule="auto"/>
        <w:rPr>
          <w:sz w:val="18"/>
        </w:rPr>
      </w:pPr>
      <w:r w:rsidRPr="006C7C19">
        <w:rPr>
          <w:sz w:val="18"/>
        </w:rPr>
        <w:t xml:space="preserve">5) As trade prices within NSW Murray Irrigation GS </w:t>
      </w:r>
      <w:r w:rsidRPr="00C85B91">
        <w:rPr>
          <w:noProof/>
          <w:sz w:val="18"/>
        </w:rPr>
        <w:t xml:space="preserve">are not </w:t>
      </w:r>
      <w:r w:rsidRPr="007A2502">
        <w:rPr>
          <w:noProof/>
          <w:sz w:val="18"/>
        </w:rPr>
        <w:t>reported</w:t>
      </w:r>
      <w:r w:rsidRPr="006C7C19">
        <w:rPr>
          <w:sz w:val="18"/>
        </w:rPr>
        <w:t xml:space="preserve"> Aither has presented NSW Murray GS on river prices instead given the common characteristics that these entitlements share.</w:t>
      </w:r>
    </w:p>
    <w:p w14:paraId="1050CC90" w14:textId="77777777" w:rsidR="00B61351" w:rsidRPr="006C7C19" w:rsidRDefault="00B61351" w:rsidP="006C7C19">
      <w:pPr>
        <w:spacing w:after="120" w:line="276" w:lineRule="auto"/>
        <w:rPr>
          <w:sz w:val="18"/>
        </w:rPr>
      </w:pPr>
      <w:r w:rsidRPr="006C7C19">
        <w:rPr>
          <w:sz w:val="18"/>
        </w:rPr>
        <w:t>6) Vic Murray Above the Choke is Vic 6 Murray (Dart to Barmah).</w:t>
      </w:r>
    </w:p>
    <w:p w14:paraId="06C4594D" w14:textId="77777777" w:rsidR="00B61351" w:rsidRPr="006C7C19" w:rsidRDefault="00B61351" w:rsidP="006C7C19">
      <w:pPr>
        <w:spacing w:after="120" w:line="276" w:lineRule="auto"/>
        <w:rPr>
          <w:sz w:val="18"/>
        </w:rPr>
      </w:pPr>
      <w:r w:rsidRPr="006C7C19">
        <w:rPr>
          <w:sz w:val="18"/>
        </w:rPr>
        <w:t>7) Vic Murray Below the Choke is an aggregation of the following HRWS and LRWS entitlement types: Vic 7 Murray and Vic 6B Lower Broken Creek.</w:t>
      </w:r>
    </w:p>
    <w:p w14:paraId="35A2A029" w14:textId="77777777" w:rsidR="00B61351" w:rsidRPr="006C7C19" w:rsidRDefault="00B61351" w:rsidP="006C7C19">
      <w:pPr>
        <w:spacing w:after="120" w:line="276" w:lineRule="auto"/>
        <w:rPr>
          <w:sz w:val="18"/>
        </w:rPr>
      </w:pPr>
      <w:r w:rsidRPr="006C7C19">
        <w:rPr>
          <w:sz w:val="18"/>
        </w:rPr>
        <w:t>8) Vic Greater Goulburn is an aggregation of the following HRWS and LRWS entitlement types: Vic 1A Greater Goulburn, Vic 1B Boort and Vic 3 Lower Goulburn.</w:t>
      </w:r>
    </w:p>
    <w:p w14:paraId="3AE71FC8" w14:textId="77777777" w:rsidR="00B61351" w:rsidRPr="006C7C19" w:rsidRDefault="00B61351" w:rsidP="006C7C19">
      <w:pPr>
        <w:spacing w:after="120" w:line="276" w:lineRule="auto"/>
        <w:rPr>
          <w:sz w:val="18"/>
        </w:rPr>
      </w:pPr>
      <w:r w:rsidRPr="006C7C19">
        <w:rPr>
          <w:sz w:val="18"/>
        </w:rPr>
        <w:t>9) Vic Campaspe is an aggregation of the following HRWS and LRWS entitlement types: Vic 4A Campaspe and Vic 4C Lower Campaspe.</w:t>
      </w:r>
    </w:p>
    <w:p w14:paraId="4FBB2228" w14:textId="77777777" w:rsidR="00B61351" w:rsidRPr="006C7C19" w:rsidRDefault="00B61351" w:rsidP="006C7C19">
      <w:pPr>
        <w:spacing w:after="120" w:line="276" w:lineRule="auto"/>
        <w:rPr>
          <w:sz w:val="18"/>
        </w:rPr>
      </w:pPr>
      <w:r w:rsidRPr="006C7C19">
        <w:rPr>
          <w:sz w:val="18"/>
        </w:rPr>
        <w:t>10) Vic Loddon is an aggregation of the following HRWS and LRWS entitlement types: Vic 5A Loddon and Vic 5B Bullarook.</w:t>
      </w:r>
    </w:p>
    <w:p w14:paraId="591A44F4" w14:textId="77777777" w:rsidR="00B61351" w:rsidRPr="006C7C19" w:rsidRDefault="00B61351" w:rsidP="006C7C19">
      <w:pPr>
        <w:spacing w:after="120" w:line="276" w:lineRule="auto"/>
        <w:rPr>
          <w:sz w:val="18"/>
        </w:rPr>
      </w:pPr>
      <w:r w:rsidRPr="006C7C19">
        <w:rPr>
          <w:sz w:val="18"/>
        </w:rPr>
        <w:t>11) NSW Namoi GS is an aggregation of the following HS and GS entitlements: NSW Lower Namoi GS and NSW Upper Namoi GS.</w:t>
      </w:r>
    </w:p>
    <w:p w14:paraId="5FD4181C" w14:textId="77777777" w:rsidR="00B61351" w:rsidRPr="006C7C19" w:rsidRDefault="00B61351" w:rsidP="006C7C19">
      <w:pPr>
        <w:spacing w:after="120" w:line="276" w:lineRule="auto"/>
        <w:rPr>
          <w:sz w:val="18"/>
        </w:rPr>
      </w:pPr>
      <w:r w:rsidRPr="006C7C19">
        <w:rPr>
          <w:sz w:val="18"/>
        </w:rPr>
        <w:t xml:space="preserve">12) NSW Border Rivers is an aggregation of the following GS entitlements: NSW Border Rivers </w:t>
      </w:r>
      <w:r w:rsidRPr="007A2502">
        <w:rPr>
          <w:noProof/>
          <w:sz w:val="18"/>
        </w:rPr>
        <w:t>GS A</w:t>
      </w:r>
      <w:r w:rsidRPr="006C7C19">
        <w:rPr>
          <w:sz w:val="18"/>
        </w:rPr>
        <w:t xml:space="preserve"> and NSW Border Rivers GS B.</w:t>
      </w:r>
    </w:p>
    <w:p w14:paraId="66ADD159" w14:textId="77777777" w:rsidR="00B61351" w:rsidRPr="006C7C19" w:rsidRDefault="00B61351" w:rsidP="006C7C19">
      <w:pPr>
        <w:spacing w:after="120" w:line="276" w:lineRule="auto"/>
        <w:rPr>
          <w:sz w:val="18"/>
        </w:rPr>
      </w:pPr>
      <w:r w:rsidRPr="006C7C19">
        <w:rPr>
          <w:sz w:val="18"/>
        </w:rPr>
        <w:t xml:space="preserve">13) NSW Barwon Darling Unregulated is an aggregation of the following </w:t>
      </w:r>
      <w:r w:rsidRPr="007A2502">
        <w:rPr>
          <w:noProof/>
          <w:sz w:val="18"/>
        </w:rPr>
        <w:t>entitlements</w:t>
      </w:r>
      <w:r w:rsidRPr="006C7C19">
        <w:rPr>
          <w:sz w:val="18"/>
        </w:rPr>
        <w:t>: NSW Barwon-Darling Unregulated A, NSW Barwon-Darling Unregulated B and NSW Barwon-Darling Unregulated C.</w:t>
      </w:r>
    </w:p>
    <w:p w14:paraId="35B621CC" w14:textId="16593A2F" w:rsidR="00AF5261" w:rsidRPr="006C7C19" w:rsidRDefault="00AF5261" w:rsidP="006C7C19">
      <w:pPr>
        <w:spacing w:after="120" w:line="276" w:lineRule="auto"/>
        <w:rPr>
          <w:sz w:val="18"/>
        </w:rPr>
      </w:pPr>
      <w:r>
        <w:rPr>
          <w:sz w:val="18"/>
        </w:rPr>
        <w:t>1</w:t>
      </w:r>
      <w:r w:rsidR="00D5594C">
        <w:rPr>
          <w:sz w:val="18"/>
        </w:rPr>
        <w:t>4</w:t>
      </w:r>
      <w:r>
        <w:rPr>
          <w:sz w:val="18"/>
        </w:rPr>
        <w:t xml:space="preserve">) </w:t>
      </w:r>
      <w:bookmarkStart w:id="8" w:name="_Hlk2862151"/>
      <w:r w:rsidR="00175214">
        <w:rPr>
          <w:sz w:val="18"/>
        </w:rPr>
        <w:t>Q</w:t>
      </w:r>
      <w:r w:rsidR="00175214" w:rsidRPr="00467B24">
        <w:rPr>
          <w:sz w:val="18"/>
        </w:rPr>
        <w:t xml:space="preserve">LD water trade data relates to trade in </w:t>
      </w:r>
      <w:r w:rsidR="00175214">
        <w:rPr>
          <w:sz w:val="18"/>
        </w:rPr>
        <w:t>May</w:t>
      </w:r>
      <w:r w:rsidR="00175214" w:rsidRPr="00467B24">
        <w:rPr>
          <w:sz w:val="18"/>
        </w:rPr>
        <w:t xml:space="preserve"> 2019 as more recent trade data was unavailable at the time of publication. In instances where there has been more than one trade for a given </w:t>
      </w:r>
      <w:r w:rsidR="00175214" w:rsidRPr="00C85B91">
        <w:rPr>
          <w:noProof/>
          <w:sz w:val="18"/>
        </w:rPr>
        <w:t>month</w:t>
      </w:r>
      <w:r w:rsidR="00175214" w:rsidRPr="00467B24">
        <w:rPr>
          <w:sz w:val="18"/>
        </w:rPr>
        <w:t xml:space="preserve"> it has not been possible to determine a maximum price due to the nature of the data made available</w:t>
      </w:r>
      <w:r w:rsidR="00175214">
        <w:rPr>
          <w:sz w:val="18"/>
        </w:rPr>
        <w:t>.</w:t>
      </w:r>
      <w:bookmarkEnd w:id="8"/>
    </w:p>
    <w:p w14:paraId="382C4AC5" w14:textId="77777777" w:rsidR="00851294" w:rsidRPr="00702EFC" w:rsidRDefault="00851294" w:rsidP="00702EFC"/>
    <w:p w14:paraId="148D5D87" w14:textId="77777777" w:rsidR="006C7C19" w:rsidRDefault="006C7C19" w:rsidP="002D2253">
      <w:pPr>
        <w:pStyle w:val="Heading2"/>
        <w:numPr>
          <w:ilvl w:val="0"/>
          <w:numId w:val="0"/>
        </w:numPr>
        <w:ind w:left="851" w:hanging="851"/>
        <w:sectPr w:rsidR="006C7C19" w:rsidSect="002D2253">
          <w:pgSz w:w="16838" w:h="11906" w:orient="landscape" w:code="9"/>
          <w:pgMar w:top="1440" w:right="1440" w:bottom="1440" w:left="1440" w:header="578" w:footer="567" w:gutter="0"/>
          <w:cols w:space="720"/>
          <w:docGrid w:linePitch="299"/>
        </w:sectPr>
      </w:pPr>
      <w:bookmarkStart w:id="9" w:name="_Toc147142596"/>
      <w:bookmarkStart w:id="10" w:name="_Toc147745151"/>
      <w:bookmarkStart w:id="11" w:name="_Toc147745227"/>
      <w:bookmarkStart w:id="12" w:name="_Toc220830824"/>
    </w:p>
    <w:p w14:paraId="163D2BC1" w14:textId="7C564476" w:rsidR="006B52C9" w:rsidRPr="00827527" w:rsidRDefault="006B52C9" w:rsidP="002D2253">
      <w:pPr>
        <w:pStyle w:val="Heading2"/>
        <w:numPr>
          <w:ilvl w:val="0"/>
          <w:numId w:val="0"/>
        </w:numPr>
        <w:ind w:left="851" w:hanging="851"/>
      </w:pPr>
      <w:r w:rsidRPr="00827527">
        <w:lastRenderedPageBreak/>
        <w:t xml:space="preserve">Document </w:t>
      </w:r>
      <w:r w:rsidRPr="00AD75FE">
        <w:t>history</w:t>
      </w:r>
      <w:bookmarkEnd w:id="9"/>
      <w:bookmarkEnd w:id="10"/>
      <w:bookmarkEnd w:id="11"/>
      <w:bookmarkEnd w:id="12"/>
    </w:p>
    <w:p w14:paraId="43C449D4" w14:textId="77777777" w:rsidR="00863FA2" w:rsidRDefault="00863FA2" w:rsidP="002D2253">
      <w:pPr>
        <w:pStyle w:val="Heading3"/>
        <w:numPr>
          <w:ilvl w:val="0"/>
          <w:numId w:val="0"/>
        </w:numPr>
        <w:ind w:left="851" w:hanging="851"/>
      </w:pPr>
      <w:r>
        <w:t>Background</w:t>
      </w:r>
    </w:p>
    <w:p w14:paraId="5C512521" w14:textId="77777777" w:rsidR="00863FA2" w:rsidRPr="00863FA2" w:rsidRDefault="00863FA2" w:rsidP="00863FA2">
      <w:r w:rsidRPr="00863FA2">
        <w:t xml:space="preserve">Aither Pty Ltd was engaged in June 2018 by the Australian Government Department of Agriculture and Water Resources to provide price information on water entitlements across the Murray–Darling Basin. This document provides a summary overview of this data. </w:t>
      </w:r>
    </w:p>
    <w:p w14:paraId="300A3808" w14:textId="77777777" w:rsidR="00863FA2" w:rsidRDefault="00863FA2" w:rsidP="00863FA2">
      <w:r w:rsidRPr="00863FA2">
        <w:t xml:space="preserve">A more detailed report can </w:t>
      </w:r>
      <w:r w:rsidRPr="00F71DE8">
        <w:rPr>
          <w:noProof/>
        </w:rPr>
        <w:t>be found</w:t>
      </w:r>
      <w:r w:rsidRPr="00863FA2">
        <w:t xml:space="preserve"> </w:t>
      </w:r>
      <w:r w:rsidRPr="00F40095">
        <w:rPr>
          <w:noProof/>
        </w:rPr>
        <w:t>at</w:t>
      </w:r>
      <w:r w:rsidRPr="00863FA2">
        <w:t xml:space="preserve"> the Department’s website (</w:t>
      </w:r>
      <w:hyperlink r:id="rId17" w:history="1">
        <w:r w:rsidRPr="000C1CC5">
          <w:rPr>
            <w:rStyle w:val="Hyperlink"/>
          </w:rPr>
          <w:t>http://www.agriculture.gov.au/water/markets/market-price-information</w:t>
        </w:r>
      </w:hyperlink>
      <w:r w:rsidRPr="00863FA2">
        <w:t>).</w:t>
      </w:r>
    </w:p>
    <w:p w14:paraId="2E3A31B2" w14:textId="77777777" w:rsidR="002D2253" w:rsidRDefault="002D2253" w:rsidP="002D2253">
      <w:pPr>
        <w:pStyle w:val="Heading3"/>
        <w:numPr>
          <w:ilvl w:val="0"/>
          <w:numId w:val="0"/>
        </w:numPr>
        <w:ind w:left="851" w:hanging="851"/>
        <w:sectPr w:rsidR="002D2253" w:rsidSect="002D2253">
          <w:headerReference w:type="default" r:id="rId18"/>
          <w:footerReference w:type="default" r:id="rId19"/>
          <w:pgSz w:w="16838" w:h="11906" w:orient="landscape" w:code="9"/>
          <w:pgMar w:top="1440" w:right="1440" w:bottom="1440" w:left="1440" w:header="578" w:footer="567" w:gutter="0"/>
          <w:cols w:space="720"/>
          <w:docGrid w:linePitch="299"/>
        </w:sectPr>
      </w:pPr>
    </w:p>
    <w:p w14:paraId="13146AF8" w14:textId="7575408C" w:rsidR="00863FA2" w:rsidRPr="00CC7290" w:rsidRDefault="00863FA2" w:rsidP="002D2253">
      <w:pPr>
        <w:pStyle w:val="Heading3"/>
        <w:numPr>
          <w:ilvl w:val="0"/>
          <w:numId w:val="0"/>
        </w:numPr>
        <w:ind w:left="851" w:hanging="851"/>
      </w:pPr>
      <w:r w:rsidRPr="00CC7290">
        <w:t>For information on this report:</w:t>
      </w:r>
    </w:p>
    <w:p w14:paraId="11585A54" w14:textId="77777777" w:rsidR="00863FA2" w:rsidRDefault="00863FA2" w:rsidP="002D2253">
      <w:pPr>
        <w:spacing w:after="0"/>
      </w:pPr>
      <w:r>
        <w:t xml:space="preserve">Please contact: </w:t>
      </w:r>
      <w:r>
        <w:tab/>
      </w:r>
      <w:r>
        <w:tab/>
      </w:r>
      <w:r w:rsidRPr="00120639">
        <w:t>Chris Olszak</w:t>
      </w:r>
    </w:p>
    <w:p w14:paraId="058DFEC5" w14:textId="77777777" w:rsidR="00863FA2" w:rsidRPr="00863FA2" w:rsidRDefault="00863FA2" w:rsidP="002D2253">
      <w:pPr>
        <w:spacing w:after="0"/>
      </w:pPr>
      <w:r>
        <w:t xml:space="preserve">Email: </w:t>
      </w:r>
      <w:r>
        <w:tab/>
      </w:r>
      <w:r>
        <w:tab/>
      </w:r>
      <w:r>
        <w:tab/>
      </w:r>
      <w:r w:rsidRPr="00863FA2">
        <w:t>watermarkets@aither.com.</w:t>
      </w:r>
      <w:r>
        <w:t>au</w:t>
      </w:r>
    </w:p>
    <w:p w14:paraId="33736C29" w14:textId="77777777" w:rsidR="006B52C9" w:rsidRPr="00977018" w:rsidRDefault="006B52C9" w:rsidP="002D2253">
      <w:pPr>
        <w:pStyle w:val="Heading3"/>
        <w:numPr>
          <w:ilvl w:val="0"/>
          <w:numId w:val="0"/>
        </w:numPr>
        <w:spacing w:before="360"/>
        <w:ind w:left="851" w:hanging="851"/>
      </w:pPr>
      <w:r w:rsidRPr="00977018">
        <w:t>Revision:</w:t>
      </w:r>
    </w:p>
    <w:tbl>
      <w:tblPr>
        <w:tblStyle w:val="Aither"/>
        <w:tblW w:w="6565" w:type="dxa"/>
        <w:tblInd w:w="108" w:type="dxa"/>
        <w:tblLook w:val="0480" w:firstRow="0" w:lastRow="0" w:firstColumn="1" w:lastColumn="0" w:noHBand="0" w:noVBand="1"/>
      </w:tblPr>
      <w:tblGrid>
        <w:gridCol w:w="1406"/>
        <w:gridCol w:w="5159"/>
      </w:tblGrid>
      <w:tr w:rsidR="006B52C9" w:rsidRPr="00977018" w14:paraId="0DA15BCC"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6E093B41" w14:textId="77777777" w:rsidR="006B52C9" w:rsidRPr="00977018" w:rsidRDefault="006B52C9" w:rsidP="00C03EF5">
            <w:pPr>
              <w:pStyle w:val="TableText"/>
            </w:pPr>
            <w:r w:rsidRPr="00977018">
              <w:t>Revision no.</w:t>
            </w:r>
          </w:p>
        </w:tc>
        <w:tc>
          <w:tcPr>
            <w:tcW w:w="5159" w:type="dxa"/>
          </w:tcPr>
          <w:p w14:paraId="73332F10" w14:textId="7B083945" w:rsidR="006B52C9" w:rsidRPr="00D159EB" w:rsidRDefault="00CD3D98" w:rsidP="00C03EF5">
            <w:pPr>
              <w:pStyle w:val="TableText"/>
            </w:pPr>
            <w:r>
              <w:t>1</w:t>
            </w:r>
          </w:p>
        </w:tc>
      </w:tr>
      <w:tr w:rsidR="006B52C9" w:rsidRPr="00977018" w14:paraId="172FF37F" w14:textId="77777777" w:rsidTr="002D2253">
        <w:trPr>
          <w:trHeight w:val="108"/>
        </w:trPr>
        <w:tc>
          <w:tcPr>
            <w:tcW w:w="1406" w:type="dxa"/>
          </w:tcPr>
          <w:p w14:paraId="024B52A4" w14:textId="77777777" w:rsidR="006B52C9" w:rsidRPr="00977018" w:rsidRDefault="006B52C9" w:rsidP="00C03EF5">
            <w:pPr>
              <w:pStyle w:val="TableText"/>
            </w:pPr>
            <w:r w:rsidRPr="00977018">
              <w:t>Author/s</w:t>
            </w:r>
          </w:p>
        </w:tc>
        <w:tc>
          <w:tcPr>
            <w:tcW w:w="5159" w:type="dxa"/>
          </w:tcPr>
          <w:p w14:paraId="1EAE1387" w14:textId="446BCA8C" w:rsidR="006B52C9" w:rsidRPr="00D159EB" w:rsidRDefault="004D1222" w:rsidP="00C03EF5">
            <w:pPr>
              <w:pStyle w:val="TableText"/>
            </w:pPr>
            <w:r>
              <w:t>Edmund Delves</w:t>
            </w:r>
          </w:p>
        </w:tc>
      </w:tr>
      <w:tr w:rsidR="006B52C9" w:rsidRPr="00977018" w14:paraId="47399CBD"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259D0443" w14:textId="77777777" w:rsidR="006B52C9" w:rsidRPr="00977018" w:rsidRDefault="006B52C9" w:rsidP="00C03EF5">
            <w:pPr>
              <w:pStyle w:val="TableText"/>
            </w:pPr>
            <w:r w:rsidRPr="00977018">
              <w:t>Checked</w:t>
            </w:r>
          </w:p>
        </w:tc>
        <w:tc>
          <w:tcPr>
            <w:tcW w:w="5159" w:type="dxa"/>
          </w:tcPr>
          <w:p w14:paraId="13B94FDD" w14:textId="6C73D889" w:rsidR="006B52C9" w:rsidRPr="00D159EB" w:rsidRDefault="004D1222" w:rsidP="00C03EF5">
            <w:pPr>
              <w:pStyle w:val="TableText"/>
            </w:pPr>
            <w:r>
              <w:t>Kai Wakerman Powell</w:t>
            </w:r>
          </w:p>
        </w:tc>
      </w:tr>
      <w:tr w:rsidR="006B52C9" w:rsidRPr="00977018" w14:paraId="5A226C4B" w14:textId="77777777" w:rsidTr="002D2253">
        <w:trPr>
          <w:trHeight w:val="271"/>
        </w:trPr>
        <w:tc>
          <w:tcPr>
            <w:tcW w:w="1406" w:type="dxa"/>
          </w:tcPr>
          <w:p w14:paraId="083ED522" w14:textId="77777777" w:rsidR="006B52C9" w:rsidRPr="00977018" w:rsidRDefault="006B52C9" w:rsidP="00C03EF5">
            <w:pPr>
              <w:pStyle w:val="TableText"/>
            </w:pPr>
            <w:r w:rsidRPr="00977018">
              <w:t>Approved</w:t>
            </w:r>
          </w:p>
        </w:tc>
        <w:tc>
          <w:tcPr>
            <w:tcW w:w="5159" w:type="dxa"/>
          </w:tcPr>
          <w:p w14:paraId="6D831DFD" w14:textId="77777777" w:rsidR="006B52C9" w:rsidRPr="00D159EB" w:rsidRDefault="00D159EB" w:rsidP="00C03EF5">
            <w:pPr>
              <w:pStyle w:val="TableText"/>
            </w:pPr>
            <w:r w:rsidRPr="00D159EB">
              <w:t>Chris Olszak</w:t>
            </w:r>
          </w:p>
        </w:tc>
      </w:tr>
    </w:tbl>
    <w:p w14:paraId="75A15CF9" w14:textId="77777777" w:rsidR="006B52C9" w:rsidRPr="00B66B9D" w:rsidRDefault="006B52C9" w:rsidP="00C03EF5">
      <w:pPr>
        <w:pStyle w:val="TFIHolderLargeSpace"/>
      </w:pPr>
    </w:p>
    <w:p w14:paraId="4A78B398" w14:textId="77777777" w:rsidR="006B52C9" w:rsidRPr="00A81C43" w:rsidRDefault="006B52C9" w:rsidP="002D2253">
      <w:pPr>
        <w:pStyle w:val="Heading3"/>
        <w:numPr>
          <w:ilvl w:val="0"/>
          <w:numId w:val="0"/>
        </w:numPr>
        <w:ind w:left="851" w:hanging="851"/>
      </w:pPr>
      <w:r w:rsidRPr="00B66B9D">
        <w:t>Distribution</w:t>
      </w:r>
      <w:r w:rsidRPr="00A81C43">
        <w:t>:</w:t>
      </w:r>
    </w:p>
    <w:tbl>
      <w:tblPr>
        <w:tblStyle w:val="Aither"/>
        <w:tblW w:w="6565" w:type="dxa"/>
        <w:tblInd w:w="108" w:type="dxa"/>
        <w:tblLook w:val="0480" w:firstRow="0" w:lastRow="0" w:firstColumn="1" w:lastColumn="0" w:noHBand="0" w:noVBand="1"/>
      </w:tblPr>
      <w:tblGrid>
        <w:gridCol w:w="1406"/>
        <w:gridCol w:w="5159"/>
      </w:tblGrid>
      <w:tr w:rsidR="006B52C9" w:rsidRPr="006D0DF9" w14:paraId="56B2DE25" w14:textId="77777777" w:rsidTr="002D2253">
        <w:trPr>
          <w:cnfStyle w:val="000000100000" w:firstRow="0" w:lastRow="0" w:firstColumn="0" w:lastColumn="0" w:oddVBand="0" w:evenVBand="0" w:oddHBand="1" w:evenHBand="0" w:firstRowFirstColumn="0" w:firstRowLastColumn="0" w:lastRowFirstColumn="0" w:lastRowLastColumn="0"/>
          <w:trHeight w:val="289"/>
        </w:trPr>
        <w:tc>
          <w:tcPr>
            <w:tcW w:w="1406" w:type="dxa"/>
          </w:tcPr>
          <w:p w14:paraId="138EA0DE" w14:textId="77777777" w:rsidR="006B52C9" w:rsidRPr="00B170D7" w:rsidRDefault="006B52C9" w:rsidP="00C03EF5">
            <w:pPr>
              <w:pStyle w:val="TableText"/>
            </w:pPr>
            <w:r w:rsidRPr="00B170D7">
              <w:t>Issue date</w:t>
            </w:r>
          </w:p>
        </w:tc>
        <w:tc>
          <w:tcPr>
            <w:tcW w:w="5159" w:type="dxa"/>
          </w:tcPr>
          <w:p w14:paraId="61BE2589" w14:textId="59268B4E" w:rsidR="006B52C9" w:rsidRPr="00AE684F" w:rsidRDefault="00E02079" w:rsidP="00F364A4">
            <w:pPr>
              <w:pStyle w:val="TableText"/>
            </w:pPr>
            <w:r>
              <w:t>Friday 12</w:t>
            </w:r>
            <w:r w:rsidR="004D1222">
              <w:t xml:space="preserve"> July 2019</w:t>
            </w:r>
          </w:p>
        </w:tc>
      </w:tr>
      <w:tr w:rsidR="006B52C9" w:rsidRPr="006D0DF9" w14:paraId="1EB177E0" w14:textId="77777777" w:rsidTr="002D2253">
        <w:trPr>
          <w:trHeight w:val="68"/>
        </w:trPr>
        <w:tc>
          <w:tcPr>
            <w:tcW w:w="1406" w:type="dxa"/>
          </w:tcPr>
          <w:p w14:paraId="2701286E" w14:textId="77777777" w:rsidR="006B52C9" w:rsidRPr="006D0DF9" w:rsidRDefault="006B52C9" w:rsidP="00C03EF5">
            <w:pPr>
              <w:pStyle w:val="TableText"/>
            </w:pPr>
            <w:r w:rsidRPr="006D0DF9">
              <w:t>Issued to</w:t>
            </w:r>
          </w:p>
        </w:tc>
        <w:tc>
          <w:tcPr>
            <w:tcW w:w="5159" w:type="dxa"/>
          </w:tcPr>
          <w:p w14:paraId="7278C884" w14:textId="77777777" w:rsidR="006B52C9" w:rsidRPr="00AE684F" w:rsidRDefault="00E05703" w:rsidP="00C03EF5">
            <w:pPr>
              <w:pStyle w:val="TableText"/>
            </w:pPr>
            <w:r w:rsidRPr="00AE684F">
              <w:t>Department of Agriculture and Water Resources</w:t>
            </w:r>
          </w:p>
        </w:tc>
      </w:tr>
      <w:tr w:rsidR="006B52C9" w:rsidRPr="006D0DF9" w14:paraId="107CC50D" w14:textId="77777777" w:rsidTr="002D2253">
        <w:trPr>
          <w:cnfStyle w:val="000000100000" w:firstRow="0" w:lastRow="0" w:firstColumn="0" w:lastColumn="0" w:oddVBand="0" w:evenVBand="0" w:oddHBand="1" w:evenHBand="0" w:firstRowFirstColumn="0" w:firstRowLastColumn="0" w:lastRowFirstColumn="0" w:lastRowLastColumn="0"/>
          <w:trHeight w:val="278"/>
        </w:trPr>
        <w:tc>
          <w:tcPr>
            <w:tcW w:w="1406" w:type="dxa"/>
          </w:tcPr>
          <w:p w14:paraId="19509309" w14:textId="77777777" w:rsidR="006B52C9" w:rsidRPr="006D0DF9" w:rsidRDefault="008800A3" w:rsidP="00C03EF5">
            <w:pPr>
              <w:pStyle w:val="TableText"/>
            </w:pPr>
            <w:r>
              <w:t>Description</w:t>
            </w:r>
          </w:p>
        </w:tc>
        <w:tc>
          <w:tcPr>
            <w:tcW w:w="5159" w:type="dxa"/>
          </w:tcPr>
          <w:p w14:paraId="43257EC3" w14:textId="3E3FB88B" w:rsidR="006B52C9" w:rsidRPr="00AE684F" w:rsidRDefault="00E02079" w:rsidP="00C03EF5">
            <w:pPr>
              <w:pStyle w:val="TableText"/>
            </w:pPr>
            <w:r>
              <w:t xml:space="preserve">Final </w:t>
            </w:r>
            <w:bookmarkStart w:id="13" w:name="_GoBack"/>
            <w:bookmarkEnd w:id="13"/>
            <w:r w:rsidR="00E97AD8">
              <w:t>Report</w:t>
            </w:r>
          </w:p>
        </w:tc>
      </w:tr>
    </w:tbl>
    <w:p w14:paraId="1DA03EC5" w14:textId="77777777" w:rsidR="006B52C9" w:rsidRPr="00B66B9D" w:rsidRDefault="006B52C9" w:rsidP="00C03EF5">
      <w:pPr>
        <w:pStyle w:val="TFIHolderLargeSpace"/>
      </w:pPr>
    </w:p>
    <w:p w14:paraId="2794C424" w14:textId="77777777" w:rsidR="006B52C9" w:rsidRPr="00986A61" w:rsidRDefault="006B52C9" w:rsidP="002D2253">
      <w:pPr>
        <w:pStyle w:val="Heading3"/>
        <w:numPr>
          <w:ilvl w:val="0"/>
          <w:numId w:val="0"/>
        </w:numPr>
        <w:ind w:left="851" w:hanging="851"/>
      </w:pPr>
      <w:r w:rsidRPr="00986A61">
        <w:t>Citation:</w:t>
      </w:r>
    </w:p>
    <w:p w14:paraId="113551E1" w14:textId="2C084161" w:rsidR="009B747A" w:rsidRPr="008318E5" w:rsidRDefault="00F364A4" w:rsidP="00C03EF5">
      <w:r w:rsidRPr="007F3747">
        <w:t>Aither 201</w:t>
      </w:r>
      <w:r w:rsidR="00AB3656">
        <w:t>9</w:t>
      </w:r>
      <w:r w:rsidR="009B747A" w:rsidRPr="007F3747">
        <w:t xml:space="preserve">, </w:t>
      </w:r>
      <w:r w:rsidR="007F3747" w:rsidRPr="007F3747">
        <w:t xml:space="preserve">Murray Darling Basin </w:t>
      </w:r>
      <w:r w:rsidR="00AE684F" w:rsidRPr="007F3747">
        <w:rPr>
          <w:i/>
        </w:rPr>
        <w:t xml:space="preserve">Water </w:t>
      </w:r>
      <w:r w:rsidR="007F3747" w:rsidRPr="007F3747">
        <w:rPr>
          <w:i/>
        </w:rPr>
        <w:t>Entitlement</w:t>
      </w:r>
      <w:r w:rsidR="00AE684F" w:rsidRPr="007F3747">
        <w:rPr>
          <w:i/>
        </w:rPr>
        <w:t xml:space="preserve"> </w:t>
      </w:r>
      <w:r w:rsidR="007F3747" w:rsidRPr="007F3747">
        <w:rPr>
          <w:i/>
        </w:rPr>
        <w:t>Price Summary Report –</w:t>
      </w:r>
      <w:r w:rsidR="00EC30CD">
        <w:rPr>
          <w:i/>
        </w:rPr>
        <w:t xml:space="preserve"> </w:t>
      </w:r>
      <w:r w:rsidR="004D1222">
        <w:rPr>
          <w:i/>
        </w:rPr>
        <w:t>June</w:t>
      </w:r>
      <w:r w:rsidR="007F3747" w:rsidRPr="007F3747">
        <w:rPr>
          <w:i/>
        </w:rPr>
        <w:t xml:space="preserve"> 201</w:t>
      </w:r>
      <w:r w:rsidR="00AB3656">
        <w:rPr>
          <w:i/>
        </w:rPr>
        <w:t>9</w:t>
      </w:r>
      <w:r w:rsidR="009B747A" w:rsidRPr="007F3747">
        <w:t>, Aither Pty Ltd.</w:t>
      </w:r>
    </w:p>
    <w:p w14:paraId="7B3AE8C4" w14:textId="710295F7" w:rsidR="008800A3" w:rsidRPr="000A7B26" w:rsidRDefault="008800A3" w:rsidP="008800A3">
      <w:pPr>
        <w:pStyle w:val="ImprintText"/>
      </w:pPr>
      <w:r w:rsidRPr="000A7B26">
        <w:t>© 201</w:t>
      </w:r>
      <w:r w:rsidR="00AB3656">
        <w:t>9</w:t>
      </w:r>
      <w:r w:rsidRPr="000A7B26">
        <w:t xml:space="preserve"> Aither Pty Ltd. All rights reserved.</w:t>
      </w:r>
    </w:p>
    <w:p w14:paraId="1E00ABD4" w14:textId="77777777" w:rsidR="008800A3" w:rsidRPr="000A7B26" w:rsidRDefault="008800A3" w:rsidP="008800A3">
      <w:pPr>
        <w:pStyle w:val="ImprintText"/>
      </w:pPr>
      <w:r w:rsidRPr="000A7B26">
        <w:t xml:space="preserve">This document has </w:t>
      </w:r>
      <w:r w:rsidRPr="0036333E">
        <w:rPr>
          <w:noProof/>
        </w:rPr>
        <w:t>been prepared</w:t>
      </w:r>
      <w:r w:rsidRPr="000A7B26">
        <w:t xml:space="preserve"> </w:t>
      </w:r>
      <w:r w:rsidRPr="0036333E">
        <w:rPr>
          <w:noProof/>
        </w:rPr>
        <w:t>on the basis of</w:t>
      </w:r>
      <w:r w:rsidRPr="000A7B26">
        <w:t xml:space="preserve"> information available to Aither Pty Ltd at the date of publication. Aither Pty Ltd makes no warranties, expressed or implied, </w:t>
      </w:r>
      <w:r w:rsidRPr="0036333E">
        <w:rPr>
          <w:noProof/>
        </w:rPr>
        <w:t>in relation to</w:t>
      </w:r>
      <w:r w:rsidRPr="000A7B26">
        <w:t xml:space="preserve"> any information contained in this document. This document does not purport to represent commercial, financial or legal advice, and should not </w:t>
      </w:r>
      <w:r w:rsidRPr="0036333E">
        <w:rPr>
          <w:noProof/>
        </w:rPr>
        <w:t>be relied</w:t>
      </w:r>
      <w:r w:rsidRPr="000A7B26">
        <w:t xml:space="preserve"> upon as such. Aither Pty Ltd does not accept responsibility or liability for any loss, damage, cost or expense incurred or arising </w:t>
      </w:r>
      <w:r w:rsidRPr="0036333E">
        <w:rPr>
          <w:noProof/>
        </w:rPr>
        <w:t>by reason of</w:t>
      </w:r>
      <w:r w:rsidRPr="000A7B26">
        <w:t xml:space="preserve"> any party using or relying on information provided in this document. Any party that uses information contained in this document for any purpose does so at its own risk.</w:t>
      </w:r>
    </w:p>
    <w:p w14:paraId="1ACCAAFA" w14:textId="77777777" w:rsidR="00CC1CF7" w:rsidRDefault="008800A3" w:rsidP="00C24D29">
      <w:pPr>
        <w:pStyle w:val="ImprintText"/>
      </w:pPr>
      <w:r w:rsidRPr="000A7B26">
        <w:t>The information contained in this document is confidential and must not be reproduced, distributed, referred to or used, in whole or in part, for any purpose without the express written permission of Aither Pty Ltd.</w:t>
      </w:r>
    </w:p>
    <w:p w14:paraId="38C7ECD2" w14:textId="77777777" w:rsidR="0072565F" w:rsidRPr="005C7D6B" w:rsidRDefault="0072565F" w:rsidP="00C24D29">
      <w:pPr>
        <w:spacing w:after="0" w:line="240" w:lineRule="auto"/>
      </w:pPr>
    </w:p>
    <w:sectPr w:rsidR="0072565F" w:rsidRPr="005C7D6B" w:rsidSect="002D2253">
      <w:type w:val="continuous"/>
      <w:pgSz w:w="16838" w:h="11906" w:orient="landscape" w:code="9"/>
      <w:pgMar w:top="1440" w:right="1440" w:bottom="1440" w:left="1440" w:header="578" w:footer="567"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BCC87" w14:textId="77777777" w:rsidR="00581F57" w:rsidRDefault="00581F57" w:rsidP="00C03EF5">
      <w:r>
        <w:separator/>
      </w:r>
    </w:p>
  </w:endnote>
  <w:endnote w:type="continuationSeparator" w:id="0">
    <w:p w14:paraId="59528F9F" w14:textId="77777777" w:rsidR="00581F57" w:rsidRDefault="00581F57" w:rsidP="00C0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3351" w14:textId="77777777" w:rsidR="00E02079" w:rsidRDefault="00E02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30BCC" w14:textId="77777777" w:rsidR="00B3488B" w:rsidRPr="003F3553" w:rsidRDefault="00B3488B" w:rsidP="002D2253">
    <w:pPr>
      <w:pStyle w:val="Footerline"/>
      <w:pBdr>
        <w:top w:val="single" w:sz="8" w:space="0" w:color="4A5358" w:themeColor="accent1"/>
      </w:pBdr>
      <w:spacing w:before="120"/>
    </w:pPr>
  </w:p>
  <w:p w14:paraId="35D88A0B" w14:textId="144CFAC8" w:rsidR="00B3488B" w:rsidRDefault="00420119" w:rsidP="00B3488B">
    <w:pPr>
      <w:pStyle w:val="Footer"/>
      <w:rPr>
        <w:noProof/>
      </w:rPr>
    </w:pPr>
    <w:r>
      <w:rPr>
        <w:noProof/>
      </w:rPr>
      <w:ptab w:relativeTo="margin" w:alignment="left" w:leader="none"/>
    </w:r>
    <w:r w:rsidRPr="00DF15AE">
      <w:rPr>
        <w:rStyle w:val="Aitherfooter"/>
      </w:rPr>
      <w:t>AITHER</w:t>
    </w:r>
    <w:r>
      <w:rPr>
        <w:rStyle w:val="PageNumber"/>
      </w:rPr>
      <w:t xml:space="preserve"> |</w:t>
    </w:r>
    <w:r w:rsidR="009F78C8">
      <w:rPr>
        <w:rStyle w:val="PageNumber"/>
      </w:rPr>
      <w:t xml:space="preserve"> </w:t>
    </w:r>
    <w:r w:rsidR="00E02079">
      <w:rPr>
        <w:rStyle w:val="PageNumber"/>
        <w:sz w:val="18"/>
      </w:rPr>
      <w:t>Final</w:t>
    </w:r>
    <w:r w:rsidR="00CD3D98" w:rsidRPr="007930EB">
      <w:rPr>
        <w:rStyle w:val="PageNumber"/>
        <w:sz w:val="18"/>
      </w:rPr>
      <w:t xml:space="preserve"> </w:t>
    </w:r>
    <w:r w:rsidR="0019219F" w:rsidRPr="007930EB">
      <w:t>R</w:t>
    </w:r>
    <w:r w:rsidR="00234ED7" w:rsidRPr="007930EB">
      <w:t>eport</w:t>
    </w:r>
    <w:r w:rsidR="00B3488B" w:rsidRPr="007930EB">
      <w:rPr>
        <w:rStyle w:val="PageNumber"/>
      </w:rPr>
      <w:ptab w:relativeTo="margin" w:alignment="right" w:leader="none"/>
    </w:r>
    <w:r w:rsidR="00B3488B" w:rsidRPr="00A85E68">
      <w:t xml:space="preserve"> </w:t>
    </w:r>
    <w:sdt>
      <w:sdtPr>
        <w:id w:val="117567832"/>
        <w:docPartObj>
          <w:docPartGallery w:val="Page Numbers (Bottom of Page)"/>
          <w:docPartUnique/>
        </w:docPartObj>
      </w:sdtPr>
      <w:sdtEndPr>
        <w:rPr>
          <w:noProof/>
        </w:rPr>
      </w:sdtEndPr>
      <w:sdtContent>
        <w:r w:rsidR="00B3488B">
          <w:fldChar w:fldCharType="begin"/>
        </w:r>
        <w:r w:rsidR="00B3488B">
          <w:instrText xml:space="preserve"> PAGE   \* MERGEFORMAT </w:instrText>
        </w:r>
        <w:r w:rsidR="00B3488B">
          <w:fldChar w:fldCharType="separate"/>
        </w:r>
        <w:r w:rsidR="00AF21D2">
          <w:rPr>
            <w:noProof/>
          </w:rPr>
          <w:t>iii</w:t>
        </w:r>
        <w:r w:rsidR="00B3488B">
          <w:rPr>
            <w:noProof/>
          </w:rPr>
          <w:fldChar w:fldCharType="end"/>
        </w:r>
      </w:sdtContent>
    </w:sdt>
  </w:p>
  <w:sdt>
    <w:sdtPr>
      <w:rPr>
        <w:noProof/>
      </w:rPr>
      <w:alias w:val="Title"/>
      <w:tag w:val=""/>
      <w:id w:val="528145336"/>
      <w:dataBinding w:prefixMappings="xmlns:ns0='http://purl.org/dc/elements/1.1/' xmlns:ns1='http://schemas.openxmlformats.org/package/2006/metadata/core-properties' " w:xpath="/ns1:coreProperties[1]/ns0:title[1]" w:storeItemID="{6C3C8BC8-F283-45AE-878A-BAB7291924A1}"/>
      <w:text/>
    </w:sdtPr>
    <w:sdtEndPr/>
    <w:sdtContent>
      <w:p w14:paraId="4F34A86E" w14:textId="1B155975" w:rsidR="00B3488B" w:rsidRPr="002266AD" w:rsidRDefault="00D52331" w:rsidP="00B3488B">
        <w:pPr>
          <w:pStyle w:val="FooterTitle"/>
          <w:rPr>
            <w:noProof/>
          </w:rPr>
        </w:pPr>
        <w:r>
          <w:rPr>
            <w:noProof/>
          </w:rPr>
          <w:t xml:space="preserve">Entitlement Price Summary Report </w:t>
        </w:r>
        <w:r w:rsidR="00AC2C84">
          <w:rPr>
            <w:noProof/>
          </w:rPr>
          <w:t>–</w:t>
        </w:r>
        <w:r w:rsidR="00F40017">
          <w:rPr>
            <w:noProof/>
          </w:rPr>
          <w:t xml:space="preserve"> </w:t>
        </w:r>
        <w:r w:rsidR="004D1222">
          <w:rPr>
            <w:noProof/>
          </w:rPr>
          <w:t>June</w:t>
        </w:r>
        <w:r w:rsidR="00AB3656">
          <w:rPr>
            <w:noProof/>
          </w:rPr>
          <w:t xml:space="preserve"> </w:t>
        </w:r>
        <w:r>
          <w:rPr>
            <w:noProof/>
          </w:rPr>
          <w:t>201</w:t>
        </w:r>
        <w:r w:rsidR="00AB3656">
          <w:rPr>
            <w:noProof/>
          </w:rPr>
          <w:t>9</w:t>
        </w:r>
      </w:p>
    </w:sdtContent>
  </w:sdt>
  <w:p w14:paraId="322E5509" w14:textId="77777777" w:rsidR="004875FB" w:rsidRDefault="00487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D27EE" w14:textId="77777777" w:rsidR="00E02079" w:rsidRDefault="00E020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C11B9" w14:textId="77777777" w:rsidR="006C7C19" w:rsidRPr="002266AD" w:rsidRDefault="006C7C19" w:rsidP="00C864AF">
    <w:pPr>
      <w:pStyle w:val="FooterTitle"/>
      <w:jc w:val="center"/>
      <w:rPr>
        <w:noProof/>
      </w:rPr>
    </w:pPr>
    <w:r>
      <w:rPr>
        <w:noProof/>
      </w:rPr>
      <w:drawing>
        <wp:inline distT="0" distB="0" distL="0" distR="0" wp14:anchorId="6A00B27B" wp14:editId="37CC1571">
          <wp:extent cx="2083981" cy="292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ther-stone.wmf"/>
                  <pic:cNvPicPr/>
                </pic:nvPicPr>
                <pic:blipFill>
                  <a:blip r:embed="rId1">
                    <a:extLst>
                      <a:ext uri="{28A0092B-C50C-407E-A947-70E740481C1C}">
                        <a14:useLocalDpi xmlns:a14="http://schemas.microsoft.com/office/drawing/2010/main" val="0"/>
                      </a:ext>
                    </a:extLst>
                  </a:blip>
                  <a:stretch>
                    <a:fillRect/>
                  </a:stretch>
                </pic:blipFill>
                <pic:spPr>
                  <a:xfrm>
                    <a:off x="0" y="0"/>
                    <a:ext cx="2099477" cy="2942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60769" w14:textId="77777777" w:rsidR="00581F57" w:rsidRDefault="00581F57" w:rsidP="00C03EF5">
      <w:r>
        <w:separator/>
      </w:r>
    </w:p>
  </w:footnote>
  <w:footnote w:type="continuationSeparator" w:id="0">
    <w:p w14:paraId="4F953BA2" w14:textId="77777777" w:rsidR="00581F57" w:rsidRDefault="00581F57" w:rsidP="00C03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F8FBA" w14:textId="77777777" w:rsidR="00E02079" w:rsidRDefault="00E02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C83BA" w14:textId="2696A789" w:rsidR="00234ED7" w:rsidRDefault="00234ED7">
    <w:pPr>
      <w:pStyle w:val="Header"/>
    </w:pPr>
    <w:r>
      <w:rPr>
        <w:noProof/>
      </w:rPr>
      <w:drawing>
        <wp:inline distT="0" distB="0" distL="0" distR="0" wp14:anchorId="446D304A" wp14:editId="10605303">
          <wp:extent cx="855753" cy="426720"/>
          <wp:effectExtent l="0" t="0" r="190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772" cy="4441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24EF" w14:textId="77777777" w:rsidR="00E02079" w:rsidRDefault="00E020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681A" w14:textId="0B587A84" w:rsidR="00234ED7" w:rsidRDefault="0023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8CD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36C4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55CAFC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DC96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AFE8A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B412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940A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B0E3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2C89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8A2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Bullet2"/>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05138"/>
    <w:multiLevelType w:val="hybridMultilevel"/>
    <w:tmpl w:val="88C6AA3E"/>
    <w:lvl w:ilvl="0" w:tplc="2CD8CBF2">
      <w:start w:val="4"/>
      <w:numFmt w:val="bullet"/>
      <w:pStyle w:val="Bullet2"/>
      <w:lvlText w:val="-"/>
      <w:lvlJc w:val="left"/>
      <w:pPr>
        <w:ind w:left="717" w:hanging="360"/>
      </w:pPr>
      <w:rPr>
        <w:rFonts w:ascii="Arial" w:eastAsia="Times New Roman" w:hAnsi="Arial" w:cs="Aria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5130A"/>
    <w:multiLevelType w:val="hybridMultilevel"/>
    <w:tmpl w:val="8CE22EC4"/>
    <w:lvl w:ilvl="0" w:tplc="840431B0">
      <w:start w:val="1"/>
      <w:numFmt w:val="decimal"/>
      <w:pStyle w:val="NumberList"/>
      <w:lvlText w:val="%1."/>
      <w:lvlJc w:val="left"/>
      <w:pPr>
        <w:ind w:left="644" w:hanging="360"/>
      </w:pPr>
      <w:rPr>
        <w:rFonts w:hint="default"/>
        <w:i w:val="0"/>
        <w:caps w:val="0"/>
        <w:smallCaps w:val="0"/>
        <w:strike w:val="0"/>
        <w:dstrike w:val="0"/>
        <w:noProof w:val="0"/>
        <w:vanish w:val="0"/>
        <w:color w:val="595959" w:themeColor="text1" w:themeTint="A6"/>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A613F"/>
    <w:multiLevelType w:val="hybridMultilevel"/>
    <w:tmpl w:val="72467972"/>
    <w:lvl w:ilvl="0" w:tplc="7A34BC7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FC5EFF"/>
    <w:multiLevelType w:val="hybridMultilevel"/>
    <w:tmpl w:val="38A0C8C6"/>
    <w:lvl w:ilvl="0" w:tplc="69FE92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F52A31"/>
    <w:multiLevelType w:val="multilevel"/>
    <w:tmpl w:val="55C83A4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3970" w:hanging="851"/>
      </w:pPr>
      <w:rPr>
        <w:i w:val="0"/>
        <w:caps w:val="0"/>
        <w:smallCaps w:val="0"/>
        <w:strike w:val="0"/>
        <w:dstrike w:val="0"/>
        <w:noProof w:val="0"/>
        <w:vanish w:val="0"/>
        <w:color w:val="3583AA" w:themeColor="accent3"/>
        <w:spacing w:val="0"/>
        <w:kern w:val="0"/>
        <w:position w:val="0"/>
        <w:szCs w:val="20"/>
        <w:u w:val="none"/>
        <w:effect w:val="none"/>
        <w:vertAlign w:val="baseline"/>
        <w:em w:val="none"/>
        <w:specVanish w:val="0"/>
      </w:rPr>
    </w:lvl>
    <w:lvl w:ilvl="3">
      <w:start w:val="1"/>
      <w:numFmt w:val="decimal"/>
      <w:lvlText w:val="%1.%2.%3.%4."/>
      <w:lvlJc w:val="left"/>
      <w:pPr>
        <w:ind w:left="851" w:hanging="851"/>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67A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40A9B"/>
    <w:multiLevelType w:val="hybridMultilevel"/>
    <w:tmpl w:val="BB94D404"/>
    <w:lvl w:ilvl="0" w:tplc="76003964">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17A2"/>
    <w:multiLevelType w:val="hybridMultilevel"/>
    <w:tmpl w:val="0CECFF2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5C6264B4"/>
    <w:multiLevelType w:val="hybridMultilevel"/>
    <w:tmpl w:val="04C2F852"/>
    <w:lvl w:ilvl="0" w:tplc="2E5E2236">
      <w:start w:val="1"/>
      <w:numFmt w:val="bullet"/>
      <w:pStyle w:val="TableBullet2"/>
      <w:lvlText w:val="–"/>
      <w:lvlJc w:val="left"/>
      <w:pPr>
        <w:tabs>
          <w:tab w:val="num" w:pos="216"/>
        </w:tabs>
        <w:ind w:left="432" w:hanging="216"/>
      </w:pPr>
      <w:rPr>
        <w:rFonts w:ascii="Times New Roman" w:hAnsi="Times New Roman" w:cs="Times New Roman" w:hint="default"/>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C030B8"/>
    <w:multiLevelType w:val="hybridMultilevel"/>
    <w:tmpl w:val="11761F0A"/>
    <w:lvl w:ilvl="0" w:tplc="15C0CC68">
      <w:start w:val="1"/>
      <w:numFmt w:val="decimal"/>
      <w:lvlText w:val="%1."/>
      <w:lvlJc w:val="left"/>
      <w:pPr>
        <w:ind w:left="3447" w:hanging="360"/>
      </w:pPr>
    </w:lvl>
    <w:lvl w:ilvl="1" w:tplc="0C090019" w:tentative="1">
      <w:start w:val="1"/>
      <w:numFmt w:val="lowerLetter"/>
      <w:lvlText w:val="%2."/>
      <w:lvlJc w:val="left"/>
      <w:pPr>
        <w:ind w:left="4167" w:hanging="360"/>
      </w:pPr>
    </w:lvl>
    <w:lvl w:ilvl="2" w:tplc="0C09001B" w:tentative="1">
      <w:start w:val="1"/>
      <w:numFmt w:val="lowerRoman"/>
      <w:lvlText w:val="%3."/>
      <w:lvlJc w:val="right"/>
      <w:pPr>
        <w:ind w:left="4887" w:hanging="180"/>
      </w:pPr>
    </w:lvl>
    <w:lvl w:ilvl="3" w:tplc="0C09000F" w:tentative="1">
      <w:start w:val="1"/>
      <w:numFmt w:val="decimal"/>
      <w:lvlText w:val="%4."/>
      <w:lvlJc w:val="left"/>
      <w:pPr>
        <w:ind w:left="5607" w:hanging="360"/>
      </w:pPr>
    </w:lvl>
    <w:lvl w:ilvl="4" w:tplc="0C090019" w:tentative="1">
      <w:start w:val="1"/>
      <w:numFmt w:val="lowerLetter"/>
      <w:lvlText w:val="%5."/>
      <w:lvlJc w:val="left"/>
      <w:pPr>
        <w:ind w:left="6327" w:hanging="360"/>
      </w:pPr>
    </w:lvl>
    <w:lvl w:ilvl="5" w:tplc="0C09001B" w:tentative="1">
      <w:start w:val="1"/>
      <w:numFmt w:val="lowerRoman"/>
      <w:lvlText w:val="%6."/>
      <w:lvlJc w:val="right"/>
      <w:pPr>
        <w:ind w:left="7047" w:hanging="180"/>
      </w:pPr>
    </w:lvl>
    <w:lvl w:ilvl="6" w:tplc="0C09000F" w:tentative="1">
      <w:start w:val="1"/>
      <w:numFmt w:val="decimal"/>
      <w:lvlText w:val="%7."/>
      <w:lvlJc w:val="left"/>
      <w:pPr>
        <w:ind w:left="7767" w:hanging="360"/>
      </w:pPr>
    </w:lvl>
    <w:lvl w:ilvl="7" w:tplc="0C090019" w:tentative="1">
      <w:start w:val="1"/>
      <w:numFmt w:val="lowerLetter"/>
      <w:lvlText w:val="%8."/>
      <w:lvlJc w:val="left"/>
      <w:pPr>
        <w:ind w:left="8487" w:hanging="360"/>
      </w:pPr>
    </w:lvl>
    <w:lvl w:ilvl="8" w:tplc="0C09001B" w:tentative="1">
      <w:start w:val="1"/>
      <w:numFmt w:val="lowerRoman"/>
      <w:lvlText w:val="%9."/>
      <w:lvlJc w:val="right"/>
      <w:pPr>
        <w:ind w:left="9207" w:hanging="180"/>
      </w:pPr>
    </w:lvl>
  </w:abstractNum>
  <w:abstractNum w:abstractNumId="29"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81FDC"/>
    <w:multiLevelType w:val="hybridMultilevel"/>
    <w:tmpl w:val="6206F784"/>
    <w:lvl w:ilvl="0" w:tplc="0C461D56">
      <w:start w:val="1"/>
      <w:numFmt w:val="bullet"/>
      <w:pStyle w:val="Bullet"/>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31"/>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9"/>
  </w:num>
  <w:num w:numId="17">
    <w:abstractNumId w:val="0"/>
  </w:num>
  <w:num w:numId="18">
    <w:abstractNumId w:val="16"/>
  </w:num>
  <w:num w:numId="19">
    <w:abstractNumId w:val="30"/>
  </w:num>
  <w:num w:numId="20">
    <w:abstractNumId w:val="17"/>
  </w:num>
  <w:num w:numId="21">
    <w:abstractNumId w:val="30"/>
  </w:num>
  <w:num w:numId="22">
    <w:abstractNumId w:val="20"/>
  </w:num>
  <w:num w:numId="23">
    <w:abstractNumId w:val="21"/>
  </w:num>
  <w:num w:numId="24">
    <w:abstractNumId w:val="14"/>
  </w:num>
  <w:num w:numId="25">
    <w:abstractNumId w:val="19"/>
  </w:num>
  <w:num w:numId="26">
    <w:abstractNumId w:val="27"/>
  </w:num>
  <w:num w:numId="27">
    <w:abstractNumId w:val="28"/>
  </w:num>
  <w:num w:numId="28">
    <w:abstractNumId w:val="24"/>
  </w:num>
  <w:num w:numId="29">
    <w:abstractNumId w:val="18"/>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0MjY2MzUzMDI2NTZU0lEKTi0uzszPAykwMaoFAK7PRhEtAAAA"/>
  </w:docVars>
  <w:rsids>
    <w:rsidRoot w:val="001576DC"/>
    <w:rsid w:val="00010F8A"/>
    <w:rsid w:val="00013A29"/>
    <w:rsid w:val="00017643"/>
    <w:rsid w:val="00023EA1"/>
    <w:rsid w:val="0002710B"/>
    <w:rsid w:val="000318C4"/>
    <w:rsid w:val="00033389"/>
    <w:rsid w:val="00033588"/>
    <w:rsid w:val="00035A5E"/>
    <w:rsid w:val="00040B03"/>
    <w:rsid w:val="0005021D"/>
    <w:rsid w:val="00056209"/>
    <w:rsid w:val="000569DF"/>
    <w:rsid w:val="00061C57"/>
    <w:rsid w:val="00063FB9"/>
    <w:rsid w:val="00072AC5"/>
    <w:rsid w:val="00072AF9"/>
    <w:rsid w:val="0007619D"/>
    <w:rsid w:val="00077095"/>
    <w:rsid w:val="00077133"/>
    <w:rsid w:val="00080EA9"/>
    <w:rsid w:val="000849B6"/>
    <w:rsid w:val="00090F9B"/>
    <w:rsid w:val="00097D6E"/>
    <w:rsid w:val="000A0F94"/>
    <w:rsid w:val="000A2ABC"/>
    <w:rsid w:val="000A3017"/>
    <w:rsid w:val="000A3F3B"/>
    <w:rsid w:val="000A3FCC"/>
    <w:rsid w:val="000A6553"/>
    <w:rsid w:val="000A7B26"/>
    <w:rsid w:val="000B3E74"/>
    <w:rsid w:val="000B570D"/>
    <w:rsid w:val="000C10BA"/>
    <w:rsid w:val="000C33B3"/>
    <w:rsid w:val="000C3A73"/>
    <w:rsid w:val="000C4AA0"/>
    <w:rsid w:val="000C7C10"/>
    <w:rsid w:val="000D7225"/>
    <w:rsid w:val="000D7383"/>
    <w:rsid w:val="000E1389"/>
    <w:rsid w:val="000E2B3B"/>
    <w:rsid w:val="000E450C"/>
    <w:rsid w:val="000E5FEC"/>
    <w:rsid w:val="000E6626"/>
    <w:rsid w:val="000E732F"/>
    <w:rsid w:val="000F0114"/>
    <w:rsid w:val="000F1020"/>
    <w:rsid w:val="000F1654"/>
    <w:rsid w:val="000F181F"/>
    <w:rsid w:val="000F555E"/>
    <w:rsid w:val="00100909"/>
    <w:rsid w:val="001029AB"/>
    <w:rsid w:val="001031E5"/>
    <w:rsid w:val="0010353F"/>
    <w:rsid w:val="00104E39"/>
    <w:rsid w:val="00105E71"/>
    <w:rsid w:val="001078BD"/>
    <w:rsid w:val="001134C2"/>
    <w:rsid w:val="00114BAC"/>
    <w:rsid w:val="001173DC"/>
    <w:rsid w:val="00120639"/>
    <w:rsid w:val="001252AD"/>
    <w:rsid w:val="0013336B"/>
    <w:rsid w:val="00142EC9"/>
    <w:rsid w:val="00145460"/>
    <w:rsid w:val="00150C89"/>
    <w:rsid w:val="00155BC6"/>
    <w:rsid w:val="0015632F"/>
    <w:rsid w:val="00157610"/>
    <w:rsid w:val="001576DC"/>
    <w:rsid w:val="0016044A"/>
    <w:rsid w:val="001658C1"/>
    <w:rsid w:val="001664C8"/>
    <w:rsid w:val="00170519"/>
    <w:rsid w:val="00171EAD"/>
    <w:rsid w:val="00175214"/>
    <w:rsid w:val="0017612A"/>
    <w:rsid w:val="001763E4"/>
    <w:rsid w:val="001865A3"/>
    <w:rsid w:val="0019075D"/>
    <w:rsid w:val="00190867"/>
    <w:rsid w:val="00190AB9"/>
    <w:rsid w:val="0019219F"/>
    <w:rsid w:val="00196EDB"/>
    <w:rsid w:val="001A6C4D"/>
    <w:rsid w:val="001B0ED7"/>
    <w:rsid w:val="001B5C5F"/>
    <w:rsid w:val="001B710E"/>
    <w:rsid w:val="001C437E"/>
    <w:rsid w:val="001D2116"/>
    <w:rsid w:val="001D38FB"/>
    <w:rsid w:val="001D4D1F"/>
    <w:rsid w:val="001D64C2"/>
    <w:rsid w:val="001E2909"/>
    <w:rsid w:val="001F161E"/>
    <w:rsid w:val="001F2027"/>
    <w:rsid w:val="001F3111"/>
    <w:rsid w:val="00200BDC"/>
    <w:rsid w:val="0020319C"/>
    <w:rsid w:val="002072C7"/>
    <w:rsid w:val="00210677"/>
    <w:rsid w:val="00213768"/>
    <w:rsid w:val="00214247"/>
    <w:rsid w:val="00222498"/>
    <w:rsid w:val="00223521"/>
    <w:rsid w:val="00226300"/>
    <w:rsid w:val="002266AD"/>
    <w:rsid w:val="00231012"/>
    <w:rsid w:val="00234ED7"/>
    <w:rsid w:val="002351C2"/>
    <w:rsid w:val="00241BD1"/>
    <w:rsid w:val="00242EBE"/>
    <w:rsid w:val="00254A54"/>
    <w:rsid w:val="00255010"/>
    <w:rsid w:val="0026088E"/>
    <w:rsid w:val="002611E2"/>
    <w:rsid w:val="00263BF6"/>
    <w:rsid w:val="00271B40"/>
    <w:rsid w:val="0027564B"/>
    <w:rsid w:val="00276127"/>
    <w:rsid w:val="00281507"/>
    <w:rsid w:val="00284611"/>
    <w:rsid w:val="0028638D"/>
    <w:rsid w:val="002868A9"/>
    <w:rsid w:val="00292B8E"/>
    <w:rsid w:val="0029345F"/>
    <w:rsid w:val="00297B5F"/>
    <w:rsid w:val="002A0064"/>
    <w:rsid w:val="002A44CB"/>
    <w:rsid w:val="002A6746"/>
    <w:rsid w:val="002B2256"/>
    <w:rsid w:val="002B3808"/>
    <w:rsid w:val="002B5E9E"/>
    <w:rsid w:val="002C0CA8"/>
    <w:rsid w:val="002C19BF"/>
    <w:rsid w:val="002C27D5"/>
    <w:rsid w:val="002C3F92"/>
    <w:rsid w:val="002C61F5"/>
    <w:rsid w:val="002C7311"/>
    <w:rsid w:val="002D0313"/>
    <w:rsid w:val="002D2253"/>
    <w:rsid w:val="002D22C5"/>
    <w:rsid w:val="002D5FD8"/>
    <w:rsid w:val="002D7C78"/>
    <w:rsid w:val="002E40C1"/>
    <w:rsid w:val="002E4A73"/>
    <w:rsid w:val="002E4CD0"/>
    <w:rsid w:val="002E52DD"/>
    <w:rsid w:val="002E6060"/>
    <w:rsid w:val="002F4365"/>
    <w:rsid w:val="00307479"/>
    <w:rsid w:val="00311D40"/>
    <w:rsid w:val="00312E79"/>
    <w:rsid w:val="00316EBD"/>
    <w:rsid w:val="00324278"/>
    <w:rsid w:val="00324CAE"/>
    <w:rsid w:val="00327A03"/>
    <w:rsid w:val="0033040A"/>
    <w:rsid w:val="0033188B"/>
    <w:rsid w:val="003326DE"/>
    <w:rsid w:val="00333B38"/>
    <w:rsid w:val="003366FD"/>
    <w:rsid w:val="003375F1"/>
    <w:rsid w:val="0034463E"/>
    <w:rsid w:val="0034483F"/>
    <w:rsid w:val="00345175"/>
    <w:rsid w:val="00346B35"/>
    <w:rsid w:val="003473B4"/>
    <w:rsid w:val="00350BB2"/>
    <w:rsid w:val="00350FE0"/>
    <w:rsid w:val="00352165"/>
    <w:rsid w:val="00353CF5"/>
    <w:rsid w:val="0036333E"/>
    <w:rsid w:val="003650EF"/>
    <w:rsid w:val="00374E25"/>
    <w:rsid w:val="00382574"/>
    <w:rsid w:val="00382D62"/>
    <w:rsid w:val="00382EBD"/>
    <w:rsid w:val="0039233F"/>
    <w:rsid w:val="0039361E"/>
    <w:rsid w:val="00397E23"/>
    <w:rsid w:val="003A1691"/>
    <w:rsid w:val="003A1FE7"/>
    <w:rsid w:val="003A595D"/>
    <w:rsid w:val="003A5FF6"/>
    <w:rsid w:val="003B22BF"/>
    <w:rsid w:val="003C13A1"/>
    <w:rsid w:val="003D0620"/>
    <w:rsid w:val="003D1F8B"/>
    <w:rsid w:val="003D283A"/>
    <w:rsid w:val="003D3284"/>
    <w:rsid w:val="003D5663"/>
    <w:rsid w:val="003D63F7"/>
    <w:rsid w:val="003E3749"/>
    <w:rsid w:val="003E3EC5"/>
    <w:rsid w:val="003F3553"/>
    <w:rsid w:val="003F42CC"/>
    <w:rsid w:val="003F6FF6"/>
    <w:rsid w:val="00410B4A"/>
    <w:rsid w:val="00411472"/>
    <w:rsid w:val="0041492C"/>
    <w:rsid w:val="00420119"/>
    <w:rsid w:val="00422EF0"/>
    <w:rsid w:val="00425AF5"/>
    <w:rsid w:val="00426465"/>
    <w:rsid w:val="004277AE"/>
    <w:rsid w:val="00432B5F"/>
    <w:rsid w:val="00436F13"/>
    <w:rsid w:val="004413C6"/>
    <w:rsid w:val="0044143B"/>
    <w:rsid w:val="004416E7"/>
    <w:rsid w:val="00442687"/>
    <w:rsid w:val="0044322B"/>
    <w:rsid w:val="00444FF4"/>
    <w:rsid w:val="00445985"/>
    <w:rsid w:val="00446820"/>
    <w:rsid w:val="004468B5"/>
    <w:rsid w:val="004516E8"/>
    <w:rsid w:val="004551BF"/>
    <w:rsid w:val="00455DDA"/>
    <w:rsid w:val="00455EA2"/>
    <w:rsid w:val="004609EC"/>
    <w:rsid w:val="00467B24"/>
    <w:rsid w:val="004758E1"/>
    <w:rsid w:val="004773FD"/>
    <w:rsid w:val="004822BC"/>
    <w:rsid w:val="0048295D"/>
    <w:rsid w:val="004831A1"/>
    <w:rsid w:val="00484254"/>
    <w:rsid w:val="0048618C"/>
    <w:rsid w:val="0048675D"/>
    <w:rsid w:val="0048716B"/>
    <w:rsid w:val="004875FB"/>
    <w:rsid w:val="004900B9"/>
    <w:rsid w:val="0049012D"/>
    <w:rsid w:val="004957C3"/>
    <w:rsid w:val="004963C2"/>
    <w:rsid w:val="00497D20"/>
    <w:rsid w:val="00497F4D"/>
    <w:rsid w:val="004A7787"/>
    <w:rsid w:val="004B146D"/>
    <w:rsid w:val="004B1823"/>
    <w:rsid w:val="004C1719"/>
    <w:rsid w:val="004C23B6"/>
    <w:rsid w:val="004D1222"/>
    <w:rsid w:val="004D4B62"/>
    <w:rsid w:val="004D79BE"/>
    <w:rsid w:val="00500E1A"/>
    <w:rsid w:val="005020DA"/>
    <w:rsid w:val="00504A01"/>
    <w:rsid w:val="00507A5B"/>
    <w:rsid w:val="005118F0"/>
    <w:rsid w:val="00514040"/>
    <w:rsid w:val="0053741C"/>
    <w:rsid w:val="00537D1D"/>
    <w:rsid w:val="00543C96"/>
    <w:rsid w:val="00547061"/>
    <w:rsid w:val="005501E3"/>
    <w:rsid w:val="00551170"/>
    <w:rsid w:val="005529A9"/>
    <w:rsid w:val="00552C36"/>
    <w:rsid w:val="00554147"/>
    <w:rsid w:val="005557ED"/>
    <w:rsid w:val="00560794"/>
    <w:rsid w:val="00565E8C"/>
    <w:rsid w:val="00570516"/>
    <w:rsid w:val="00570D63"/>
    <w:rsid w:val="00581F57"/>
    <w:rsid w:val="00582A28"/>
    <w:rsid w:val="0059008D"/>
    <w:rsid w:val="00592543"/>
    <w:rsid w:val="005941B5"/>
    <w:rsid w:val="00595432"/>
    <w:rsid w:val="005A087E"/>
    <w:rsid w:val="005A3244"/>
    <w:rsid w:val="005A44C7"/>
    <w:rsid w:val="005A5E5C"/>
    <w:rsid w:val="005A72C4"/>
    <w:rsid w:val="005B188E"/>
    <w:rsid w:val="005B2473"/>
    <w:rsid w:val="005B2F95"/>
    <w:rsid w:val="005B5C49"/>
    <w:rsid w:val="005B627F"/>
    <w:rsid w:val="005B7395"/>
    <w:rsid w:val="005C04C0"/>
    <w:rsid w:val="005C1818"/>
    <w:rsid w:val="005C45CC"/>
    <w:rsid w:val="005C7D6B"/>
    <w:rsid w:val="005D3D11"/>
    <w:rsid w:val="005D537E"/>
    <w:rsid w:val="005E3C3D"/>
    <w:rsid w:val="005E4138"/>
    <w:rsid w:val="005E53C1"/>
    <w:rsid w:val="005E5DE0"/>
    <w:rsid w:val="005F1827"/>
    <w:rsid w:val="005F54C6"/>
    <w:rsid w:val="00600A39"/>
    <w:rsid w:val="00600D70"/>
    <w:rsid w:val="00604AB0"/>
    <w:rsid w:val="00605788"/>
    <w:rsid w:val="00605E2F"/>
    <w:rsid w:val="00605F58"/>
    <w:rsid w:val="00610374"/>
    <w:rsid w:val="0061236B"/>
    <w:rsid w:val="00614086"/>
    <w:rsid w:val="006157D9"/>
    <w:rsid w:val="00637823"/>
    <w:rsid w:val="00642841"/>
    <w:rsid w:val="006463B8"/>
    <w:rsid w:val="00651199"/>
    <w:rsid w:val="00657BF9"/>
    <w:rsid w:val="00660E54"/>
    <w:rsid w:val="00660FD2"/>
    <w:rsid w:val="00663EB4"/>
    <w:rsid w:val="00665336"/>
    <w:rsid w:val="00666F59"/>
    <w:rsid w:val="00667609"/>
    <w:rsid w:val="0067321A"/>
    <w:rsid w:val="00681E0F"/>
    <w:rsid w:val="006835FA"/>
    <w:rsid w:val="0068581C"/>
    <w:rsid w:val="00686D24"/>
    <w:rsid w:val="00691E4F"/>
    <w:rsid w:val="006928ED"/>
    <w:rsid w:val="00692B58"/>
    <w:rsid w:val="00695BBA"/>
    <w:rsid w:val="006962F9"/>
    <w:rsid w:val="00697080"/>
    <w:rsid w:val="006A04A4"/>
    <w:rsid w:val="006A0956"/>
    <w:rsid w:val="006A0EA1"/>
    <w:rsid w:val="006A3A42"/>
    <w:rsid w:val="006A58EB"/>
    <w:rsid w:val="006A75DF"/>
    <w:rsid w:val="006A7C7F"/>
    <w:rsid w:val="006A7E64"/>
    <w:rsid w:val="006B4086"/>
    <w:rsid w:val="006B52C9"/>
    <w:rsid w:val="006B77A6"/>
    <w:rsid w:val="006C1621"/>
    <w:rsid w:val="006C1AC6"/>
    <w:rsid w:val="006C62B2"/>
    <w:rsid w:val="006C7909"/>
    <w:rsid w:val="006C7C19"/>
    <w:rsid w:val="006D2D1D"/>
    <w:rsid w:val="006D33F4"/>
    <w:rsid w:val="006E105C"/>
    <w:rsid w:val="006E2E58"/>
    <w:rsid w:val="006E3E2D"/>
    <w:rsid w:val="006E5698"/>
    <w:rsid w:val="006E701F"/>
    <w:rsid w:val="006F3E72"/>
    <w:rsid w:val="006F5743"/>
    <w:rsid w:val="006F5CFE"/>
    <w:rsid w:val="006F6BAD"/>
    <w:rsid w:val="006F74EC"/>
    <w:rsid w:val="00700967"/>
    <w:rsid w:val="007009C3"/>
    <w:rsid w:val="00701D65"/>
    <w:rsid w:val="00702EFC"/>
    <w:rsid w:val="00704143"/>
    <w:rsid w:val="00704FE3"/>
    <w:rsid w:val="00706CEA"/>
    <w:rsid w:val="00711B96"/>
    <w:rsid w:val="0071642B"/>
    <w:rsid w:val="00717CE9"/>
    <w:rsid w:val="00720798"/>
    <w:rsid w:val="00721310"/>
    <w:rsid w:val="00723FF9"/>
    <w:rsid w:val="00724A10"/>
    <w:rsid w:val="0072565F"/>
    <w:rsid w:val="00726B0E"/>
    <w:rsid w:val="00731A7B"/>
    <w:rsid w:val="007341B9"/>
    <w:rsid w:val="007476EB"/>
    <w:rsid w:val="007532F6"/>
    <w:rsid w:val="00754154"/>
    <w:rsid w:val="00756220"/>
    <w:rsid w:val="00756AED"/>
    <w:rsid w:val="00766661"/>
    <w:rsid w:val="007666D2"/>
    <w:rsid w:val="00770969"/>
    <w:rsid w:val="00772D67"/>
    <w:rsid w:val="00773806"/>
    <w:rsid w:val="007754ED"/>
    <w:rsid w:val="00775999"/>
    <w:rsid w:val="0078672E"/>
    <w:rsid w:val="007869C1"/>
    <w:rsid w:val="007930EB"/>
    <w:rsid w:val="00793655"/>
    <w:rsid w:val="00793721"/>
    <w:rsid w:val="0079621B"/>
    <w:rsid w:val="00796EB0"/>
    <w:rsid w:val="007A08B7"/>
    <w:rsid w:val="007A12AA"/>
    <w:rsid w:val="007A2199"/>
    <w:rsid w:val="007A2323"/>
    <w:rsid w:val="007A2502"/>
    <w:rsid w:val="007A4103"/>
    <w:rsid w:val="007A763A"/>
    <w:rsid w:val="007B14D5"/>
    <w:rsid w:val="007B2538"/>
    <w:rsid w:val="007B2A3A"/>
    <w:rsid w:val="007B5342"/>
    <w:rsid w:val="007B6376"/>
    <w:rsid w:val="007B6AD2"/>
    <w:rsid w:val="007B787B"/>
    <w:rsid w:val="007C1D1B"/>
    <w:rsid w:val="007C3B62"/>
    <w:rsid w:val="007D471D"/>
    <w:rsid w:val="007D5AF9"/>
    <w:rsid w:val="007F14A8"/>
    <w:rsid w:val="007F3349"/>
    <w:rsid w:val="007F3747"/>
    <w:rsid w:val="007F5B39"/>
    <w:rsid w:val="00800AE5"/>
    <w:rsid w:val="00801493"/>
    <w:rsid w:val="00804A30"/>
    <w:rsid w:val="00805728"/>
    <w:rsid w:val="0080602E"/>
    <w:rsid w:val="0080701B"/>
    <w:rsid w:val="00807149"/>
    <w:rsid w:val="00811310"/>
    <w:rsid w:val="00816FD3"/>
    <w:rsid w:val="008206B8"/>
    <w:rsid w:val="00824476"/>
    <w:rsid w:val="008316A9"/>
    <w:rsid w:val="0083504A"/>
    <w:rsid w:val="00841752"/>
    <w:rsid w:val="00843DF9"/>
    <w:rsid w:val="0084650A"/>
    <w:rsid w:val="00851294"/>
    <w:rsid w:val="00851D45"/>
    <w:rsid w:val="008620F5"/>
    <w:rsid w:val="00862A15"/>
    <w:rsid w:val="008639EC"/>
    <w:rsid w:val="00863FA2"/>
    <w:rsid w:val="0087019A"/>
    <w:rsid w:val="00873FFC"/>
    <w:rsid w:val="008800A3"/>
    <w:rsid w:val="0088030E"/>
    <w:rsid w:val="00882AB3"/>
    <w:rsid w:val="00886057"/>
    <w:rsid w:val="00890CC1"/>
    <w:rsid w:val="0089430A"/>
    <w:rsid w:val="00894869"/>
    <w:rsid w:val="00895842"/>
    <w:rsid w:val="008A0DCB"/>
    <w:rsid w:val="008A1494"/>
    <w:rsid w:val="008A6EE6"/>
    <w:rsid w:val="008B0AAD"/>
    <w:rsid w:val="008B69C5"/>
    <w:rsid w:val="008B7077"/>
    <w:rsid w:val="008C4DB9"/>
    <w:rsid w:val="008C5C66"/>
    <w:rsid w:val="008C5CE0"/>
    <w:rsid w:val="008D09FB"/>
    <w:rsid w:val="008D1B9C"/>
    <w:rsid w:val="008D2C6A"/>
    <w:rsid w:val="008D32BA"/>
    <w:rsid w:val="008D5825"/>
    <w:rsid w:val="008E3538"/>
    <w:rsid w:val="008E5E89"/>
    <w:rsid w:val="008E7D28"/>
    <w:rsid w:val="008F3AA8"/>
    <w:rsid w:val="008F75CA"/>
    <w:rsid w:val="00904199"/>
    <w:rsid w:val="00907386"/>
    <w:rsid w:val="0091448B"/>
    <w:rsid w:val="0092330E"/>
    <w:rsid w:val="00927A66"/>
    <w:rsid w:val="009302BE"/>
    <w:rsid w:val="00932159"/>
    <w:rsid w:val="00932C6D"/>
    <w:rsid w:val="0094255A"/>
    <w:rsid w:val="00945E3D"/>
    <w:rsid w:val="009500AF"/>
    <w:rsid w:val="00951C8F"/>
    <w:rsid w:val="00956FD4"/>
    <w:rsid w:val="0096081E"/>
    <w:rsid w:val="00960C91"/>
    <w:rsid w:val="00961243"/>
    <w:rsid w:val="0096227D"/>
    <w:rsid w:val="009635C9"/>
    <w:rsid w:val="00966464"/>
    <w:rsid w:val="00975232"/>
    <w:rsid w:val="00976D59"/>
    <w:rsid w:val="009805C2"/>
    <w:rsid w:val="009847DE"/>
    <w:rsid w:val="00985BD8"/>
    <w:rsid w:val="00990430"/>
    <w:rsid w:val="00991041"/>
    <w:rsid w:val="00991E5D"/>
    <w:rsid w:val="00995DDE"/>
    <w:rsid w:val="009A5B27"/>
    <w:rsid w:val="009A60B7"/>
    <w:rsid w:val="009A686C"/>
    <w:rsid w:val="009B172D"/>
    <w:rsid w:val="009B6BA8"/>
    <w:rsid w:val="009B747A"/>
    <w:rsid w:val="009C1E82"/>
    <w:rsid w:val="009C37F1"/>
    <w:rsid w:val="009C4675"/>
    <w:rsid w:val="009C5CA1"/>
    <w:rsid w:val="009C7BA5"/>
    <w:rsid w:val="009D321B"/>
    <w:rsid w:val="009D58EA"/>
    <w:rsid w:val="009E04A0"/>
    <w:rsid w:val="009E3AB8"/>
    <w:rsid w:val="009E3B68"/>
    <w:rsid w:val="009F6456"/>
    <w:rsid w:val="009F78C8"/>
    <w:rsid w:val="00A05D79"/>
    <w:rsid w:val="00A1050E"/>
    <w:rsid w:val="00A11639"/>
    <w:rsid w:val="00A11876"/>
    <w:rsid w:val="00A12ACD"/>
    <w:rsid w:val="00A154AD"/>
    <w:rsid w:val="00A155DC"/>
    <w:rsid w:val="00A15841"/>
    <w:rsid w:val="00A17986"/>
    <w:rsid w:val="00A20F42"/>
    <w:rsid w:val="00A21A19"/>
    <w:rsid w:val="00A225F3"/>
    <w:rsid w:val="00A26179"/>
    <w:rsid w:val="00A37D0E"/>
    <w:rsid w:val="00A410BC"/>
    <w:rsid w:val="00A416E7"/>
    <w:rsid w:val="00A42217"/>
    <w:rsid w:val="00A4467C"/>
    <w:rsid w:val="00A447EE"/>
    <w:rsid w:val="00A46447"/>
    <w:rsid w:val="00A5234C"/>
    <w:rsid w:val="00A52AA9"/>
    <w:rsid w:val="00A52F18"/>
    <w:rsid w:val="00A54D7D"/>
    <w:rsid w:val="00A564A7"/>
    <w:rsid w:val="00A66938"/>
    <w:rsid w:val="00A66A1D"/>
    <w:rsid w:val="00A74AD1"/>
    <w:rsid w:val="00A75267"/>
    <w:rsid w:val="00A77BDD"/>
    <w:rsid w:val="00A85E68"/>
    <w:rsid w:val="00A865B6"/>
    <w:rsid w:val="00A86D02"/>
    <w:rsid w:val="00A9331B"/>
    <w:rsid w:val="00A94593"/>
    <w:rsid w:val="00A9665C"/>
    <w:rsid w:val="00A96F04"/>
    <w:rsid w:val="00AA7DAA"/>
    <w:rsid w:val="00AB3656"/>
    <w:rsid w:val="00AC1834"/>
    <w:rsid w:val="00AC2C84"/>
    <w:rsid w:val="00AC3164"/>
    <w:rsid w:val="00AC52A7"/>
    <w:rsid w:val="00AD0CD0"/>
    <w:rsid w:val="00AD19AA"/>
    <w:rsid w:val="00AD453B"/>
    <w:rsid w:val="00AD75FE"/>
    <w:rsid w:val="00AE463E"/>
    <w:rsid w:val="00AE684F"/>
    <w:rsid w:val="00AF134A"/>
    <w:rsid w:val="00AF21D2"/>
    <w:rsid w:val="00AF5261"/>
    <w:rsid w:val="00AF58E6"/>
    <w:rsid w:val="00B00161"/>
    <w:rsid w:val="00B011A6"/>
    <w:rsid w:val="00B0287F"/>
    <w:rsid w:val="00B15EE8"/>
    <w:rsid w:val="00B1647E"/>
    <w:rsid w:val="00B202BC"/>
    <w:rsid w:val="00B24C9D"/>
    <w:rsid w:val="00B34762"/>
    <w:rsid w:val="00B3488B"/>
    <w:rsid w:val="00B35828"/>
    <w:rsid w:val="00B35D26"/>
    <w:rsid w:val="00B35E37"/>
    <w:rsid w:val="00B37EF6"/>
    <w:rsid w:val="00B472C6"/>
    <w:rsid w:val="00B503FC"/>
    <w:rsid w:val="00B50D30"/>
    <w:rsid w:val="00B5232C"/>
    <w:rsid w:val="00B54DFF"/>
    <w:rsid w:val="00B555B9"/>
    <w:rsid w:val="00B55F41"/>
    <w:rsid w:val="00B61351"/>
    <w:rsid w:val="00B640BA"/>
    <w:rsid w:val="00B64994"/>
    <w:rsid w:val="00B664CB"/>
    <w:rsid w:val="00B7037D"/>
    <w:rsid w:val="00B743B7"/>
    <w:rsid w:val="00B758A8"/>
    <w:rsid w:val="00B772C6"/>
    <w:rsid w:val="00B77A43"/>
    <w:rsid w:val="00B83C0F"/>
    <w:rsid w:val="00B859E2"/>
    <w:rsid w:val="00B85BC6"/>
    <w:rsid w:val="00B86342"/>
    <w:rsid w:val="00B95729"/>
    <w:rsid w:val="00BA36A2"/>
    <w:rsid w:val="00BA4350"/>
    <w:rsid w:val="00BA4B24"/>
    <w:rsid w:val="00BA5887"/>
    <w:rsid w:val="00BA7CAC"/>
    <w:rsid w:val="00BB118F"/>
    <w:rsid w:val="00BB1574"/>
    <w:rsid w:val="00BB17C5"/>
    <w:rsid w:val="00BB1CE4"/>
    <w:rsid w:val="00BB24AF"/>
    <w:rsid w:val="00BB5800"/>
    <w:rsid w:val="00BB74CF"/>
    <w:rsid w:val="00BC1046"/>
    <w:rsid w:val="00BD346C"/>
    <w:rsid w:val="00BD3A5B"/>
    <w:rsid w:val="00BE5D8F"/>
    <w:rsid w:val="00BF45A0"/>
    <w:rsid w:val="00C01266"/>
    <w:rsid w:val="00C02376"/>
    <w:rsid w:val="00C03EF5"/>
    <w:rsid w:val="00C049B6"/>
    <w:rsid w:val="00C05DC1"/>
    <w:rsid w:val="00C079AB"/>
    <w:rsid w:val="00C102B6"/>
    <w:rsid w:val="00C11889"/>
    <w:rsid w:val="00C15CFF"/>
    <w:rsid w:val="00C164EC"/>
    <w:rsid w:val="00C21848"/>
    <w:rsid w:val="00C245FB"/>
    <w:rsid w:val="00C24D29"/>
    <w:rsid w:val="00C27D0F"/>
    <w:rsid w:val="00C34179"/>
    <w:rsid w:val="00C36466"/>
    <w:rsid w:val="00C36ACC"/>
    <w:rsid w:val="00C43C60"/>
    <w:rsid w:val="00C45C28"/>
    <w:rsid w:val="00C527F0"/>
    <w:rsid w:val="00C5638B"/>
    <w:rsid w:val="00C6284C"/>
    <w:rsid w:val="00C75DE5"/>
    <w:rsid w:val="00C80AB5"/>
    <w:rsid w:val="00C831DF"/>
    <w:rsid w:val="00C85B91"/>
    <w:rsid w:val="00C864AF"/>
    <w:rsid w:val="00C9181D"/>
    <w:rsid w:val="00C92341"/>
    <w:rsid w:val="00C9562E"/>
    <w:rsid w:val="00C96539"/>
    <w:rsid w:val="00CA15C8"/>
    <w:rsid w:val="00CA6B98"/>
    <w:rsid w:val="00CA7072"/>
    <w:rsid w:val="00CB0052"/>
    <w:rsid w:val="00CB5AE1"/>
    <w:rsid w:val="00CB5B28"/>
    <w:rsid w:val="00CC1CF7"/>
    <w:rsid w:val="00CC1FA4"/>
    <w:rsid w:val="00CC4F85"/>
    <w:rsid w:val="00CD3D98"/>
    <w:rsid w:val="00CD4E02"/>
    <w:rsid w:val="00CD59A5"/>
    <w:rsid w:val="00CD6EC7"/>
    <w:rsid w:val="00CE4F3E"/>
    <w:rsid w:val="00CE7749"/>
    <w:rsid w:val="00CF0127"/>
    <w:rsid w:val="00CF3F66"/>
    <w:rsid w:val="00CF4C32"/>
    <w:rsid w:val="00CF553C"/>
    <w:rsid w:val="00CF64D9"/>
    <w:rsid w:val="00CF6C64"/>
    <w:rsid w:val="00CF6F75"/>
    <w:rsid w:val="00CF775C"/>
    <w:rsid w:val="00D01744"/>
    <w:rsid w:val="00D03C40"/>
    <w:rsid w:val="00D10F22"/>
    <w:rsid w:val="00D123DD"/>
    <w:rsid w:val="00D1299D"/>
    <w:rsid w:val="00D13886"/>
    <w:rsid w:val="00D14075"/>
    <w:rsid w:val="00D159EB"/>
    <w:rsid w:val="00D20FD9"/>
    <w:rsid w:val="00D2235A"/>
    <w:rsid w:val="00D23F20"/>
    <w:rsid w:val="00D24FC3"/>
    <w:rsid w:val="00D271D8"/>
    <w:rsid w:val="00D306E8"/>
    <w:rsid w:val="00D348D7"/>
    <w:rsid w:val="00D36B50"/>
    <w:rsid w:val="00D36C08"/>
    <w:rsid w:val="00D36C63"/>
    <w:rsid w:val="00D37EEB"/>
    <w:rsid w:val="00D40154"/>
    <w:rsid w:val="00D43451"/>
    <w:rsid w:val="00D44FE3"/>
    <w:rsid w:val="00D52331"/>
    <w:rsid w:val="00D526CC"/>
    <w:rsid w:val="00D5594C"/>
    <w:rsid w:val="00D65BF2"/>
    <w:rsid w:val="00D65C8F"/>
    <w:rsid w:val="00D678D9"/>
    <w:rsid w:val="00D768C4"/>
    <w:rsid w:val="00D8207A"/>
    <w:rsid w:val="00D83909"/>
    <w:rsid w:val="00D85147"/>
    <w:rsid w:val="00D8681D"/>
    <w:rsid w:val="00D92373"/>
    <w:rsid w:val="00D92BB0"/>
    <w:rsid w:val="00D95E12"/>
    <w:rsid w:val="00D95E40"/>
    <w:rsid w:val="00D96F7C"/>
    <w:rsid w:val="00D9725B"/>
    <w:rsid w:val="00DA2DAD"/>
    <w:rsid w:val="00DB0AF7"/>
    <w:rsid w:val="00DB1BDA"/>
    <w:rsid w:val="00DB71EC"/>
    <w:rsid w:val="00DB7DFF"/>
    <w:rsid w:val="00DC122C"/>
    <w:rsid w:val="00DD0FFE"/>
    <w:rsid w:val="00DD17FB"/>
    <w:rsid w:val="00DD305F"/>
    <w:rsid w:val="00DD79E9"/>
    <w:rsid w:val="00DE3281"/>
    <w:rsid w:val="00DE3FBF"/>
    <w:rsid w:val="00DE40A2"/>
    <w:rsid w:val="00DF15AE"/>
    <w:rsid w:val="00DF56DD"/>
    <w:rsid w:val="00E02079"/>
    <w:rsid w:val="00E035C7"/>
    <w:rsid w:val="00E0476F"/>
    <w:rsid w:val="00E05703"/>
    <w:rsid w:val="00E13347"/>
    <w:rsid w:val="00E13F7B"/>
    <w:rsid w:val="00E16802"/>
    <w:rsid w:val="00E22052"/>
    <w:rsid w:val="00E24D49"/>
    <w:rsid w:val="00E26158"/>
    <w:rsid w:val="00E31DDC"/>
    <w:rsid w:val="00E35DF1"/>
    <w:rsid w:val="00E4180E"/>
    <w:rsid w:val="00E41C2D"/>
    <w:rsid w:val="00E44185"/>
    <w:rsid w:val="00E4775A"/>
    <w:rsid w:val="00E47E6E"/>
    <w:rsid w:val="00E50CBE"/>
    <w:rsid w:val="00E54EB4"/>
    <w:rsid w:val="00E6057F"/>
    <w:rsid w:val="00E61CC5"/>
    <w:rsid w:val="00E64159"/>
    <w:rsid w:val="00E6585F"/>
    <w:rsid w:val="00E675E1"/>
    <w:rsid w:val="00E739FC"/>
    <w:rsid w:val="00E7509D"/>
    <w:rsid w:val="00E77354"/>
    <w:rsid w:val="00E80108"/>
    <w:rsid w:val="00E81D85"/>
    <w:rsid w:val="00E83A0E"/>
    <w:rsid w:val="00E843FD"/>
    <w:rsid w:val="00E8691E"/>
    <w:rsid w:val="00E914CA"/>
    <w:rsid w:val="00E91AC2"/>
    <w:rsid w:val="00E92F4E"/>
    <w:rsid w:val="00E93100"/>
    <w:rsid w:val="00E9645D"/>
    <w:rsid w:val="00E97AD8"/>
    <w:rsid w:val="00EA0E31"/>
    <w:rsid w:val="00EA1E94"/>
    <w:rsid w:val="00EA6075"/>
    <w:rsid w:val="00EA759A"/>
    <w:rsid w:val="00EB06D9"/>
    <w:rsid w:val="00EB1802"/>
    <w:rsid w:val="00EB183A"/>
    <w:rsid w:val="00EB3574"/>
    <w:rsid w:val="00EB6FEE"/>
    <w:rsid w:val="00EC145F"/>
    <w:rsid w:val="00EC2E11"/>
    <w:rsid w:val="00EC30CD"/>
    <w:rsid w:val="00EC4B2D"/>
    <w:rsid w:val="00EC5833"/>
    <w:rsid w:val="00ED1050"/>
    <w:rsid w:val="00ED1D7F"/>
    <w:rsid w:val="00ED1EAC"/>
    <w:rsid w:val="00ED48E4"/>
    <w:rsid w:val="00ED4A3F"/>
    <w:rsid w:val="00EE1A52"/>
    <w:rsid w:val="00EE29A0"/>
    <w:rsid w:val="00EE5BA7"/>
    <w:rsid w:val="00EE78E3"/>
    <w:rsid w:val="00EE7AFA"/>
    <w:rsid w:val="00EE7B06"/>
    <w:rsid w:val="00EE7C66"/>
    <w:rsid w:val="00EF2089"/>
    <w:rsid w:val="00EF5222"/>
    <w:rsid w:val="00F0288F"/>
    <w:rsid w:val="00F05CE0"/>
    <w:rsid w:val="00F0703F"/>
    <w:rsid w:val="00F106B1"/>
    <w:rsid w:val="00F106CE"/>
    <w:rsid w:val="00F16E7B"/>
    <w:rsid w:val="00F21017"/>
    <w:rsid w:val="00F2667B"/>
    <w:rsid w:val="00F27C16"/>
    <w:rsid w:val="00F364A4"/>
    <w:rsid w:val="00F40017"/>
    <w:rsid w:val="00F40095"/>
    <w:rsid w:val="00F4069E"/>
    <w:rsid w:val="00F443DA"/>
    <w:rsid w:val="00F50C14"/>
    <w:rsid w:val="00F51783"/>
    <w:rsid w:val="00F555A9"/>
    <w:rsid w:val="00F6585B"/>
    <w:rsid w:val="00F66EA7"/>
    <w:rsid w:val="00F67FC4"/>
    <w:rsid w:val="00F71DE8"/>
    <w:rsid w:val="00F7510E"/>
    <w:rsid w:val="00F757C0"/>
    <w:rsid w:val="00F77C3D"/>
    <w:rsid w:val="00F82FD5"/>
    <w:rsid w:val="00F85AFD"/>
    <w:rsid w:val="00F8735F"/>
    <w:rsid w:val="00F93B20"/>
    <w:rsid w:val="00F944EE"/>
    <w:rsid w:val="00F9550C"/>
    <w:rsid w:val="00FA5DE1"/>
    <w:rsid w:val="00FA68C9"/>
    <w:rsid w:val="00FA7964"/>
    <w:rsid w:val="00FB0E12"/>
    <w:rsid w:val="00FB2918"/>
    <w:rsid w:val="00FB4BEA"/>
    <w:rsid w:val="00FB51BE"/>
    <w:rsid w:val="00FB798A"/>
    <w:rsid w:val="00FC289C"/>
    <w:rsid w:val="00FC49E1"/>
    <w:rsid w:val="00FC5D38"/>
    <w:rsid w:val="00FD0DDE"/>
    <w:rsid w:val="00FD2FAD"/>
    <w:rsid w:val="00FD61CE"/>
    <w:rsid w:val="00FD79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F73A31"/>
  <w15:docId w15:val="{FEF11404-048C-4BD0-B025-91DE5AD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33"/>
    <w:pPr>
      <w:spacing w:after="240" w:line="264" w:lineRule="auto"/>
    </w:pPr>
    <w:rPr>
      <w:color w:val="595959" w:themeColor="text1" w:themeTint="A6"/>
    </w:rPr>
  </w:style>
  <w:style w:type="paragraph" w:styleId="Heading1">
    <w:name w:val="heading 1"/>
    <w:basedOn w:val="Normal"/>
    <w:next w:val="Normal"/>
    <w:qFormat/>
    <w:rsid w:val="00FB51BE"/>
    <w:pPr>
      <w:keepNext/>
      <w:pageBreakBefore/>
      <w:numPr>
        <w:numId w:val="34"/>
      </w:numPr>
      <w:pBdr>
        <w:bottom w:val="single" w:sz="18" w:space="8" w:color="495257" w:themeColor="text2"/>
      </w:pBdr>
      <w:spacing w:after="480"/>
      <w:outlineLvl w:val="0"/>
    </w:pPr>
    <w:rPr>
      <w:rFonts w:cs="Arial"/>
      <w:b/>
      <w:bCs/>
      <w:color w:val="4A5358" w:themeColor="accent1"/>
      <w:kern w:val="32"/>
      <w:sz w:val="40"/>
      <w:szCs w:val="32"/>
    </w:rPr>
  </w:style>
  <w:style w:type="paragraph" w:styleId="Heading2">
    <w:name w:val="heading 2"/>
    <w:basedOn w:val="Normal"/>
    <w:next w:val="Normal"/>
    <w:qFormat/>
    <w:rsid w:val="004C23B6"/>
    <w:pPr>
      <w:keepNext/>
      <w:numPr>
        <w:ilvl w:val="1"/>
        <w:numId w:val="34"/>
      </w:numPr>
      <w:spacing w:before="480"/>
      <w:outlineLvl w:val="1"/>
    </w:pPr>
    <w:rPr>
      <w:rFonts w:cs="Arial"/>
      <w:b/>
      <w:bCs/>
      <w:iCs/>
      <w:color w:val="72929B" w:themeColor="background2"/>
      <w:sz w:val="28"/>
      <w:szCs w:val="28"/>
    </w:rPr>
  </w:style>
  <w:style w:type="paragraph" w:styleId="Heading3">
    <w:name w:val="heading 3"/>
    <w:basedOn w:val="Normal"/>
    <w:next w:val="Normal"/>
    <w:qFormat/>
    <w:rsid w:val="00B35E37"/>
    <w:pPr>
      <w:keepNext/>
      <w:numPr>
        <w:ilvl w:val="2"/>
        <w:numId w:val="34"/>
      </w:numPr>
      <w:spacing w:before="480"/>
      <w:ind w:left="851"/>
      <w:outlineLvl w:val="2"/>
    </w:pPr>
    <w:rPr>
      <w:rFonts w:cs="Arial"/>
      <w:b/>
      <w:bCs/>
      <w:color w:val="3583AA" w:themeColor="accent3"/>
      <w:szCs w:val="26"/>
    </w:rPr>
  </w:style>
  <w:style w:type="paragraph" w:styleId="Heading4">
    <w:name w:val="heading 4"/>
    <w:basedOn w:val="Normal"/>
    <w:next w:val="Normal"/>
    <w:rsid w:val="004963C2"/>
    <w:pPr>
      <w:keepNext/>
      <w:spacing w:before="360" w:after="120"/>
      <w:outlineLvl w:val="3"/>
    </w:pPr>
    <w:rPr>
      <w:b/>
      <w:bCs/>
      <w:i/>
      <w:color w:val="7DC0D1" w:themeColor="accent4"/>
      <w:szCs w:val="28"/>
    </w:rPr>
  </w:style>
  <w:style w:type="paragraph" w:styleId="Heading5">
    <w:name w:val="heading 5"/>
    <w:basedOn w:val="Normal"/>
    <w:next w:val="Normal"/>
    <w:rsid w:val="00BA5887"/>
    <w:pPr>
      <w:keepNext/>
      <w:spacing w:before="60" w:after="60"/>
      <w:outlineLvl w:val="4"/>
    </w:pPr>
    <w:rPr>
      <w:bCs/>
      <w:i/>
      <w:iCs/>
      <w:color w:val="7DC0D1" w:themeColor="accent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526CC"/>
    <w:pPr>
      <w:numPr>
        <w:ilvl w:val="1"/>
      </w:numPr>
      <w:spacing w:after="480"/>
    </w:pPr>
    <w:rPr>
      <w:rFonts w:ascii="Cambria" w:eastAsiaTheme="majorEastAsia" w:hAnsi="Cambria" w:cstheme="majorBidi"/>
      <w:b/>
      <w:i/>
      <w:iCs/>
      <w:color w:val="72929B" w:themeColor="background2"/>
      <w:sz w:val="40"/>
      <w:szCs w:val="24"/>
    </w:rPr>
  </w:style>
  <w:style w:type="character" w:customStyle="1" w:styleId="SubtitleChar">
    <w:name w:val="Subtitle Char"/>
    <w:basedOn w:val="DefaultParagraphFont"/>
    <w:link w:val="Subtitle"/>
    <w:uiPriority w:val="11"/>
    <w:rsid w:val="00D526CC"/>
    <w:rPr>
      <w:rFonts w:ascii="Cambria" w:eastAsiaTheme="majorEastAsia" w:hAnsi="Cambria" w:cstheme="majorBidi"/>
      <w:b/>
      <w:i/>
      <w:iCs/>
      <w:color w:val="72929B" w:themeColor="background2"/>
      <w:sz w:val="40"/>
      <w:szCs w:val="24"/>
    </w:rPr>
  </w:style>
  <w:style w:type="paragraph" w:customStyle="1" w:styleId="PullQuote">
    <w:name w:val="PullQuote"/>
    <w:basedOn w:val="Normal"/>
    <w:next w:val="Normal"/>
    <w:rsid w:val="00063FB9"/>
    <w:pPr>
      <w:spacing w:after="360"/>
      <w:ind w:left="567" w:right="567"/>
    </w:pPr>
    <w:rPr>
      <w:rFonts w:ascii="Cambria" w:hAnsi="Cambria"/>
      <w:b/>
      <w:i/>
      <w:color w:val="AD985F" w:themeColor="accent6" w:themeShade="BF"/>
      <w:sz w:val="28"/>
    </w:rPr>
  </w:style>
  <w:style w:type="paragraph" w:customStyle="1" w:styleId="Heading2a">
    <w:name w:val="Heading 2a"/>
    <w:basedOn w:val="Heading2"/>
    <w:next w:val="Normal"/>
    <w:rsid w:val="00150C89"/>
    <w:pPr>
      <w:numPr>
        <w:ilvl w:val="0"/>
        <w:numId w:val="0"/>
      </w:numPr>
      <w:outlineLvl w:val="9"/>
    </w:pPr>
  </w:style>
  <w:style w:type="paragraph" w:customStyle="1" w:styleId="Heading3a">
    <w:name w:val="Heading 3a"/>
    <w:basedOn w:val="Heading3"/>
    <w:next w:val="Normal"/>
    <w:rsid w:val="00150C89"/>
    <w:pPr>
      <w:numPr>
        <w:ilvl w:val="0"/>
        <w:numId w:val="0"/>
      </w:numPr>
      <w:outlineLvl w:val="9"/>
    </w:pPr>
  </w:style>
  <w:style w:type="paragraph" w:styleId="Header">
    <w:name w:val="header"/>
    <w:basedOn w:val="Normal"/>
    <w:semiHidden/>
    <w:rsid w:val="00667609"/>
    <w:pPr>
      <w:tabs>
        <w:tab w:val="right" w:pos="9000"/>
      </w:tabs>
      <w:spacing w:after="0"/>
      <w:jc w:val="right"/>
    </w:pPr>
    <w:rPr>
      <w:sz w:val="18"/>
    </w:rPr>
  </w:style>
  <w:style w:type="paragraph" w:styleId="Footer">
    <w:name w:val="footer"/>
    <w:basedOn w:val="Normal"/>
    <w:link w:val="FooterChar"/>
    <w:uiPriority w:val="99"/>
    <w:rsid w:val="003F3553"/>
    <w:pPr>
      <w:tabs>
        <w:tab w:val="right" w:pos="9000"/>
      </w:tabs>
      <w:spacing w:after="0"/>
    </w:pPr>
    <w:rPr>
      <w:sz w:val="18"/>
    </w:rPr>
  </w:style>
  <w:style w:type="character" w:customStyle="1" w:styleId="FooterChar">
    <w:name w:val="Footer Char"/>
    <w:basedOn w:val="DefaultParagraphFont"/>
    <w:link w:val="Footer"/>
    <w:uiPriority w:val="99"/>
    <w:rsid w:val="003F3553"/>
    <w:rPr>
      <w:rFonts w:ascii="Arial" w:hAnsi="Arial"/>
      <w:color w:val="404040" w:themeColor="text1" w:themeTint="BF"/>
      <w:sz w:val="18"/>
    </w:rPr>
  </w:style>
  <w:style w:type="character" w:styleId="PageNumber">
    <w:name w:val="page number"/>
    <w:basedOn w:val="DefaultParagraphFont"/>
    <w:semiHidden/>
    <w:rsid w:val="00E035C7"/>
    <w:rPr>
      <w:rFonts w:ascii="Arial" w:hAnsi="Arial"/>
      <w:b w:val="0"/>
      <w:color w:val="495257" w:themeColor="text2"/>
      <w:sz w:val="20"/>
    </w:rPr>
  </w:style>
  <w:style w:type="paragraph" w:customStyle="1" w:styleId="TableText">
    <w:name w:val="TableText"/>
    <w:basedOn w:val="Normal"/>
    <w:rsid w:val="00D65BF2"/>
    <w:pPr>
      <w:keepNext/>
      <w:spacing w:before="60" w:after="60"/>
    </w:pPr>
    <w:rPr>
      <w:color w:val="4A5358" w:themeColor="accent1"/>
      <w:szCs w:val="21"/>
    </w:rPr>
  </w:style>
  <w:style w:type="paragraph" w:customStyle="1" w:styleId="TFNoteSourceList">
    <w:name w:val="TFNoteSource List"/>
    <w:basedOn w:val="Normal"/>
    <w:rsid w:val="00F77C3D"/>
    <w:pPr>
      <w:keepNext/>
      <w:keepLines/>
      <w:spacing w:after="0"/>
      <w:ind w:left="170" w:hanging="170"/>
    </w:pPr>
    <w:rPr>
      <w:sz w:val="16"/>
      <w:szCs w:val="18"/>
    </w:rPr>
  </w:style>
  <w:style w:type="paragraph" w:customStyle="1" w:styleId="TableHeading">
    <w:name w:val="TableHeading"/>
    <w:basedOn w:val="TableText"/>
    <w:rsid w:val="001134C2"/>
    <w:rPr>
      <w:b/>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Bullet2">
    <w:name w:val="TableBullet2"/>
    <w:basedOn w:val="TableText"/>
    <w:rsid w:val="00D20FD9"/>
    <w:pPr>
      <w:numPr>
        <w:numId w:val="2"/>
      </w:numPr>
      <w:tabs>
        <w:tab w:val="clear" w:pos="216"/>
        <w:tab w:val="num" w:pos="432"/>
      </w:tabs>
    </w:pPr>
  </w:style>
  <w:style w:type="paragraph" w:styleId="Quote">
    <w:name w:val="Quote"/>
    <w:basedOn w:val="Normal"/>
    <w:rsid w:val="002868A9"/>
    <w:pPr>
      <w:ind w:left="720" w:right="720"/>
    </w:pPr>
    <w:rPr>
      <w:i/>
    </w:rPr>
  </w:style>
  <w:style w:type="paragraph" w:customStyle="1" w:styleId="References">
    <w:name w:val="References"/>
    <w:basedOn w:val="Normal"/>
    <w:rsid w:val="00BD346C"/>
    <w:pPr>
      <w:keepLines/>
      <w:ind w:left="720" w:hanging="720"/>
    </w:pPr>
  </w:style>
  <w:style w:type="paragraph" w:styleId="FootnoteText">
    <w:name w:val="footnote text"/>
    <w:basedOn w:val="Normal"/>
    <w:semiHidden/>
    <w:rsid w:val="006F74EC"/>
    <w:pPr>
      <w:spacing w:after="60" w:line="240" w:lineRule="auto"/>
      <w:ind w:left="357" w:hanging="357"/>
    </w:pPr>
    <w:rPr>
      <w:sz w:val="17"/>
    </w:rPr>
  </w:style>
  <w:style w:type="character" w:styleId="FootnoteReference">
    <w:name w:val="footnote reference"/>
    <w:basedOn w:val="DefaultParagraphFont"/>
    <w:semiHidden/>
    <w:rsid w:val="00D20FD9"/>
    <w:rPr>
      <w:vertAlign w:val="superscript"/>
    </w:rPr>
  </w:style>
  <w:style w:type="paragraph" w:customStyle="1" w:styleId="TFNoteSourceStandard">
    <w:name w:val="TFNoteSource Standard"/>
    <w:basedOn w:val="TFNoteSourceList"/>
    <w:rsid w:val="00951C8F"/>
    <w:pPr>
      <w:spacing w:after="60"/>
      <w:ind w:left="0" w:firstLine="0"/>
    </w:pPr>
  </w:style>
  <w:style w:type="paragraph" w:styleId="TOC1">
    <w:name w:val="toc 1"/>
    <w:basedOn w:val="Normal"/>
    <w:next w:val="Normal"/>
    <w:autoRedefine/>
    <w:uiPriority w:val="39"/>
    <w:rsid w:val="00DD0FFE"/>
    <w:pPr>
      <w:tabs>
        <w:tab w:val="left" w:pos="284"/>
        <w:tab w:val="right" w:leader="dot" w:pos="9072"/>
      </w:tabs>
      <w:spacing w:before="480" w:after="60"/>
      <w:ind w:left="567" w:right="567" w:hanging="567"/>
    </w:pPr>
    <w:rPr>
      <w:rFonts w:ascii="Cambria" w:hAnsi="Cambria"/>
      <w:b/>
      <w:bCs/>
      <w:i/>
      <w:noProof/>
      <w:color w:val="72929B" w:themeColor="background2"/>
      <w:sz w:val="24"/>
    </w:rPr>
  </w:style>
  <w:style w:type="paragraph" w:styleId="TOC2">
    <w:name w:val="toc 2"/>
    <w:basedOn w:val="Normal"/>
    <w:next w:val="Normal"/>
    <w:autoRedefine/>
    <w:uiPriority w:val="39"/>
    <w:rsid w:val="00E739FC"/>
    <w:pPr>
      <w:tabs>
        <w:tab w:val="right" w:pos="1247"/>
        <w:tab w:val="right" w:leader="dot" w:pos="9072"/>
      </w:tabs>
      <w:spacing w:before="60" w:after="60" w:line="240" w:lineRule="auto"/>
      <w:ind w:left="1021" w:right="567" w:hanging="567"/>
    </w:pPr>
    <w:rPr>
      <w:noProof/>
      <w:color w:val="4A5358" w:themeColor="accent1"/>
    </w:rPr>
  </w:style>
  <w:style w:type="paragraph" w:customStyle="1" w:styleId="Heading1a">
    <w:name w:val="Heading 1a"/>
    <w:basedOn w:val="Heading1"/>
    <w:rsid w:val="00C15CFF"/>
    <w:pPr>
      <w:numPr>
        <w:numId w:val="0"/>
      </w:numPr>
    </w:pPr>
  </w:style>
  <w:style w:type="paragraph" w:styleId="TableofFigures">
    <w:name w:val="table of figures"/>
    <w:basedOn w:val="Normal"/>
    <w:next w:val="Normal"/>
    <w:uiPriority w:val="99"/>
    <w:rsid w:val="00E739FC"/>
    <w:pPr>
      <w:tabs>
        <w:tab w:val="right" w:leader="dot" w:pos="9072"/>
      </w:tabs>
      <w:spacing w:after="120" w:line="240" w:lineRule="auto"/>
      <w:ind w:left="400" w:right="720" w:hangingChars="400" w:hanging="400"/>
    </w:pPr>
    <w:rPr>
      <w:noProof/>
    </w:rPr>
  </w:style>
  <w:style w:type="paragraph" w:customStyle="1" w:styleId="Bullet">
    <w:name w:val="Bullet"/>
    <w:basedOn w:val="Normal"/>
    <w:qFormat/>
    <w:rsid w:val="0071642B"/>
    <w:pPr>
      <w:numPr>
        <w:numId w:val="3"/>
      </w:numPr>
      <w:spacing w:after="160"/>
      <w:ind w:left="357" w:hanging="357"/>
    </w:pPr>
  </w:style>
  <w:style w:type="paragraph" w:customStyle="1" w:styleId="Bullet2">
    <w:name w:val="Bullet2"/>
    <w:basedOn w:val="Normal"/>
    <w:rsid w:val="00231012"/>
    <w:pPr>
      <w:numPr>
        <w:numId w:val="4"/>
      </w:numPr>
      <w:tabs>
        <w:tab w:val="left" w:pos="720"/>
      </w:tabs>
      <w:spacing w:after="120"/>
    </w:pPr>
  </w:style>
  <w:style w:type="character" w:styleId="PlaceholderText">
    <w:name w:val="Placeholder Text"/>
    <w:basedOn w:val="DefaultParagraphFont"/>
    <w:uiPriority w:val="99"/>
    <w:semiHidden/>
    <w:rsid w:val="00231012"/>
    <w:rPr>
      <w:color w:val="808080"/>
    </w:rPr>
  </w:style>
  <w:style w:type="paragraph" w:customStyle="1" w:styleId="BoxText">
    <w:name w:val="BoxText"/>
    <w:basedOn w:val="Normal"/>
    <w:rsid w:val="00C03EF5"/>
    <w:pPr>
      <w:pBdr>
        <w:top w:val="single" w:sz="4" w:space="8" w:color="F4F2EA" w:themeColor="accent6" w:themeTint="33"/>
        <w:left w:val="single" w:sz="4" w:space="8" w:color="F4F2EA" w:themeColor="accent6" w:themeTint="33"/>
        <w:bottom w:val="single" w:sz="4" w:space="8" w:color="F4F2EA" w:themeColor="accent6" w:themeTint="33"/>
        <w:right w:val="single" w:sz="4" w:space="8" w:color="F4F2EA" w:themeColor="accent6" w:themeTint="33"/>
      </w:pBdr>
      <w:shd w:val="clear" w:color="auto" w:fill="F4F2EA" w:themeFill="accent6" w:themeFillTint="33"/>
      <w:spacing w:after="120"/>
      <w:ind w:left="113" w:right="113"/>
    </w:pPr>
  </w:style>
  <w:style w:type="paragraph" w:customStyle="1" w:styleId="BoxNotes">
    <w:name w:val="BoxNotes"/>
    <w:basedOn w:val="BoxText"/>
    <w:rsid w:val="00851D45"/>
    <w:pPr>
      <w:spacing w:before="360" w:after="360"/>
    </w:pPr>
    <w:rPr>
      <w:sz w:val="18"/>
    </w:rPr>
  </w:style>
  <w:style w:type="paragraph" w:customStyle="1" w:styleId="BoxName">
    <w:name w:val="BoxName"/>
    <w:basedOn w:val="BoxText"/>
    <w:rsid w:val="00F77C3D"/>
    <w:pPr>
      <w:keepNext/>
      <w:spacing w:before="180" w:after="240"/>
      <w:ind w:left="1190" w:hanging="1077"/>
    </w:pPr>
    <w:rPr>
      <w:b/>
      <w:bCs/>
      <w:color w:val="77673C" w:themeColor="accent6" w:themeShade="80"/>
      <w:sz w:val="24"/>
    </w:rPr>
  </w:style>
  <w:style w:type="paragraph" w:customStyle="1" w:styleId="BoxHeading">
    <w:name w:val="BoxHeading"/>
    <w:basedOn w:val="BoxText"/>
    <w:rsid w:val="00C03EF5"/>
    <w:pPr>
      <w:keepNext/>
      <w:spacing w:before="120" w:after="60"/>
    </w:pPr>
    <w:rPr>
      <w:b/>
      <w:bCs/>
    </w:rPr>
  </w:style>
  <w:style w:type="paragraph" w:customStyle="1" w:styleId="BoxBullet">
    <w:name w:val="BoxBullet"/>
    <w:basedOn w:val="BoxText"/>
    <w:rsid w:val="00A5234C"/>
    <w:pPr>
      <w:numPr>
        <w:numId w:val="24"/>
      </w:numPr>
      <w:ind w:left="368" w:hanging="255"/>
    </w:pPr>
  </w:style>
  <w:style w:type="table" w:customStyle="1" w:styleId="LightShading-Accent11">
    <w:name w:val="Light Shading - Accent 11"/>
    <w:basedOn w:val="TableNormal"/>
    <w:uiPriority w:val="60"/>
    <w:rsid w:val="00410B4A"/>
    <w:rPr>
      <w:color w:val="373E41" w:themeColor="accent1" w:themeShade="BF"/>
    </w:rPr>
    <w:tblPr>
      <w:tblStyleRowBandSize w:val="1"/>
      <w:tblStyleColBandSize w:val="1"/>
      <w:tblBorders>
        <w:top w:val="single" w:sz="8" w:space="0" w:color="4A5358" w:themeColor="accent1"/>
        <w:bottom w:val="single" w:sz="8" w:space="0" w:color="4A5358" w:themeColor="accent1"/>
      </w:tblBorders>
    </w:tblPr>
    <w:tblStylePr w:type="fir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la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7" w:themeFill="accent1" w:themeFillTint="3F"/>
      </w:tcPr>
    </w:tblStylePr>
    <w:tblStylePr w:type="band1Horz">
      <w:tblPr/>
      <w:tcPr>
        <w:tcBorders>
          <w:left w:val="nil"/>
          <w:right w:val="nil"/>
          <w:insideH w:val="nil"/>
          <w:insideV w:val="nil"/>
        </w:tcBorders>
        <w:shd w:val="clear" w:color="auto" w:fill="D0D5D7" w:themeFill="accent1" w:themeFillTint="3F"/>
      </w:tcPr>
    </w:tblStylePr>
  </w:style>
  <w:style w:type="character" w:customStyle="1" w:styleId="Aitherfooter">
    <w:name w:val="Aither footer"/>
    <w:basedOn w:val="DefaultParagraphFont"/>
    <w:uiPriority w:val="1"/>
    <w:rsid w:val="00DF15AE"/>
    <w:rPr>
      <w:rFonts w:ascii="Arial" w:hAnsi="Arial"/>
      <w:b/>
      <w:color w:val="495257" w:themeColor="text2"/>
      <w:sz w:val="18"/>
    </w:rPr>
  </w:style>
  <w:style w:type="paragraph" w:customStyle="1" w:styleId="TFIHolderSmallSpace">
    <w:name w:val="TFIHolder SmallSpace"/>
    <w:basedOn w:val="TFIHolderLargeSpace"/>
    <w:qFormat/>
    <w:rsid w:val="00756220"/>
    <w:pPr>
      <w:keepNext/>
      <w:spacing w:after="0" w:line="192" w:lineRule="auto"/>
    </w:pPr>
  </w:style>
  <w:style w:type="paragraph" w:customStyle="1" w:styleId="TFIHolderLargeSpace">
    <w:name w:val="TFIHolder LargeSpace"/>
    <w:basedOn w:val="Normal"/>
    <w:qFormat/>
    <w:rsid w:val="005C7D6B"/>
    <w:pPr>
      <w:keepLines/>
      <w:spacing w:after="480" w:line="240" w:lineRule="auto"/>
    </w:pPr>
    <w:rPr>
      <w:sz w:val="12"/>
      <w:szCs w:val="18"/>
    </w:r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qFormat/>
    <w:rsid w:val="004516E8"/>
    <w:pPr>
      <w:numPr>
        <w:numId w:val="36"/>
      </w:numPr>
      <w:tabs>
        <w:tab w:val="left" w:pos="360"/>
      </w:tabs>
    </w:pPr>
  </w:style>
  <w:style w:type="paragraph" w:customStyle="1" w:styleId="TFNoteSourceTab">
    <w:name w:val="TFNoteSource Tab"/>
    <w:basedOn w:val="Normal"/>
    <w:rsid w:val="00951C8F"/>
    <w:pPr>
      <w:keepLines/>
      <w:spacing w:after="60"/>
      <w:ind w:left="624" w:hanging="624"/>
    </w:pPr>
    <w:rPr>
      <w:sz w:val="16"/>
      <w:szCs w:val="18"/>
    </w:rPr>
  </w:style>
  <w:style w:type="character" w:styleId="Strong">
    <w:name w:val="Strong"/>
    <w:basedOn w:val="DefaultParagraphFont"/>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077133"/>
    <w:rPr>
      <w:b w:val="0"/>
      <w:i w:val="0"/>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560794"/>
    <w:pPr>
      <w:spacing w:after="120"/>
    </w:pPr>
    <w:rPr>
      <w:sz w:val="18"/>
    </w:rPr>
  </w:style>
  <w:style w:type="paragraph" w:styleId="Caption">
    <w:name w:val="caption"/>
    <w:basedOn w:val="Normal"/>
    <w:next w:val="ImageCredit"/>
    <w:rsid w:val="005C04C0"/>
    <w:pPr>
      <w:keepNext/>
      <w:spacing w:before="120" w:after="120"/>
      <w:ind w:left="1077" w:hanging="1077"/>
    </w:pPr>
    <w:rPr>
      <w:rFonts w:asciiTheme="minorHAnsi" w:hAnsiTheme="minorHAnsi" w:cstheme="minorHAnsi"/>
      <w:b/>
      <w:bCs/>
      <w:color w:val="495257" w:themeColor="text2"/>
    </w:rPr>
  </w:style>
  <w:style w:type="paragraph" w:customStyle="1" w:styleId="ImageCredit">
    <w:name w:val="ImageCredit"/>
    <w:basedOn w:val="Caption"/>
    <w:next w:val="Normal"/>
    <w:rsid w:val="000E732F"/>
    <w:pPr>
      <w:spacing w:after="360"/>
    </w:pPr>
    <w:rPr>
      <w:rFonts w:ascii="Arial" w:hAnsi="Arial"/>
      <w:b w:val="0"/>
      <w:i/>
      <w:noProof/>
      <w:sz w:val="16"/>
    </w:rPr>
  </w:style>
  <w:style w:type="paragraph" w:customStyle="1" w:styleId="TableHeadingCA">
    <w:name w:val="TableHeadingCA"/>
    <w:basedOn w:val="TableHeading"/>
    <w:rsid w:val="001134C2"/>
    <w:pPr>
      <w:jc w:val="center"/>
    </w:pPr>
  </w:style>
  <w:style w:type="paragraph" w:customStyle="1" w:styleId="TableTextCA">
    <w:name w:val="TableTextCA"/>
    <w:basedOn w:val="TableText"/>
    <w:rsid w:val="001134C2"/>
    <w:pPr>
      <w:jc w:val="center"/>
    </w:pPr>
  </w:style>
  <w:style w:type="paragraph" w:customStyle="1" w:styleId="TableTextDA">
    <w:name w:val="TableTextDA"/>
    <w:basedOn w:val="TableText"/>
    <w:rsid w:val="009C7BA5"/>
    <w:pPr>
      <w:tabs>
        <w:tab w:val="decimal" w:pos="1119"/>
      </w:tabs>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1031E5"/>
    <w:pPr>
      <w:spacing w:after="300"/>
      <w:contextualSpacing/>
    </w:pPr>
    <w:rPr>
      <w:rFonts w:eastAsiaTheme="majorEastAsia" w:cstheme="majorBidi"/>
      <w:b/>
      <w:color w:val="495257" w:themeColor="text2"/>
      <w:spacing w:val="5"/>
      <w:kern w:val="28"/>
      <w:sz w:val="56"/>
      <w:szCs w:val="52"/>
    </w:rPr>
  </w:style>
  <w:style w:type="character" w:customStyle="1" w:styleId="TitleChar">
    <w:name w:val="Title Char"/>
    <w:basedOn w:val="DefaultParagraphFont"/>
    <w:link w:val="Title"/>
    <w:uiPriority w:val="10"/>
    <w:rsid w:val="001031E5"/>
    <w:rPr>
      <w:rFonts w:ascii="Arial" w:eastAsiaTheme="majorEastAsia" w:hAnsi="Arial" w:cstheme="majorBidi"/>
      <w:b/>
      <w:color w:val="495257" w:themeColor="text2"/>
      <w:spacing w:val="5"/>
      <w:kern w:val="28"/>
      <w:sz w:val="56"/>
      <w:szCs w:val="52"/>
    </w:rPr>
  </w:style>
  <w:style w:type="table" w:customStyle="1" w:styleId="Aither">
    <w:name w:val="Aither"/>
    <w:basedOn w:val="TableNormal"/>
    <w:uiPriority w:val="99"/>
    <w:rsid w:val="00CB5B28"/>
    <w:rPr>
      <w:color w:val="404040" w:themeColor="text1" w:themeTint="BF"/>
    </w:rPr>
    <w:tblPr>
      <w:tblStyleRowBandSize w:val="1"/>
      <w:tblBorders>
        <w:top w:val="single" w:sz="4" w:space="0" w:color="CCBF9B" w:themeColor="accent6"/>
        <w:left w:val="single" w:sz="4" w:space="0" w:color="CCBF9B" w:themeColor="accent6"/>
        <w:bottom w:val="single" w:sz="4" w:space="0" w:color="CCBF9B" w:themeColor="accent6"/>
        <w:right w:val="single" w:sz="4" w:space="0" w:color="CCBF9B" w:themeColor="accent6"/>
        <w:insideH w:val="single" w:sz="4" w:space="0" w:color="CCBF9B" w:themeColor="accent6"/>
        <w:insideV w:val="single" w:sz="4" w:space="0" w:color="CCBF9B" w:themeColor="accent6"/>
      </w:tblBorders>
    </w:tblPr>
    <w:tcPr>
      <w:shd w:val="clear" w:color="auto" w:fill="FCFCFA"/>
      <w:vAlign w:val="center"/>
    </w:tcPr>
    <w:tblStylePr w:type="firstRow">
      <w:pPr>
        <w:jc w:val="left"/>
      </w:pPr>
      <w:rPr>
        <w:rFonts w:ascii="Arial" w:hAnsi="Arial"/>
        <w:b w:val="0"/>
        <w:sz w:val="20"/>
      </w:rPr>
      <w:tblPr/>
      <w:tcPr>
        <w:shd w:val="clear" w:color="auto" w:fill="EAE5D6" w:themeFill="accent6" w:themeFillTint="66"/>
      </w:tcPr>
    </w:tblStylePr>
    <w:tblStylePr w:type="band1Horz">
      <w:pPr>
        <w:jc w:val="left"/>
      </w:pPr>
      <w:tblPr/>
      <w:tcPr>
        <w:tcBorders>
          <w:insideH w:val="nil"/>
        </w:tcBorders>
        <w:vAlign w:val="center"/>
      </w:tcPr>
    </w:tblStylePr>
  </w:style>
  <w:style w:type="paragraph" w:customStyle="1" w:styleId="FooterTitle">
    <w:name w:val="Footer Title"/>
    <w:basedOn w:val="Footer"/>
    <w:rsid w:val="00D123DD"/>
    <w:rPr>
      <w:rFonts w:ascii="Cambria" w:hAnsi="Cambria"/>
      <w:i/>
      <w:color w:val="72929B" w:themeColor="background2"/>
      <w:sz w:val="16"/>
    </w:rPr>
  </w:style>
  <w:style w:type="paragraph" w:customStyle="1" w:styleId="BoxBullet2">
    <w:name w:val="BoxBullet2"/>
    <w:basedOn w:val="BoxBullet"/>
    <w:rsid w:val="00E6585F"/>
    <w:pPr>
      <w:numPr>
        <w:numId w:val="5"/>
      </w:numPr>
      <w:ind w:left="470" w:hanging="357"/>
    </w:pPr>
  </w:style>
  <w:style w:type="character" w:customStyle="1" w:styleId="StrongEmphasis">
    <w:name w:val="StrongEmphasis"/>
    <w:basedOn w:val="DefaultParagraphFont"/>
    <w:rsid w:val="00D03C40"/>
    <w:rPr>
      <w:b/>
      <w:bCs/>
      <w:i/>
      <w:iCs/>
    </w:rPr>
  </w:style>
  <w:style w:type="paragraph" w:customStyle="1" w:styleId="Authornote">
    <w:name w:val="Author note"/>
    <w:basedOn w:val="Normal"/>
    <w:rsid w:val="00570516"/>
    <w:rPr>
      <w:rFonts w:ascii="Times" w:hAnsi="Times"/>
      <w:color w:val="9B2321"/>
    </w:rPr>
  </w:style>
  <w:style w:type="table" w:styleId="ColorfulList-Accent5">
    <w:name w:val="Colorful List Accent 5"/>
    <w:basedOn w:val="TableNormal"/>
    <w:uiPriority w:val="72"/>
    <w:rsid w:val="00410B4A"/>
    <w:rPr>
      <w:color w:val="000000" w:themeColor="text1"/>
    </w:rPr>
    <w:tblPr>
      <w:tblStyleRowBandSize w:val="1"/>
      <w:tblStyleColBandSize w:val="1"/>
    </w:tblPr>
    <w:tcPr>
      <w:shd w:val="clear" w:color="auto" w:fill="FAF7ED" w:themeFill="accent5" w:themeFillTint="19"/>
    </w:tcPr>
    <w:tblStylePr w:type="firstRow">
      <w:rPr>
        <w:b/>
        <w:bCs/>
        <w:color w:val="FFFFFF" w:themeColor="background1"/>
      </w:rPr>
      <w:tblPr/>
      <w:tcPr>
        <w:tcBorders>
          <w:bottom w:val="single" w:sz="12" w:space="0" w:color="FFFFFF" w:themeColor="background1"/>
        </w:tcBorders>
        <w:shd w:val="clear" w:color="auto" w:fill="B3A06B" w:themeFill="accent6" w:themeFillShade="CC"/>
      </w:tcPr>
    </w:tblStylePr>
    <w:tblStylePr w:type="lastRow">
      <w:rPr>
        <w:b/>
        <w:bCs/>
        <w:color w:val="B3A0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CD3" w:themeFill="accent5" w:themeFillTint="3F"/>
      </w:tcPr>
    </w:tblStylePr>
    <w:tblStylePr w:type="band1Horz">
      <w:tblPr/>
      <w:tcPr>
        <w:shd w:val="clear" w:color="auto" w:fill="F5F0DC" w:themeFill="accent5" w:themeFillTint="33"/>
      </w:tcPr>
    </w:tblStylePr>
  </w:style>
  <w:style w:type="table" w:styleId="ColorfulGrid-Accent6">
    <w:name w:val="Colorful Grid Accent 6"/>
    <w:basedOn w:val="TableNormal"/>
    <w:uiPriority w:val="73"/>
    <w:rsid w:val="00410B4A"/>
    <w:rPr>
      <w:color w:val="000000" w:themeColor="text1"/>
    </w:rPr>
    <w:tblPr>
      <w:tblStyleRowBandSize w:val="1"/>
      <w:tblStyleColBandSize w:val="1"/>
      <w:tblBorders>
        <w:insideH w:val="single" w:sz="4" w:space="0" w:color="FFFFFF" w:themeColor="background1"/>
      </w:tblBorders>
    </w:tblPr>
    <w:tcPr>
      <w:shd w:val="clear" w:color="auto" w:fill="F4F2EA" w:themeFill="accent6" w:themeFillTint="33"/>
    </w:tcPr>
    <w:tblStylePr w:type="firstRow">
      <w:rPr>
        <w:b/>
        <w:bCs/>
      </w:rPr>
      <w:tblPr/>
      <w:tcPr>
        <w:shd w:val="clear" w:color="auto" w:fill="EAE5D6" w:themeFill="accent6" w:themeFillTint="66"/>
      </w:tcPr>
    </w:tblStylePr>
    <w:tblStylePr w:type="lastRow">
      <w:rPr>
        <w:b/>
        <w:bCs/>
        <w:color w:val="000000" w:themeColor="text1"/>
      </w:rPr>
      <w:tblPr/>
      <w:tcPr>
        <w:shd w:val="clear" w:color="auto" w:fill="EAE5D6" w:themeFill="accent6" w:themeFillTint="66"/>
      </w:tcPr>
    </w:tblStylePr>
    <w:tblStylePr w:type="firstCol">
      <w:rPr>
        <w:color w:val="FFFFFF" w:themeColor="background1"/>
      </w:rPr>
      <w:tblPr/>
      <w:tcPr>
        <w:shd w:val="clear" w:color="auto" w:fill="AD985F" w:themeFill="accent6" w:themeFillShade="BF"/>
      </w:tcPr>
    </w:tblStylePr>
    <w:tblStylePr w:type="lastCol">
      <w:rPr>
        <w:color w:val="FFFFFF" w:themeColor="background1"/>
      </w:rPr>
      <w:tblPr/>
      <w:tcPr>
        <w:shd w:val="clear" w:color="auto" w:fill="AD985F" w:themeFill="accent6" w:themeFillShade="BF"/>
      </w:tcPr>
    </w:tblStylePr>
    <w:tblStylePr w:type="band1Vert">
      <w:tblPr/>
      <w:tcPr>
        <w:shd w:val="clear" w:color="auto" w:fill="E5DFCD" w:themeFill="accent6" w:themeFillTint="7F"/>
      </w:tcPr>
    </w:tblStylePr>
    <w:tblStylePr w:type="band1Horz">
      <w:tblPr/>
      <w:tcPr>
        <w:shd w:val="clear" w:color="auto" w:fill="E5DFCD" w:themeFill="accent6" w:themeFillTint="7F"/>
      </w:tcPr>
    </w:tblStylePr>
  </w:style>
  <w:style w:type="table" w:styleId="ColorfulList-Accent6">
    <w:name w:val="Colorful List Accent 6"/>
    <w:basedOn w:val="TableNormal"/>
    <w:uiPriority w:val="72"/>
    <w:rsid w:val="00410B4A"/>
    <w:rPr>
      <w:color w:val="000000" w:themeColor="text1"/>
    </w:rPr>
    <w:tblPr>
      <w:tblStyleRowBandSize w:val="1"/>
      <w:tblStyleColBandSize w:val="1"/>
    </w:tblPr>
    <w:tcPr>
      <w:shd w:val="clear" w:color="auto" w:fill="FAF8F5" w:themeFill="accent6" w:themeFillTint="19"/>
    </w:tcPr>
    <w:tblStylePr w:type="firstRow">
      <w:rPr>
        <w:b/>
        <w:bCs/>
        <w:color w:val="FFFFFF" w:themeColor="background1"/>
      </w:rPr>
      <w:tblPr/>
      <w:tcPr>
        <w:tcBorders>
          <w:bottom w:val="single" w:sz="12" w:space="0" w:color="FFFFFF" w:themeColor="background1"/>
        </w:tcBorders>
        <w:shd w:val="clear" w:color="auto" w:fill="B29A32" w:themeFill="accent5" w:themeFillShade="CC"/>
      </w:tcPr>
    </w:tblStylePr>
    <w:tblStylePr w:type="lastRow">
      <w:rPr>
        <w:b/>
        <w:bCs/>
        <w:color w:val="B29A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FE6" w:themeFill="accent6" w:themeFillTint="3F"/>
      </w:tcPr>
    </w:tblStylePr>
    <w:tblStylePr w:type="band1Horz">
      <w:tblPr/>
      <w:tcPr>
        <w:shd w:val="clear" w:color="auto" w:fill="F4F2EA" w:themeFill="accent6" w:themeFillTint="33"/>
      </w:tcPr>
    </w:tblStylePr>
  </w:style>
  <w:style w:type="table" w:styleId="MediumList1-Accent6">
    <w:name w:val="Medium List 1 Accent 6"/>
    <w:basedOn w:val="TableNormal"/>
    <w:uiPriority w:val="65"/>
    <w:rsid w:val="00410B4A"/>
    <w:rPr>
      <w:color w:val="000000" w:themeColor="text1"/>
    </w:rPr>
    <w:tblPr>
      <w:tblStyleRowBandSize w:val="1"/>
      <w:tblStyleColBandSize w:val="1"/>
      <w:tblBorders>
        <w:top w:val="single" w:sz="8" w:space="0" w:color="CCBF9B" w:themeColor="accent6"/>
        <w:bottom w:val="single" w:sz="8" w:space="0" w:color="CCBF9B" w:themeColor="accent6"/>
      </w:tblBorders>
    </w:tblPr>
    <w:tblStylePr w:type="firstRow">
      <w:rPr>
        <w:rFonts w:asciiTheme="majorHAnsi" w:eastAsiaTheme="majorEastAsia" w:hAnsiTheme="majorHAnsi" w:cstheme="majorBidi"/>
      </w:rPr>
      <w:tblPr/>
      <w:tcPr>
        <w:tcBorders>
          <w:top w:val="nil"/>
          <w:bottom w:val="single" w:sz="8" w:space="0" w:color="CCBF9B" w:themeColor="accent6"/>
        </w:tcBorders>
      </w:tcPr>
    </w:tblStylePr>
    <w:tblStylePr w:type="lastRow">
      <w:rPr>
        <w:b/>
        <w:bCs/>
        <w:color w:val="495257" w:themeColor="text2"/>
      </w:rPr>
      <w:tblPr/>
      <w:tcPr>
        <w:tcBorders>
          <w:top w:val="single" w:sz="8" w:space="0" w:color="CCBF9B" w:themeColor="accent6"/>
          <w:bottom w:val="single" w:sz="8" w:space="0" w:color="CCBF9B" w:themeColor="accent6"/>
        </w:tcBorders>
      </w:tcPr>
    </w:tblStylePr>
    <w:tblStylePr w:type="firstCol">
      <w:rPr>
        <w:b/>
        <w:bCs/>
      </w:rPr>
    </w:tblStylePr>
    <w:tblStylePr w:type="lastCol">
      <w:rPr>
        <w:b/>
        <w:bCs/>
      </w:rPr>
      <w:tblPr/>
      <w:tcPr>
        <w:tcBorders>
          <w:top w:val="single" w:sz="8" w:space="0" w:color="CCBF9B" w:themeColor="accent6"/>
          <w:bottom w:val="single" w:sz="8" w:space="0" w:color="CCBF9B" w:themeColor="accent6"/>
        </w:tcBorders>
      </w:tcPr>
    </w:tblStylePr>
    <w:tblStylePr w:type="band1Vert">
      <w:tblPr/>
      <w:tcPr>
        <w:shd w:val="clear" w:color="auto" w:fill="F2EFE6" w:themeFill="accent6" w:themeFillTint="3F"/>
      </w:tcPr>
    </w:tblStylePr>
    <w:tblStylePr w:type="band1Horz">
      <w:tblPr/>
      <w:tcPr>
        <w:shd w:val="clear" w:color="auto" w:fill="F2EFE6" w:themeFill="accent6" w:themeFillTint="3F"/>
      </w:tcPr>
    </w:tblStylePr>
  </w:style>
  <w:style w:type="character" w:customStyle="1" w:styleId="Whitetext">
    <w:name w:val="White text"/>
    <w:basedOn w:val="DefaultParagraphFont"/>
    <w:uiPriority w:val="1"/>
    <w:rsid w:val="00D526CC"/>
    <w:rPr>
      <w:color w:val="FFFFFF" w:themeColor="background1"/>
    </w:rPr>
  </w:style>
  <w:style w:type="paragraph" w:styleId="TOCHeading">
    <w:name w:val="TOC Heading"/>
    <w:basedOn w:val="Heading1a"/>
    <w:next w:val="Normal"/>
    <w:uiPriority w:val="39"/>
    <w:rsid w:val="00FD61CE"/>
    <w:pPr>
      <w:keepLines/>
      <w:pageBreakBefore w:val="0"/>
      <w:pBdr>
        <w:bottom w:val="single" w:sz="18" w:space="4" w:color="495257" w:themeColor="text2"/>
      </w:pBdr>
      <w:spacing w:before="480" w:after="0" w:line="276" w:lineRule="auto"/>
      <w:outlineLvl w:val="9"/>
    </w:pPr>
    <w:rPr>
      <w:rFonts w:asciiTheme="majorHAnsi" w:eastAsiaTheme="majorEastAsia" w:hAnsiTheme="majorHAnsi" w:cstheme="majorBidi"/>
      <w:kern w:val="0"/>
      <w:szCs w:val="28"/>
      <w:lang w:val="en-US" w:eastAsia="ja-JP"/>
    </w:rPr>
  </w:style>
  <w:style w:type="paragraph" w:styleId="TOC3">
    <w:name w:val="toc 3"/>
    <w:basedOn w:val="Normal"/>
    <w:next w:val="Normal"/>
    <w:autoRedefine/>
    <w:uiPriority w:val="39"/>
    <w:unhideWhenUsed/>
    <w:rsid w:val="00DD305F"/>
    <w:pPr>
      <w:tabs>
        <w:tab w:val="left" w:pos="1985"/>
        <w:tab w:val="right" w:leader="dot" w:pos="9072"/>
      </w:tabs>
      <w:spacing w:after="100"/>
      <w:ind w:left="1304"/>
    </w:pPr>
    <w:rPr>
      <w:i/>
      <w:noProof/>
    </w:rPr>
  </w:style>
  <w:style w:type="character" w:styleId="Hyperlink">
    <w:name w:val="Hyperlink"/>
    <w:basedOn w:val="DefaultParagraphFont"/>
    <w:uiPriority w:val="99"/>
    <w:unhideWhenUsed/>
    <w:rsid w:val="00A225F3"/>
    <w:rPr>
      <w:color w:val="3583AA" w:themeColor="hyperlink"/>
      <w:u w:val="single"/>
    </w:rPr>
  </w:style>
  <w:style w:type="paragraph" w:customStyle="1" w:styleId="ImageCaption">
    <w:name w:val="ImageCaption"/>
    <w:basedOn w:val="Normal"/>
    <w:link w:val="ImageCaptionChar"/>
    <w:qFormat/>
    <w:rsid w:val="00072AF9"/>
    <w:pPr>
      <w:spacing w:after="0"/>
    </w:pPr>
    <w:rPr>
      <w:rFonts w:ascii="Cambria" w:hAnsi="Cambria"/>
      <w:b/>
      <w:i/>
      <w:sz w:val="18"/>
      <w:szCs w:val="18"/>
    </w:rPr>
  </w:style>
  <w:style w:type="character" w:customStyle="1" w:styleId="ImageCaptionChar">
    <w:name w:val="ImageCaption Char"/>
    <w:basedOn w:val="DefaultParagraphFont"/>
    <w:link w:val="ImageCaption"/>
    <w:rsid w:val="00072AF9"/>
    <w:rPr>
      <w:rFonts w:ascii="Cambria" w:hAnsi="Cambria"/>
      <w:b/>
      <w:i/>
      <w:color w:val="404040" w:themeColor="text1" w:themeTint="BF"/>
      <w:sz w:val="18"/>
      <w:szCs w:val="18"/>
    </w:rPr>
  </w:style>
  <w:style w:type="paragraph" w:styleId="EndnoteText">
    <w:name w:val="endnote text"/>
    <w:basedOn w:val="Normal"/>
    <w:link w:val="EndnoteTextChar"/>
    <w:uiPriority w:val="99"/>
    <w:semiHidden/>
    <w:unhideWhenUsed/>
    <w:rsid w:val="0072565F"/>
    <w:pPr>
      <w:spacing w:after="0" w:line="240" w:lineRule="auto"/>
    </w:pPr>
  </w:style>
  <w:style w:type="character" w:customStyle="1" w:styleId="EndnoteTextChar">
    <w:name w:val="Endnote Text Char"/>
    <w:basedOn w:val="DefaultParagraphFont"/>
    <w:link w:val="EndnoteText"/>
    <w:uiPriority w:val="99"/>
    <w:semiHidden/>
    <w:rsid w:val="0072565F"/>
    <w:rPr>
      <w:rFonts w:ascii="Arial" w:hAnsi="Arial"/>
      <w:color w:val="404040" w:themeColor="text1" w:themeTint="BF"/>
    </w:rPr>
  </w:style>
  <w:style w:type="table" w:customStyle="1" w:styleId="TableGrid1">
    <w:name w:val="Table Grid1"/>
    <w:basedOn w:val="TableNormal"/>
    <w:uiPriority w:val="59"/>
    <w:rsid w:val="006B52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72565F"/>
    <w:rPr>
      <w:vertAlign w:val="superscript"/>
    </w:rPr>
  </w:style>
  <w:style w:type="paragraph" w:styleId="CommentText">
    <w:name w:val="annotation text"/>
    <w:basedOn w:val="Normal"/>
    <w:link w:val="CommentTextChar"/>
    <w:uiPriority w:val="99"/>
    <w:semiHidden/>
    <w:unhideWhenUsed/>
    <w:rsid w:val="008800A3"/>
    <w:pPr>
      <w:spacing w:line="240" w:lineRule="auto"/>
    </w:pPr>
  </w:style>
  <w:style w:type="character" w:customStyle="1" w:styleId="CommentTextChar">
    <w:name w:val="Comment Text Char"/>
    <w:basedOn w:val="DefaultParagraphFont"/>
    <w:link w:val="CommentText"/>
    <w:uiPriority w:val="99"/>
    <w:semiHidden/>
    <w:rsid w:val="008800A3"/>
    <w:rPr>
      <w:rFonts w:ascii="Arial" w:hAnsi="Arial"/>
      <w:color w:val="404040" w:themeColor="text1" w:themeTint="BF"/>
    </w:rPr>
  </w:style>
  <w:style w:type="character" w:styleId="CommentReference">
    <w:name w:val="annotation reference"/>
    <w:basedOn w:val="DefaultParagraphFont"/>
    <w:uiPriority w:val="99"/>
    <w:semiHidden/>
    <w:unhideWhenUsed/>
    <w:rsid w:val="008800A3"/>
    <w:rPr>
      <w:sz w:val="16"/>
      <w:szCs w:val="16"/>
    </w:rPr>
  </w:style>
  <w:style w:type="paragraph" w:customStyle="1" w:styleId="Footerline">
    <w:name w:val="Footer line"/>
    <w:basedOn w:val="Footer"/>
    <w:rsid w:val="00B3488B"/>
    <w:pPr>
      <w:pBdr>
        <w:top w:val="single" w:sz="8" w:space="1" w:color="4A5358" w:themeColor="accent1"/>
      </w:pBdr>
      <w:jc w:val="right"/>
    </w:pPr>
    <w:rPr>
      <w:noProof/>
      <w:color w:val="404040" w:themeColor="text1" w:themeTint="BF"/>
    </w:rPr>
  </w:style>
  <w:style w:type="character" w:styleId="UnresolvedMention">
    <w:name w:val="Unresolved Mention"/>
    <w:basedOn w:val="DefaultParagraphFont"/>
    <w:uiPriority w:val="99"/>
    <w:semiHidden/>
    <w:unhideWhenUsed/>
    <w:rsid w:val="00863F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B2473"/>
    <w:rPr>
      <w:b/>
      <w:bCs/>
    </w:rPr>
  </w:style>
  <w:style w:type="character" w:customStyle="1" w:styleId="CommentSubjectChar">
    <w:name w:val="Comment Subject Char"/>
    <w:basedOn w:val="CommentTextChar"/>
    <w:link w:val="CommentSubject"/>
    <w:uiPriority w:val="99"/>
    <w:semiHidden/>
    <w:rsid w:val="005B2473"/>
    <w:rPr>
      <w:rFonts w:ascii="Arial" w:hAnsi="Arial"/>
      <w:b/>
      <w:bCs/>
      <w:color w:val="595959" w:themeColor="text1" w:themeTint="A6"/>
    </w:rPr>
  </w:style>
  <w:style w:type="character" w:styleId="FollowedHyperlink">
    <w:name w:val="FollowedHyperlink"/>
    <w:basedOn w:val="DefaultParagraphFont"/>
    <w:uiPriority w:val="99"/>
    <w:semiHidden/>
    <w:unhideWhenUsed/>
    <w:rsid w:val="00035A5E"/>
    <w:rPr>
      <w:color w:val="7DC0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591234">
      <w:bodyDiv w:val="1"/>
      <w:marLeft w:val="0"/>
      <w:marRight w:val="0"/>
      <w:marTop w:val="0"/>
      <w:marBottom w:val="0"/>
      <w:divBdr>
        <w:top w:val="none" w:sz="0" w:space="0" w:color="auto"/>
        <w:left w:val="none" w:sz="0" w:space="0" w:color="auto"/>
        <w:bottom w:val="none" w:sz="0" w:space="0" w:color="auto"/>
        <w:right w:val="none" w:sz="0" w:space="0" w:color="auto"/>
      </w:divBdr>
    </w:div>
    <w:div w:id="522208020">
      <w:bodyDiv w:val="1"/>
      <w:marLeft w:val="0"/>
      <w:marRight w:val="0"/>
      <w:marTop w:val="0"/>
      <w:marBottom w:val="0"/>
      <w:divBdr>
        <w:top w:val="none" w:sz="0" w:space="0" w:color="auto"/>
        <w:left w:val="none" w:sz="0" w:space="0" w:color="auto"/>
        <w:bottom w:val="none" w:sz="0" w:space="0" w:color="auto"/>
        <w:right w:val="none" w:sz="0" w:space="0" w:color="auto"/>
      </w:divBdr>
    </w:div>
    <w:div w:id="536358885">
      <w:bodyDiv w:val="1"/>
      <w:marLeft w:val="0"/>
      <w:marRight w:val="0"/>
      <w:marTop w:val="0"/>
      <w:marBottom w:val="0"/>
      <w:divBdr>
        <w:top w:val="none" w:sz="0" w:space="0" w:color="auto"/>
        <w:left w:val="none" w:sz="0" w:space="0" w:color="auto"/>
        <w:bottom w:val="none" w:sz="0" w:space="0" w:color="auto"/>
        <w:right w:val="none" w:sz="0" w:space="0" w:color="auto"/>
      </w:divBdr>
    </w:div>
    <w:div w:id="667252422">
      <w:bodyDiv w:val="1"/>
      <w:marLeft w:val="0"/>
      <w:marRight w:val="0"/>
      <w:marTop w:val="0"/>
      <w:marBottom w:val="0"/>
      <w:divBdr>
        <w:top w:val="none" w:sz="0" w:space="0" w:color="auto"/>
        <w:left w:val="none" w:sz="0" w:space="0" w:color="auto"/>
        <w:bottom w:val="none" w:sz="0" w:space="0" w:color="auto"/>
        <w:right w:val="none" w:sz="0" w:space="0" w:color="auto"/>
      </w:divBdr>
    </w:div>
    <w:div w:id="844247236">
      <w:bodyDiv w:val="1"/>
      <w:marLeft w:val="0"/>
      <w:marRight w:val="0"/>
      <w:marTop w:val="0"/>
      <w:marBottom w:val="0"/>
      <w:divBdr>
        <w:top w:val="none" w:sz="0" w:space="0" w:color="auto"/>
        <w:left w:val="none" w:sz="0" w:space="0" w:color="auto"/>
        <w:bottom w:val="none" w:sz="0" w:space="0" w:color="auto"/>
        <w:right w:val="none" w:sz="0" w:space="0" w:color="auto"/>
      </w:divBdr>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192689764">
      <w:bodyDiv w:val="1"/>
      <w:marLeft w:val="0"/>
      <w:marRight w:val="0"/>
      <w:marTop w:val="0"/>
      <w:marBottom w:val="0"/>
      <w:divBdr>
        <w:top w:val="none" w:sz="0" w:space="0" w:color="auto"/>
        <w:left w:val="none" w:sz="0" w:space="0" w:color="auto"/>
        <w:bottom w:val="none" w:sz="0" w:space="0" w:color="auto"/>
        <w:right w:val="none" w:sz="0" w:space="0" w:color="auto"/>
      </w:divBdr>
    </w:div>
    <w:div w:id="1214778022">
      <w:bodyDiv w:val="1"/>
      <w:marLeft w:val="0"/>
      <w:marRight w:val="0"/>
      <w:marTop w:val="0"/>
      <w:marBottom w:val="0"/>
      <w:divBdr>
        <w:top w:val="none" w:sz="0" w:space="0" w:color="auto"/>
        <w:left w:val="none" w:sz="0" w:space="0" w:color="auto"/>
        <w:bottom w:val="none" w:sz="0" w:space="0" w:color="auto"/>
        <w:right w:val="none" w:sz="0" w:space="0" w:color="auto"/>
      </w:divBdr>
    </w:div>
    <w:div w:id="1303390040">
      <w:bodyDiv w:val="1"/>
      <w:marLeft w:val="0"/>
      <w:marRight w:val="0"/>
      <w:marTop w:val="0"/>
      <w:marBottom w:val="0"/>
      <w:divBdr>
        <w:top w:val="none" w:sz="0" w:space="0" w:color="auto"/>
        <w:left w:val="none" w:sz="0" w:space="0" w:color="auto"/>
        <w:bottom w:val="none" w:sz="0" w:space="0" w:color="auto"/>
        <w:right w:val="none" w:sz="0" w:space="0" w:color="auto"/>
      </w:divBdr>
    </w:div>
    <w:div w:id="1385183103">
      <w:bodyDiv w:val="1"/>
      <w:marLeft w:val="0"/>
      <w:marRight w:val="0"/>
      <w:marTop w:val="0"/>
      <w:marBottom w:val="0"/>
      <w:divBdr>
        <w:top w:val="none" w:sz="0" w:space="0" w:color="auto"/>
        <w:left w:val="none" w:sz="0" w:space="0" w:color="auto"/>
        <w:bottom w:val="none" w:sz="0" w:space="0" w:color="auto"/>
        <w:right w:val="none" w:sz="0" w:space="0" w:color="auto"/>
      </w:divBdr>
    </w:div>
    <w:div w:id="1425610561">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475103168">
      <w:bodyDiv w:val="1"/>
      <w:marLeft w:val="0"/>
      <w:marRight w:val="0"/>
      <w:marTop w:val="0"/>
      <w:marBottom w:val="0"/>
      <w:divBdr>
        <w:top w:val="none" w:sz="0" w:space="0" w:color="auto"/>
        <w:left w:val="none" w:sz="0" w:space="0" w:color="auto"/>
        <w:bottom w:val="none" w:sz="0" w:space="0" w:color="auto"/>
        <w:right w:val="none" w:sz="0" w:space="0" w:color="auto"/>
      </w:divBdr>
    </w:div>
    <w:div w:id="1520462213">
      <w:bodyDiv w:val="1"/>
      <w:marLeft w:val="0"/>
      <w:marRight w:val="0"/>
      <w:marTop w:val="0"/>
      <w:marBottom w:val="0"/>
      <w:divBdr>
        <w:top w:val="none" w:sz="0" w:space="0" w:color="auto"/>
        <w:left w:val="none" w:sz="0" w:space="0" w:color="auto"/>
        <w:bottom w:val="none" w:sz="0" w:space="0" w:color="auto"/>
        <w:right w:val="none" w:sz="0" w:space="0" w:color="auto"/>
      </w:divBdr>
    </w:div>
    <w:div w:id="1658873705">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 w:id="1851287341">
      <w:bodyDiv w:val="1"/>
      <w:marLeft w:val="0"/>
      <w:marRight w:val="0"/>
      <w:marTop w:val="0"/>
      <w:marBottom w:val="0"/>
      <w:divBdr>
        <w:top w:val="none" w:sz="0" w:space="0" w:color="auto"/>
        <w:left w:val="none" w:sz="0" w:space="0" w:color="auto"/>
        <w:bottom w:val="none" w:sz="0" w:space="0" w:color="auto"/>
        <w:right w:val="none" w:sz="0" w:space="0" w:color="auto"/>
      </w:divBdr>
    </w:div>
    <w:div w:id="18934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agriculture.gov.au/water/markets/market-price-informatio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mund%20Delves\AppData\Roaming\Microsoft\Templates\Aither%20-%20Report%20template%20-%20Designed%20-%202018.dotx" TargetMode="External"/></Relationships>
</file>

<file path=word/theme/theme1.xml><?xml version="1.0" encoding="utf-8"?>
<a:theme xmlns:a="http://schemas.openxmlformats.org/drawingml/2006/main" name="Aither-01">
  <a:themeElements>
    <a:clrScheme name="Aither">
      <a:dk1>
        <a:sysClr val="windowText" lastClr="000000"/>
      </a:dk1>
      <a:lt1>
        <a:sysClr val="window" lastClr="FFFFFF"/>
      </a:lt1>
      <a:dk2>
        <a:srgbClr val="495257"/>
      </a:dk2>
      <a:lt2>
        <a:srgbClr val="72929B"/>
      </a:lt2>
      <a:accent1>
        <a:srgbClr val="4A5358"/>
      </a:accent1>
      <a:accent2>
        <a:srgbClr val="72929B"/>
      </a:accent2>
      <a:accent3>
        <a:srgbClr val="3583AA"/>
      </a:accent3>
      <a:accent4>
        <a:srgbClr val="7DC0D1"/>
      </a:accent4>
      <a:accent5>
        <a:srgbClr val="CEB651"/>
      </a:accent5>
      <a:accent6>
        <a:srgbClr val="CCBF9B"/>
      </a:accent6>
      <a:hlink>
        <a:srgbClr val="3583AA"/>
      </a:hlink>
      <a:folHlink>
        <a:srgbClr val="7DC0D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Abstract/ancillary information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7162E4-B01E-4BE8-921A-33C8E2618791}">
  <ds:schemaRefs>
    <ds:schemaRef ds:uri="http://schemas.openxmlformats.org/officeDocument/2006/bibliography"/>
  </ds:schemaRefs>
</ds:datastoreItem>
</file>

<file path=customXml/itemProps3.xml><?xml version="1.0" encoding="utf-8"?>
<ds:datastoreItem xmlns:ds="http://schemas.openxmlformats.org/officeDocument/2006/customXml" ds:itemID="{3471249A-4901-4F63-9509-01B1B734D548}"/>
</file>

<file path=customXml/itemProps4.xml><?xml version="1.0" encoding="utf-8"?>
<ds:datastoreItem xmlns:ds="http://schemas.openxmlformats.org/officeDocument/2006/customXml" ds:itemID="{A486F99A-561D-41A6-A74A-D8C9387BA018}"/>
</file>

<file path=customXml/itemProps5.xml><?xml version="1.0" encoding="utf-8"?>
<ds:datastoreItem xmlns:ds="http://schemas.openxmlformats.org/officeDocument/2006/customXml" ds:itemID="{6F45EABE-1A3C-4C84-A1E8-5EF298A56B25}"/>
</file>

<file path=docProps/app.xml><?xml version="1.0" encoding="utf-8"?>
<Properties xmlns="http://schemas.openxmlformats.org/officeDocument/2006/extended-properties" xmlns:vt="http://schemas.openxmlformats.org/officeDocument/2006/docPropsVTypes">
  <Template>Aither - Report template - Designed - 2018</Template>
  <TotalTime>12</TotalTime>
  <Pages>6</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Entitlement Price Summary Report – June 2019</vt:lpstr>
    </vt:vector>
  </TitlesOfParts>
  <Company>dpplus</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Entitlement Price Summary Report – June 2019</dc:title>
  <dc:creator>Alexander Dunn</dc:creator>
  <cp:lastModifiedBy>Kai Wakerman Powell</cp:lastModifiedBy>
  <cp:revision>2</cp:revision>
  <cp:lastPrinted>2018-09-28T05:24:00Z</cp:lastPrinted>
  <dcterms:created xsi:type="dcterms:W3CDTF">2019-07-11T23:39:00Z</dcterms:created>
  <dcterms:modified xsi:type="dcterms:W3CDTF">2019-07-11T23:39:00Z</dcterms:modified>
  <cp:contentStatus>Draft Report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