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75CE" w14:textId="39A0D6B3" w:rsidR="00C65007" w:rsidRPr="00A308A0" w:rsidRDefault="00A308A0">
      <w:pPr>
        <w:pStyle w:val="Heading1"/>
        <w:rPr>
          <w:sz w:val="56"/>
          <w:szCs w:val="56"/>
        </w:rPr>
      </w:pPr>
      <w:r w:rsidRPr="00A308A0">
        <w:rPr>
          <w:sz w:val="56"/>
          <w:szCs w:val="56"/>
        </w:rPr>
        <w:t>Socio-economic effects of Commonweal</w:t>
      </w:r>
      <w:r w:rsidR="00CA4E03">
        <w:rPr>
          <w:sz w:val="56"/>
          <w:szCs w:val="56"/>
        </w:rPr>
        <w:t>th water recovery in the Murray–</w:t>
      </w:r>
      <w:r w:rsidRPr="00A308A0">
        <w:rPr>
          <w:sz w:val="56"/>
          <w:szCs w:val="56"/>
        </w:rPr>
        <w:t>Darling Basin</w:t>
      </w:r>
    </w:p>
    <w:p w14:paraId="6B71FC4E" w14:textId="35D49EB7" w:rsidR="00C65007" w:rsidRPr="00A308A0" w:rsidRDefault="00A308A0" w:rsidP="00A308A0">
      <w:pPr>
        <w:pStyle w:val="Subtitle"/>
        <w:rPr>
          <w:sz w:val="44"/>
          <w:szCs w:val="44"/>
        </w:rPr>
      </w:pPr>
      <w:r w:rsidRPr="00A308A0">
        <w:rPr>
          <w:sz w:val="44"/>
          <w:szCs w:val="44"/>
        </w:rPr>
        <w:t>Insights fro</w:t>
      </w:r>
      <w:r w:rsidR="00FB3A81">
        <w:rPr>
          <w:sz w:val="44"/>
          <w:szCs w:val="44"/>
        </w:rPr>
        <w:t>m the Regional Wellbeing Survey</w:t>
      </w:r>
      <w:r w:rsidRPr="00A308A0">
        <w:rPr>
          <w:sz w:val="44"/>
          <w:szCs w:val="44"/>
        </w:rPr>
        <w:t xml:space="preserve"> (2013-2016)</w:t>
      </w:r>
      <w:r w:rsidRPr="00A308A0">
        <w:rPr>
          <w:sz w:val="44"/>
          <w:szCs w:val="44"/>
        </w:rPr>
        <w:tab/>
      </w:r>
    </w:p>
    <w:p w14:paraId="341B75D2" w14:textId="77777777" w:rsidR="00C65007" w:rsidRDefault="00EC58D4">
      <w:pPr>
        <w:pStyle w:val="Picture"/>
      </w:pPr>
      <w:r>
        <w:drawing>
          <wp:inline distT="0" distB="0" distL="0" distR="0" wp14:anchorId="341B78BF" wp14:editId="341B78C0">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341B75D3" w14:textId="77777777" w:rsidR="00C65007" w:rsidRDefault="00EC58D4">
      <w:pPr>
        <w:pStyle w:val="Normalsmall"/>
      </w:pPr>
      <w:r>
        <w:br w:type="page"/>
      </w:r>
      <w:r>
        <w:lastRenderedPageBreak/>
        <w:t>© Commonwealth of Australia 2018</w:t>
      </w:r>
    </w:p>
    <w:p w14:paraId="341B75D4" w14:textId="77777777" w:rsidR="00C65007" w:rsidRDefault="00EC58D4">
      <w:pPr>
        <w:pStyle w:val="Normalsmall"/>
        <w:rPr>
          <w:rStyle w:val="Strong"/>
        </w:rPr>
      </w:pPr>
      <w:r>
        <w:rPr>
          <w:rStyle w:val="Strong"/>
        </w:rPr>
        <w:t>Ownership of intellectual property rights</w:t>
      </w:r>
    </w:p>
    <w:p w14:paraId="341B75D5" w14:textId="77777777" w:rsidR="00C65007" w:rsidRDefault="00EC58D4">
      <w:pPr>
        <w:pStyle w:val="Normalsmall"/>
      </w:pPr>
      <w:r>
        <w:t>Unless otherwise noted, copyright (and any other intellectual property rights, if any) in this publication is owned by the Commonwealth of Australia (referred to as the Commonwealth).</w:t>
      </w:r>
    </w:p>
    <w:p w14:paraId="341B75D6" w14:textId="77777777" w:rsidR="00C65007" w:rsidRDefault="00EC58D4">
      <w:pPr>
        <w:pStyle w:val="Normalsmall"/>
        <w:rPr>
          <w:rStyle w:val="Strong"/>
        </w:rPr>
      </w:pPr>
      <w:proofErr w:type="gramStart"/>
      <w:r>
        <w:rPr>
          <w:rStyle w:val="Strong"/>
        </w:rPr>
        <w:t>Creative Commons</w:t>
      </w:r>
      <w:proofErr w:type="gramEnd"/>
      <w:r>
        <w:rPr>
          <w:rStyle w:val="Strong"/>
        </w:rPr>
        <w:t xml:space="preserve"> licence</w:t>
      </w:r>
    </w:p>
    <w:p w14:paraId="341B75D7" w14:textId="77777777" w:rsidR="00C65007" w:rsidRDefault="00EC58D4">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341B75D8" w14:textId="77777777" w:rsidR="00C65007" w:rsidRDefault="00EC58D4">
      <w:pPr>
        <w:pStyle w:val="Normalsmall"/>
      </w:pPr>
      <w:r>
        <w:t xml:space="preserve">Inquiries about the licence and any use of this document should be emailed to </w:t>
      </w:r>
      <w:hyperlink r:id="rId13" w:history="1">
        <w:r>
          <w:rPr>
            <w:rStyle w:val="Hyperlink"/>
          </w:rPr>
          <w:t>copyright@agriculture.gov.au</w:t>
        </w:r>
      </w:hyperlink>
      <w:r>
        <w:t>.</w:t>
      </w:r>
    </w:p>
    <w:p w14:paraId="341B75D9" w14:textId="77777777" w:rsidR="00C65007" w:rsidRDefault="00EC58D4">
      <w:pPr>
        <w:pStyle w:val="Normalsmall"/>
      </w:pPr>
      <w:r>
        <w:rPr>
          <w:noProof/>
          <w:lang w:eastAsia="en-AU"/>
        </w:rPr>
        <w:drawing>
          <wp:inline distT="0" distB="0" distL="0" distR="0" wp14:anchorId="341B78C1" wp14:editId="341B78C2">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41B75DA" w14:textId="77777777" w:rsidR="00C65007" w:rsidRDefault="00EC58D4">
      <w:pPr>
        <w:pStyle w:val="Normalsmall"/>
        <w:rPr>
          <w:rStyle w:val="Strong"/>
        </w:rPr>
      </w:pPr>
      <w:r>
        <w:rPr>
          <w:rStyle w:val="Strong"/>
        </w:rPr>
        <w:t>Cataloguing data</w:t>
      </w:r>
    </w:p>
    <w:p w14:paraId="341B75DB" w14:textId="61297D83" w:rsidR="00C65007" w:rsidRDefault="00EC58D4">
      <w:pPr>
        <w:pStyle w:val="Normalsmall"/>
      </w:pPr>
      <w:r>
        <w:t>This publication (and any material sourced from it) should be attributed as:</w:t>
      </w:r>
      <w:r w:rsidR="00A308A0" w:rsidRPr="00A308A0">
        <w:rPr>
          <w:rFonts w:asciiTheme="majorHAnsi" w:hAnsiTheme="majorHAnsi"/>
        </w:rPr>
        <w:t xml:space="preserve"> </w:t>
      </w:r>
      <w:r w:rsidR="00A308A0">
        <w:rPr>
          <w:rFonts w:asciiTheme="majorHAnsi" w:hAnsiTheme="majorHAnsi"/>
        </w:rPr>
        <w:t>Australian Government Department of Agriculture and Water Resources 2018</w:t>
      </w:r>
      <w:r w:rsidR="00A308A0" w:rsidRPr="00923FEC">
        <w:rPr>
          <w:rFonts w:asciiTheme="majorHAnsi" w:hAnsiTheme="majorHAnsi"/>
        </w:rPr>
        <w:t xml:space="preserve">, </w:t>
      </w:r>
      <w:r w:rsidR="00A308A0">
        <w:rPr>
          <w:rFonts w:asciiTheme="majorHAnsi" w:hAnsiTheme="majorHAnsi"/>
          <w:i/>
        </w:rPr>
        <w:t>Socio-economic effects of Commonwealth water recovery in the Murray</w:t>
      </w:r>
      <w:r w:rsidR="00702320">
        <w:rPr>
          <w:rFonts w:asciiTheme="majorHAnsi" w:hAnsiTheme="majorHAnsi"/>
          <w:i/>
        </w:rPr>
        <w:t>–</w:t>
      </w:r>
      <w:r w:rsidR="00A308A0">
        <w:rPr>
          <w:rFonts w:asciiTheme="majorHAnsi" w:hAnsiTheme="majorHAnsi"/>
          <w:i/>
        </w:rPr>
        <w:t xml:space="preserve">Darling </w:t>
      </w:r>
      <w:r w:rsidR="00A308A0" w:rsidRPr="0090388E">
        <w:rPr>
          <w:rFonts w:asciiTheme="majorHAnsi" w:hAnsiTheme="majorHAnsi"/>
          <w:i/>
        </w:rPr>
        <w:t>Basin: Insights fr</w:t>
      </w:r>
      <w:r w:rsidR="00DA7FBD" w:rsidRPr="0090388E">
        <w:rPr>
          <w:rFonts w:asciiTheme="majorHAnsi" w:hAnsiTheme="majorHAnsi"/>
          <w:i/>
        </w:rPr>
        <w:t>om the Regional Wellbeing Survey</w:t>
      </w:r>
      <w:r w:rsidR="00A308A0" w:rsidRPr="0090388E">
        <w:rPr>
          <w:rFonts w:asciiTheme="majorHAnsi" w:hAnsiTheme="majorHAnsi"/>
          <w:i/>
        </w:rPr>
        <w:t xml:space="preserve"> (2013-2016)</w:t>
      </w:r>
      <w:r w:rsidRPr="0090388E">
        <w:t xml:space="preserve">, Canberra, </w:t>
      </w:r>
      <w:proofErr w:type="gramStart"/>
      <w:r w:rsidR="00A308A0" w:rsidRPr="0090388E">
        <w:t>February</w:t>
      </w:r>
      <w:proofErr w:type="gramEnd"/>
      <w:r w:rsidRPr="0090388E">
        <w:t>. CC BY 4.0.</w:t>
      </w:r>
    </w:p>
    <w:p w14:paraId="341B75DE" w14:textId="05BAA013" w:rsidR="00C65007" w:rsidRDefault="00EC58D4">
      <w:pPr>
        <w:pStyle w:val="Normalsmall"/>
      </w:pPr>
      <w:r w:rsidRPr="008935FA">
        <w:t xml:space="preserve">This publication is available at </w:t>
      </w:r>
      <w:hyperlink r:id="rId15" w:history="1">
        <w:r w:rsidRPr="008935FA">
          <w:rPr>
            <w:rStyle w:val="Hyperlink"/>
          </w:rPr>
          <w:t>agriculture.gov.au/publications</w:t>
        </w:r>
      </w:hyperlink>
      <w:r w:rsidRPr="008935FA">
        <w:t>.</w:t>
      </w:r>
    </w:p>
    <w:p w14:paraId="341B75DF" w14:textId="77777777" w:rsidR="00C65007" w:rsidRDefault="00EC58D4">
      <w:pPr>
        <w:pStyle w:val="Normalsmall"/>
        <w:spacing w:after="0"/>
      </w:pPr>
      <w:r>
        <w:t>Department of Agriculture and Water Resources</w:t>
      </w:r>
    </w:p>
    <w:p w14:paraId="341B75E0" w14:textId="77777777" w:rsidR="00C65007" w:rsidRDefault="00EC58D4">
      <w:pPr>
        <w:pStyle w:val="Normalsmall"/>
        <w:spacing w:after="0"/>
      </w:pPr>
      <w:r>
        <w:t>GPO Box 858 Canberra ACT 2601</w:t>
      </w:r>
    </w:p>
    <w:p w14:paraId="341B75E1" w14:textId="77777777" w:rsidR="00C65007" w:rsidRDefault="00EC58D4">
      <w:pPr>
        <w:pStyle w:val="Normalsmall"/>
        <w:spacing w:after="0"/>
      </w:pPr>
      <w:r>
        <w:t>Telephone 1800 900 090</w:t>
      </w:r>
    </w:p>
    <w:p w14:paraId="341B75E2" w14:textId="77777777" w:rsidR="00C65007" w:rsidRDefault="00EC58D4">
      <w:pPr>
        <w:pStyle w:val="Normalsmall"/>
      </w:pPr>
      <w:r>
        <w:t xml:space="preserve">Web </w:t>
      </w:r>
      <w:hyperlink r:id="rId16" w:history="1">
        <w:r>
          <w:rPr>
            <w:rStyle w:val="Hyperlink"/>
          </w:rPr>
          <w:t>agriculture.gov.au</w:t>
        </w:r>
      </w:hyperlink>
    </w:p>
    <w:p w14:paraId="341B75E3" w14:textId="77777777" w:rsidR="00C65007" w:rsidRDefault="00EC58D4">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DEC7C1E" w14:textId="77777777" w:rsidR="00E84646" w:rsidRPr="0090388E" w:rsidRDefault="00E84646" w:rsidP="00E84646">
      <w:pPr>
        <w:pStyle w:val="Normalsmall"/>
        <w:rPr>
          <w:rStyle w:val="Strong"/>
        </w:rPr>
      </w:pPr>
      <w:r w:rsidRPr="0090388E">
        <w:rPr>
          <w:rStyle w:val="Strong"/>
        </w:rPr>
        <w:t>Acknowledgements</w:t>
      </w:r>
    </w:p>
    <w:p w14:paraId="64625FCA" w14:textId="3E82581C" w:rsidR="00E84646" w:rsidRDefault="008C1A1F" w:rsidP="00E84646">
      <w:pPr>
        <w:pStyle w:val="Normalsmall"/>
      </w:pPr>
      <w:r w:rsidRPr="0090388E">
        <w:t>T</w:t>
      </w:r>
      <w:r w:rsidR="00E84646" w:rsidRPr="0090388E">
        <w:t>hank</w:t>
      </w:r>
      <w:r w:rsidRPr="0090388E">
        <w:t>s to</w:t>
      </w:r>
      <w:r w:rsidR="00E84646" w:rsidRPr="0090388E">
        <w:t xml:space="preserve"> </w:t>
      </w:r>
      <w:r w:rsidRPr="0090388E">
        <w:t xml:space="preserve">Dr </w:t>
      </w:r>
      <w:r w:rsidR="00E84646" w:rsidRPr="0090388E">
        <w:t xml:space="preserve">Jacki </w:t>
      </w:r>
      <w:proofErr w:type="spellStart"/>
      <w:r w:rsidR="00E84646" w:rsidRPr="0090388E">
        <w:t>Schirmer</w:t>
      </w:r>
      <w:proofErr w:type="spellEnd"/>
      <w:r w:rsidR="00E84646" w:rsidRPr="0090388E">
        <w:t xml:space="preserve"> from the University of Canberra for her </w:t>
      </w:r>
      <w:r w:rsidRPr="0090388E">
        <w:t>insights and contributions to</w:t>
      </w:r>
      <w:r w:rsidR="00E84646" w:rsidRPr="0090388E">
        <w:t xml:space="preserve"> this report.</w:t>
      </w:r>
    </w:p>
    <w:p w14:paraId="341B75F1" w14:textId="2C901117" w:rsidR="00C65007" w:rsidRDefault="00EC58D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341B75F2" w14:textId="2797E112" w:rsidR="00C65007" w:rsidRDefault="007D229F">
          <w:pPr>
            <w:pStyle w:val="TOCHeading"/>
          </w:pPr>
          <w:r>
            <w:t>Contents</w:t>
          </w:r>
        </w:p>
        <w:p w14:paraId="6EAA7C8A" w14:textId="77777777" w:rsidR="00467B58" w:rsidRDefault="00EC58D4">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09491234" w:history="1">
            <w:r w:rsidR="00467B58" w:rsidRPr="00A42A43">
              <w:rPr>
                <w:rStyle w:val="Hyperlink"/>
              </w:rPr>
              <w:t>Summary</w:t>
            </w:r>
            <w:r w:rsidR="00467B58">
              <w:rPr>
                <w:webHidden/>
              </w:rPr>
              <w:tab/>
            </w:r>
            <w:r w:rsidR="00467B58">
              <w:rPr>
                <w:webHidden/>
              </w:rPr>
              <w:fldChar w:fldCharType="begin"/>
            </w:r>
            <w:r w:rsidR="00467B58">
              <w:rPr>
                <w:webHidden/>
              </w:rPr>
              <w:instrText xml:space="preserve"> PAGEREF _Toc509491234 \h </w:instrText>
            </w:r>
            <w:r w:rsidR="00467B58">
              <w:rPr>
                <w:webHidden/>
              </w:rPr>
            </w:r>
            <w:r w:rsidR="00467B58">
              <w:rPr>
                <w:webHidden/>
              </w:rPr>
              <w:fldChar w:fldCharType="separate"/>
            </w:r>
            <w:r w:rsidR="00467B58">
              <w:rPr>
                <w:webHidden/>
              </w:rPr>
              <w:t>4</w:t>
            </w:r>
            <w:r w:rsidR="00467B58">
              <w:rPr>
                <w:webHidden/>
              </w:rPr>
              <w:fldChar w:fldCharType="end"/>
            </w:r>
          </w:hyperlink>
        </w:p>
        <w:p w14:paraId="1D78BF22" w14:textId="77777777" w:rsidR="00467B58" w:rsidRDefault="00E65F08">
          <w:pPr>
            <w:pStyle w:val="TOC1"/>
            <w:rPr>
              <w:rFonts w:asciiTheme="minorHAnsi" w:eastAsiaTheme="minorEastAsia" w:hAnsiTheme="minorHAnsi"/>
              <w:b w:val="0"/>
              <w:lang w:eastAsia="en-AU"/>
            </w:rPr>
          </w:pPr>
          <w:hyperlink w:anchor="_Toc509491235" w:history="1">
            <w:r w:rsidR="00467B58" w:rsidRPr="00A42A43">
              <w:rPr>
                <w:rStyle w:val="Hyperlink"/>
              </w:rPr>
              <w:t>Introduction</w:t>
            </w:r>
            <w:r w:rsidR="00467B58">
              <w:rPr>
                <w:webHidden/>
              </w:rPr>
              <w:tab/>
            </w:r>
            <w:r w:rsidR="00467B58">
              <w:rPr>
                <w:webHidden/>
              </w:rPr>
              <w:fldChar w:fldCharType="begin"/>
            </w:r>
            <w:r w:rsidR="00467B58">
              <w:rPr>
                <w:webHidden/>
              </w:rPr>
              <w:instrText xml:space="preserve"> PAGEREF _Toc509491235 \h </w:instrText>
            </w:r>
            <w:r w:rsidR="00467B58">
              <w:rPr>
                <w:webHidden/>
              </w:rPr>
            </w:r>
            <w:r w:rsidR="00467B58">
              <w:rPr>
                <w:webHidden/>
              </w:rPr>
              <w:fldChar w:fldCharType="separate"/>
            </w:r>
            <w:r w:rsidR="00467B58">
              <w:rPr>
                <w:webHidden/>
              </w:rPr>
              <w:t>5</w:t>
            </w:r>
            <w:r w:rsidR="00467B58">
              <w:rPr>
                <w:webHidden/>
              </w:rPr>
              <w:fldChar w:fldCharType="end"/>
            </w:r>
          </w:hyperlink>
        </w:p>
        <w:p w14:paraId="3C493EB6" w14:textId="77777777" w:rsidR="00467B58" w:rsidRDefault="00E65F08">
          <w:pPr>
            <w:pStyle w:val="TOC1"/>
            <w:rPr>
              <w:rFonts w:asciiTheme="minorHAnsi" w:eastAsiaTheme="minorEastAsia" w:hAnsiTheme="minorHAnsi"/>
              <w:b w:val="0"/>
              <w:lang w:eastAsia="en-AU"/>
            </w:rPr>
          </w:pPr>
          <w:hyperlink w:anchor="_Toc509491236" w:history="1">
            <w:r w:rsidR="00467B58" w:rsidRPr="00A42A43">
              <w:rPr>
                <w:rStyle w:val="Hyperlink"/>
              </w:rPr>
              <w:t>1</w:t>
            </w:r>
            <w:r w:rsidR="00467B58">
              <w:rPr>
                <w:rFonts w:asciiTheme="minorHAnsi" w:eastAsiaTheme="minorEastAsia" w:hAnsiTheme="minorHAnsi"/>
                <w:b w:val="0"/>
                <w:lang w:eastAsia="en-AU"/>
              </w:rPr>
              <w:tab/>
            </w:r>
            <w:r w:rsidR="00467B58" w:rsidRPr="00A42A43">
              <w:rPr>
                <w:rStyle w:val="Hyperlink"/>
              </w:rPr>
              <w:t>On-farm irrigation infrastructure</w:t>
            </w:r>
            <w:r w:rsidR="00467B58">
              <w:rPr>
                <w:webHidden/>
              </w:rPr>
              <w:tab/>
            </w:r>
            <w:r w:rsidR="00467B58">
              <w:rPr>
                <w:webHidden/>
              </w:rPr>
              <w:fldChar w:fldCharType="begin"/>
            </w:r>
            <w:r w:rsidR="00467B58">
              <w:rPr>
                <w:webHidden/>
              </w:rPr>
              <w:instrText xml:space="preserve"> PAGEREF _Toc509491236 \h </w:instrText>
            </w:r>
            <w:r w:rsidR="00467B58">
              <w:rPr>
                <w:webHidden/>
              </w:rPr>
            </w:r>
            <w:r w:rsidR="00467B58">
              <w:rPr>
                <w:webHidden/>
              </w:rPr>
              <w:fldChar w:fldCharType="separate"/>
            </w:r>
            <w:r w:rsidR="00467B58">
              <w:rPr>
                <w:webHidden/>
              </w:rPr>
              <w:t>6</w:t>
            </w:r>
            <w:r w:rsidR="00467B58">
              <w:rPr>
                <w:webHidden/>
              </w:rPr>
              <w:fldChar w:fldCharType="end"/>
            </w:r>
          </w:hyperlink>
        </w:p>
        <w:p w14:paraId="60F7B145" w14:textId="77777777" w:rsidR="00467B58" w:rsidRDefault="00E65F08">
          <w:pPr>
            <w:pStyle w:val="TOC2"/>
            <w:tabs>
              <w:tab w:val="left" w:pos="1100"/>
            </w:tabs>
            <w:rPr>
              <w:rFonts w:asciiTheme="minorHAnsi" w:eastAsiaTheme="minorEastAsia" w:hAnsiTheme="minorHAnsi"/>
              <w:lang w:eastAsia="en-AU"/>
            </w:rPr>
          </w:pPr>
          <w:hyperlink w:anchor="_Toc509491237" w:history="1">
            <w:r w:rsidR="00467B58" w:rsidRPr="00A42A43">
              <w:rPr>
                <w:rStyle w:val="Hyperlink"/>
              </w:rPr>
              <w:t>1.1</w:t>
            </w:r>
            <w:r w:rsidR="00467B58">
              <w:rPr>
                <w:rFonts w:asciiTheme="minorHAnsi" w:eastAsiaTheme="minorEastAsia" w:hAnsiTheme="minorHAnsi"/>
                <w:lang w:eastAsia="en-AU"/>
              </w:rPr>
              <w:tab/>
            </w:r>
            <w:r w:rsidR="00467B58" w:rsidRPr="00A42A43">
              <w:rPr>
                <w:rStyle w:val="Hyperlink"/>
              </w:rPr>
              <w:t>Participation</w:t>
            </w:r>
            <w:r w:rsidR="00467B58">
              <w:rPr>
                <w:webHidden/>
              </w:rPr>
              <w:tab/>
            </w:r>
            <w:r w:rsidR="00467B58">
              <w:rPr>
                <w:webHidden/>
              </w:rPr>
              <w:fldChar w:fldCharType="begin"/>
            </w:r>
            <w:r w:rsidR="00467B58">
              <w:rPr>
                <w:webHidden/>
              </w:rPr>
              <w:instrText xml:space="preserve"> PAGEREF _Toc509491237 \h </w:instrText>
            </w:r>
            <w:r w:rsidR="00467B58">
              <w:rPr>
                <w:webHidden/>
              </w:rPr>
            </w:r>
            <w:r w:rsidR="00467B58">
              <w:rPr>
                <w:webHidden/>
              </w:rPr>
              <w:fldChar w:fldCharType="separate"/>
            </w:r>
            <w:r w:rsidR="00467B58">
              <w:rPr>
                <w:webHidden/>
              </w:rPr>
              <w:t>6</w:t>
            </w:r>
            <w:r w:rsidR="00467B58">
              <w:rPr>
                <w:webHidden/>
              </w:rPr>
              <w:fldChar w:fldCharType="end"/>
            </w:r>
          </w:hyperlink>
        </w:p>
        <w:p w14:paraId="19588626" w14:textId="77777777" w:rsidR="00467B58" w:rsidRDefault="00E65F08">
          <w:pPr>
            <w:pStyle w:val="TOC2"/>
            <w:tabs>
              <w:tab w:val="left" w:pos="1100"/>
            </w:tabs>
            <w:rPr>
              <w:rFonts w:asciiTheme="minorHAnsi" w:eastAsiaTheme="minorEastAsia" w:hAnsiTheme="minorHAnsi"/>
              <w:lang w:eastAsia="en-AU"/>
            </w:rPr>
          </w:pPr>
          <w:hyperlink w:anchor="_Toc509491238" w:history="1">
            <w:r w:rsidR="00467B58" w:rsidRPr="00A42A43">
              <w:rPr>
                <w:rStyle w:val="Hyperlink"/>
              </w:rPr>
              <w:t>1.2</w:t>
            </w:r>
            <w:r w:rsidR="00467B58">
              <w:rPr>
                <w:rFonts w:asciiTheme="minorHAnsi" w:eastAsiaTheme="minorEastAsia" w:hAnsiTheme="minorHAnsi"/>
                <w:lang w:eastAsia="en-AU"/>
              </w:rPr>
              <w:tab/>
            </w:r>
            <w:r w:rsidR="00467B58" w:rsidRPr="00A42A43">
              <w:rPr>
                <w:rStyle w:val="Hyperlink"/>
              </w:rPr>
              <w:t>Overall outcomes</w:t>
            </w:r>
            <w:r w:rsidR="00467B58">
              <w:rPr>
                <w:webHidden/>
              </w:rPr>
              <w:tab/>
            </w:r>
            <w:r w:rsidR="00467B58">
              <w:rPr>
                <w:webHidden/>
              </w:rPr>
              <w:fldChar w:fldCharType="begin"/>
            </w:r>
            <w:r w:rsidR="00467B58">
              <w:rPr>
                <w:webHidden/>
              </w:rPr>
              <w:instrText xml:space="preserve"> PAGEREF _Toc509491238 \h </w:instrText>
            </w:r>
            <w:r w:rsidR="00467B58">
              <w:rPr>
                <w:webHidden/>
              </w:rPr>
            </w:r>
            <w:r w:rsidR="00467B58">
              <w:rPr>
                <w:webHidden/>
              </w:rPr>
              <w:fldChar w:fldCharType="separate"/>
            </w:r>
            <w:r w:rsidR="00467B58">
              <w:rPr>
                <w:webHidden/>
              </w:rPr>
              <w:t>6</w:t>
            </w:r>
            <w:r w:rsidR="00467B58">
              <w:rPr>
                <w:webHidden/>
              </w:rPr>
              <w:fldChar w:fldCharType="end"/>
            </w:r>
          </w:hyperlink>
        </w:p>
        <w:p w14:paraId="741F30B9" w14:textId="77777777" w:rsidR="00467B58" w:rsidRDefault="00E65F08">
          <w:pPr>
            <w:pStyle w:val="TOC2"/>
            <w:tabs>
              <w:tab w:val="left" w:pos="1100"/>
            </w:tabs>
            <w:rPr>
              <w:rFonts w:asciiTheme="minorHAnsi" w:eastAsiaTheme="minorEastAsia" w:hAnsiTheme="minorHAnsi"/>
              <w:lang w:eastAsia="en-AU"/>
            </w:rPr>
          </w:pPr>
          <w:hyperlink w:anchor="_Toc509491239" w:history="1">
            <w:r w:rsidR="00467B58" w:rsidRPr="00A42A43">
              <w:rPr>
                <w:rStyle w:val="Hyperlink"/>
              </w:rPr>
              <w:t>1.3</w:t>
            </w:r>
            <w:r w:rsidR="00467B58">
              <w:rPr>
                <w:rFonts w:asciiTheme="minorHAnsi" w:eastAsiaTheme="minorEastAsia" w:hAnsiTheme="minorHAnsi"/>
                <w:lang w:eastAsia="en-AU"/>
              </w:rPr>
              <w:tab/>
            </w:r>
            <w:r w:rsidR="00467B58" w:rsidRPr="00A42A43">
              <w:rPr>
                <w:rStyle w:val="Hyperlink"/>
              </w:rPr>
              <w:t>Scale of upgrades</w:t>
            </w:r>
            <w:r w:rsidR="00467B58">
              <w:rPr>
                <w:webHidden/>
              </w:rPr>
              <w:tab/>
            </w:r>
            <w:r w:rsidR="00467B58">
              <w:rPr>
                <w:webHidden/>
              </w:rPr>
              <w:fldChar w:fldCharType="begin"/>
            </w:r>
            <w:r w:rsidR="00467B58">
              <w:rPr>
                <w:webHidden/>
              </w:rPr>
              <w:instrText xml:space="preserve"> PAGEREF _Toc509491239 \h </w:instrText>
            </w:r>
            <w:r w:rsidR="00467B58">
              <w:rPr>
                <w:webHidden/>
              </w:rPr>
            </w:r>
            <w:r w:rsidR="00467B58">
              <w:rPr>
                <w:webHidden/>
              </w:rPr>
              <w:fldChar w:fldCharType="separate"/>
            </w:r>
            <w:r w:rsidR="00467B58">
              <w:rPr>
                <w:webHidden/>
              </w:rPr>
              <w:t>7</w:t>
            </w:r>
            <w:r w:rsidR="00467B58">
              <w:rPr>
                <w:webHidden/>
              </w:rPr>
              <w:fldChar w:fldCharType="end"/>
            </w:r>
          </w:hyperlink>
        </w:p>
        <w:p w14:paraId="6B9D3000" w14:textId="77777777" w:rsidR="00467B58" w:rsidRDefault="00E65F08">
          <w:pPr>
            <w:pStyle w:val="TOC2"/>
            <w:tabs>
              <w:tab w:val="left" w:pos="1100"/>
            </w:tabs>
            <w:rPr>
              <w:rFonts w:asciiTheme="minorHAnsi" w:eastAsiaTheme="minorEastAsia" w:hAnsiTheme="minorHAnsi"/>
              <w:lang w:eastAsia="en-AU"/>
            </w:rPr>
          </w:pPr>
          <w:hyperlink w:anchor="_Toc509491240" w:history="1">
            <w:r w:rsidR="00467B58" w:rsidRPr="00A42A43">
              <w:rPr>
                <w:rStyle w:val="Hyperlink"/>
              </w:rPr>
              <w:t>1.4</w:t>
            </w:r>
            <w:r w:rsidR="00467B58">
              <w:rPr>
                <w:rFonts w:asciiTheme="minorHAnsi" w:eastAsiaTheme="minorEastAsia" w:hAnsiTheme="minorHAnsi"/>
                <w:lang w:eastAsia="en-AU"/>
              </w:rPr>
              <w:tab/>
            </w:r>
            <w:r w:rsidR="00467B58" w:rsidRPr="00A42A43">
              <w:rPr>
                <w:rStyle w:val="Hyperlink"/>
              </w:rPr>
              <w:t>Farm productivity and profitability</w:t>
            </w:r>
            <w:r w:rsidR="00467B58">
              <w:rPr>
                <w:webHidden/>
              </w:rPr>
              <w:tab/>
            </w:r>
            <w:r w:rsidR="00467B58">
              <w:rPr>
                <w:webHidden/>
              </w:rPr>
              <w:fldChar w:fldCharType="begin"/>
            </w:r>
            <w:r w:rsidR="00467B58">
              <w:rPr>
                <w:webHidden/>
              </w:rPr>
              <w:instrText xml:space="preserve"> PAGEREF _Toc509491240 \h </w:instrText>
            </w:r>
            <w:r w:rsidR="00467B58">
              <w:rPr>
                <w:webHidden/>
              </w:rPr>
            </w:r>
            <w:r w:rsidR="00467B58">
              <w:rPr>
                <w:webHidden/>
              </w:rPr>
              <w:fldChar w:fldCharType="separate"/>
            </w:r>
            <w:r w:rsidR="00467B58">
              <w:rPr>
                <w:webHidden/>
              </w:rPr>
              <w:t>7</w:t>
            </w:r>
            <w:r w:rsidR="00467B58">
              <w:rPr>
                <w:webHidden/>
              </w:rPr>
              <w:fldChar w:fldCharType="end"/>
            </w:r>
          </w:hyperlink>
        </w:p>
        <w:p w14:paraId="08476784" w14:textId="77777777" w:rsidR="00467B58" w:rsidRDefault="00E65F08">
          <w:pPr>
            <w:pStyle w:val="TOC2"/>
            <w:tabs>
              <w:tab w:val="left" w:pos="1100"/>
            </w:tabs>
            <w:rPr>
              <w:rFonts w:asciiTheme="minorHAnsi" w:eastAsiaTheme="minorEastAsia" w:hAnsiTheme="minorHAnsi"/>
              <w:lang w:eastAsia="en-AU"/>
            </w:rPr>
          </w:pPr>
          <w:hyperlink w:anchor="_Toc509491241" w:history="1">
            <w:r w:rsidR="00467B58" w:rsidRPr="00A42A43">
              <w:rPr>
                <w:rStyle w:val="Hyperlink"/>
              </w:rPr>
              <w:t>1.5</w:t>
            </w:r>
            <w:r w:rsidR="00467B58">
              <w:rPr>
                <w:rFonts w:asciiTheme="minorHAnsi" w:eastAsiaTheme="minorEastAsia" w:hAnsiTheme="minorHAnsi"/>
                <w:lang w:eastAsia="en-AU"/>
              </w:rPr>
              <w:tab/>
            </w:r>
            <w:r w:rsidR="00467B58" w:rsidRPr="00A42A43">
              <w:rPr>
                <w:rStyle w:val="Hyperlink"/>
              </w:rPr>
              <w:t>On-farm labour</w:t>
            </w:r>
            <w:r w:rsidR="00467B58">
              <w:rPr>
                <w:webHidden/>
              </w:rPr>
              <w:tab/>
            </w:r>
            <w:r w:rsidR="00467B58">
              <w:rPr>
                <w:webHidden/>
              </w:rPr>
              <w:fldChar w:fldCharType="begin"/>
            </w:r>
            <w:r w:rsidR="00467B58">
              <w:rPr>
                <w:webHidden/>
              </w:rPr>
              <w:instrText xml:space="preserve"> PAGEREF _Toc509491241 \h </w:instrText>
            </w:r>
            <w:r w:rsidR="00467B58">
              <w:rPr>
                <w:webHidden/>
              </w:rPr>
            </w:r>
            <w:r w:rsidR="00467B58">
              <w:rPr>
                <w:webHidden/>
              </w:rPr>
              <w:fldChar w:fldCharType="separate"/>
            </w:r>
            <w:r w:rsidR="00467B58">
              <w:rPr>
                <w:webHidden/>
              </w:rPr>
              <w:t>8</w:t>
            </w:r>
            <w:r w:rsidR="00467B58">
              <w:rPr>
                <w:webHidden/>
              </w:rPr>
              <w:fldChar w:fldCharType="end"/>
            </w:r>
          </w:hyperlink>
        </w:p>
        <w:p w14:paraId="365ADBA4" w14:textId="77777777" w:rsidR="00467B58" w:rsidRDefault="00E65F08">
          <w:pPr>
            <w:pStyle w:val="TOC2"/>
            <w:tabs>
              <w:tab w:val="left" w:pos="1100"/>
            </w:tabs>
            <w:rPr>
              <w:rFonts w:asciiTheme="minorHAnsi" w:eastAsiaTheme="minorEastAsia" w:hAnsiTheme="minorHAnsi"/>
              <w:lang w:eastAsia="en-AU"/>
            </w:rPr>
          </w:pPr>
          <w:hyperlink w:anchor="_Toc509491242" w:history="1">
            <w:r w:rsidR="00467B58" w:rsidRPr="00A42A43">
              <w:rPr>
                <w:rStyle w:val="Hyperlink"/>
              </w:rPr>
              <w:t>1.6</w:t>
            </w:r>
            <w:r w:rsidR="00467B58">
              <w:rPr>
                <w:rFonts w:asciiTheme="minorHAnsi" w:eastAsiaTheme="minorEastAsia" w:hAnsiTheme="minorHAnsi"/>
                <w:lang w:eastAsia="en-AU"/>
              </w:rPr>
              <w:tab/>
            </w:r>
            <w:r w:rsidR="00467B58" w:rsidRPr="00A42A43">
              <w:rPr>
                <w:rStyle w:val="Hyperlink"/>
              </w:rPr>
              <w:t>Farm costs</w:t>
            </w:r>
            <w:r w:rsidR="00467B58">
              <w:rPr>
                <w:webHidden/>
              </w:rPr>
              <w:tab/>
            </w:r>
            <w:r w:rsidR="00467B58">
              <w:rPr>
                <w:webHidden/>
              </w:rPr>
              <w:fldChar w:fldCharType="begin"/>
            </w:r>
            <w:r w:rsidR="00467B58">
              <w:rPr>
                <w:webHidden/>
              </w:rPr>
              <w:instrText xml:space="preserve"> PAGEREF _Toc509491242 \h </w:instrText>
            </w:r>
            <w:r w:rsidR="00467B58">
              <w:rPr>
                <w:webHidden/>
              </w:rPr>
            </w:r>
            <w:r w:rsidR="00467B58">
              <w:rPr>
                <w:webHidden/>
              </w:rPr>
              <w:fldChar w:fldCharType="separate"/>
            </w:r>
            <w:r w:rsidR="00467B58">
              <w:rPr>
                <w:webHidden/>
              </w:rPr>
              <w:t>8</w:t>
            </w:r>
            <w:r w:rsidR="00467B58">
              <w:rPr>
                <w:webHidden/>
              </w:rPr>
              <w:fldChar w:fldCharType="end"/>
            </w:r>
          </w:hyperlink>
        </w:p>
        <w:p w14:paraId="56A8EE41" w14:textId="77777777" w:rsidR="00467B58" w:rsidRDefault="00E65F08">
          <w:pPr>
            <w:pStyle w:val="TOC1"/>
            <w:rPr>
              <w:rFonts w:asciiTheme="minorHAnsi" w:eastAsiaTheme="minorEastAsia" w:hAnsiTheme="minorHAnsi"/>
              <w:b w:val="0"/>
              <w:lang w:eastAsia="en-AU"/>
            </w:rPr>
          </w:pPr>
          <w:hyperlink w:anchor="_Toc509491243" w:history="1">
            <w:r w:rsidR="00467B58" w:rsidRPr="00A42A43">
              <w:rPr>
                <w:rStyle w:val="Hyperlink"/>
              </w:rPr>
              <w:t>2</w:t>
            </w:r>
            <w:r w:rsidR="00467B58">
              <w:rPr>
                <w:rFonts w:asciiTheme="minorHAnsi" w:eastAsiaTheme="minorEastAsia" w:hAnsiTheme="minorHAnsi"/>
                <w:b w:val="0"/>
                <w:lang w:eastAsia="en-AU"/>
              </w:rPr>
              <w:tab/>
            </w:r>
            <w:r w:rsidR="00467B58" w:rsidRPr="00A42A43">
              <w:rPr>
                <w:rStyle w:val="Hyperlink"/>
              </w:rPr>
              <w:t>Off-farm irrigation infrastructure</w:t>
            </w:r>
            <w:r w:rsidR="00467B58">
              <w:rPr>
                <w:webHidden/>
              </w:rPr>
              <w:tab/>
            </w:r>
            <w:r w:rsidR="00467B58">
              <w:rPr>
                <w:webHidden/>
              </w:rPr>
              <w:fldChar w:fldCharType="begin"/>
            </w:r>
            <w:r w:rsidR="00467B58">
              <w:rPr>
                <w:webHidden/>
              </w:rPr>
              <w:instrText xml:space="preserve"> PAGEREF _Toc509491243 \h </w:instrText>
            </w:r>
            <w:r w:rsidR="00467B58">
              <w:rPr>
                <w:webHidden/>
              </w:rPr>
            </w:r>
            <w:r w:rsidR="00467B58">
              <w:rPr>
                <w:webHidden/>
              </w:rPr>
              <w:fldChar w:fldCharType="separate"/>
            </w:r>
            <w:r w:rsidR="00467B58">
              <w:rPr>
                <w:webHidden/>
              </w:rPr>
              <w:t>9</w:t>
            </w:r>
            <w:r w:rsidR="00467B58">
              <w:rPr>
                <w:webHidden/>
              </w:rPr>
              <w:fldChar w:fldCharType="end"/>
            </w:r>
          </w:hyperlink>
        </w:p>
        <w:p w14:paraId="29C91EFD" w14:textId="77777777" w:rsidR="00467B58" w:rsidRDefault="00E65F08">
          <w:pPr>
            <w:pStyle w:val="TOC2"/>
            <w:tabs>
              <w:tab w:val="left" w:pos="1100"/>
            </w:tabs>
            <w:rPr>
              <w:rFonts w:asciiTheme="minorHAnsi" w:eastAsiaTheme="minorEastAsia" w:hAnsiTheme="minorHAnsi"/>
              <w:lang w:eastAsia="en-AU"/>
            </w:rPr>
          </w:pPr>
          <w:hyperlink w:anchor="_Toc509491244" w:history="1">
            <w:r w:rsidR="00467B58" w:rsidRPr="00A42A43">
              <w:rPr>
                <w:rStyle w:val="Hyperlink"/>
              </w:rPr>
              <w:t>2.1</w:t>
            </w:r>
            <w:r w:rsidR="00467B58">
              <w:rPr>
                <w:rFonts w:asciiTheme="minorHAnsi" w:eastAsiaTheme="minorEastAsia" w:hAnsiTheme="minorHAnsi"/>
                <w:lang w:eastAsia="en-AU"/>
              </w:rPr>
              <w:tab/>
            </w:r>
            <w:r w:rsidR="00467B58" w:rsidRPr="00A42A43">
              <w:rPr>
                <w:rStyle w:val="Hyperlink"/>
              </w:rPr>
              <w:t>Survey context</w:t>
            </w:r>
            <w:r w:rsidR="00467B58">
              <w:rPr>
                <w:webHidden/>
              </w:rPr>
              <w:tab/>
            </w:r>
            <w:r w:rsidR="00467B58">
              <w:rPr>
                <w:webHidden/>
              </w:rPr>
              <w:fldChar w:fldCharType="begin"/>
            </w:r>
            <w:r w:rsidR="00467B58">
              <w:rPr>
                <w:webHidden/>
              </w:rPr>
              <w:instrText xml:space="preserve"> PAGEREF _Toc509491244 \h </w:instrText>
            </w:r>
            <w:r w:rsidR="00467B58">
              <w:rPr>
                <w:webHidden/>
              </w:rPr>
            </w:r>
            <w:r w:rsidR="00467B58">
              <w:rPr>
                <w:webHidden/>
              </w:rPr>
              <w:fldChar w:fldCharType="separate"/>
            </w:r>
            <w:r w:rsidR="00467B58">
              <w:rPr>
                <w:webHidden/>
              </w:rPr>
              <w:t>9</w:t>
            </w:r>
            <w:r w:rsidR="00467B58">
              <w:rPr>
                <w:webHidden/>
              </w:rPr>
              <w:fldChar w:fldCharType="end"/>
            </w:r>
          </w:hyperlink>
        </w:p>
        <w:p w14:paraId="23B68E8D" w14:textId="77777777" w:rsidR="00467B58" w:rsidRDefault="00E65F08">
          <w:pPr>
            <w:pStyle w:val="TOC2"/>
            <w:tabs>
              <w:tab w:val="left" w:pos="1100"/>
            </w:tabs>
            <w:rPr>
              <w:rFonts w:asciiTheme="minorHAnsi" w:eastAsiaTheme="minorEastAsia" w:hAnsiTheme="minorHAnsi"/>
              <w:lang w:eastAsia="en-AU"/>
            </w:rPr>
          </w:pPr>
          <w:hyperlink w:anchor="_Toc509491245" w:history="1">
            <w:r w:rsidR="00467B58" w:rsidRPr="00A42A43">
              <w:rPr>
                <w:rStyle w:val="Hyperlink"/>
              </w:rPr>
              <w:t>2.2</w:t>
            </w:r>
            <w:r w:rsidR="00467B58">
              <w:rPr>
                <w:rFonts w:asciiTheme="minorHAnsi" w:eastAsiaTheme="minorEastAsia" w:hAnsiTheme="minorHAnsi"/>
                <w:lang w:eastAsia="en-AU"/>
              </w:rPr>
              <w:tab/>
            </w:r>
            <w:r w:rsidR="00467B58" w:rsidRPr="00A42A43">
              <w:rPr>
                <w:rStyle w:val="Hyperlink"/>
              </w:rPr>
              <w:t>Overall outcomes</w:t>
            </w:r>
            <w:r w:rsidR="00467B58">
              <w:rPr>
                <w:webHidden/>
              </w:rPr>
              <w:tab/>
            </w:r>
            <w:r w:rsidR="00467B58">
              <w:rPr>
                <w:webHidden/>
              </w:rPr>
              <w:fldChar w:fldCharType="begin"/>
            </w:r>
            <w:r w:rsidR="00467B58">
              <w:rPr>
                <w:webHidden/>
              </w:rPr>
              <w:instrText xml:space="preserve"> PAGEREF _Toc509491245 \h </w:instrText>
            </w:r>
            <w:r w:rsidR="00467B58">
              <w:rPr>
                <w:webHidden/>
              </w:rPr>
            </w:r>
            <w:r w:rsidR="00467B58">
              <w:rPr>
                <w:webHidden/>
              </w:rPr>
              <w:fldChar w:fldCharType="separate"/>
            </w:r>
            <w:r w:rsidR="00467B58">
              <w:rPr>
                <w:webHidden/>
              </w:rPr>
              <w:t>9</w:t>
            </w:r>
            <w:r w:rsidR="00467B58">
              <w:rPr>
                <w:webHidden/>
              </w:rPr>
              <w:fldChar w:fldCharType="end"/>
            </w:r>
          </w:hyperlink>
        </w:p>
        <w:p w14:paraId="2D878B5E" w14:textId="77777777" w:rsidR="00467B58" w:rsidRDefault="00E65F08">
          <w:pPr>
            <w:pStyle w:val="TOC2"/>
            <w:tabs>
              <w:tab w:val="left" w:pos="1100"/>
            </w:tabs>
            <w:rPr>
              <w:rFonts w:asciiTheme="minorHAnsi" w:eastAsiaTheme="minorEastAsia" w:hAnsiTheme="minorHAnsi"/>
              <w:lang w:eastAsia="en-AU"/>
            </w:rPr>
          </w:pPr>
          <w:hyperlink w:anchor="_Toc509491246" w:history="1">
            <w:r w:rsidR="00467B58" w:rsidRPr="00A42A43">
              <w:rPr>
                <w:rStyle w:val="Hyperlink"/>
              </w:rPr>
              <w:t>2.3</w:t>
            </w:r>
            <w:r w:rsidR="00467B58">
              <w:rPr>
                <w:rFonts w:asciiTheme="minorHAnsi" w:eastAsiaTheme="minorEastAsia" w:hAnsiTheme="minorHAnsi"/>
                <w:lang w:eastAsia="en-AU"/>
              </w:rPr>
              <w:tab/>
            </w:r>
            <w:r w:rsidR="00467B58" w:rsidRPr="00A42A43">
              <w:rPr>
                <w:rStyle w:val="Hyperlink"/>
              </w:rPr>
              <w:t>Farm productivity and profitability</w:t>
            </w:r>
            <w:r w:rsidR="00467B58">
              <w:rPr>
                <w:webHidden/>
              </w:rPr>
              <w:tab/>
            </w:r>
            <w:r w:rsidR="00467B58">
              <w:rPr>
                <w:webHidden/>
              </w:rPr>
              <w:fldChar w:fldCharType="begin"/>
            </w:r>
            <w:r w:rsidR="00467B58">
              <w:rPr>
                <w:webHidden/>
              </w:rPr>
              <w:instrText xml:space="preserve"> PAGEREF _Toc509491246 \h </w:instrText>
            </w:r>
            <w:r w:rsidR="00467B58">
              <w:rPr>
                <w:webHidden/>
              </w:rPr>
            </w:r>
            <w:r w:rsidR="00467B58">
              <w:rPr>
                <w:webHidden/>
              </w:rPr>
              <w:fldChar w:fldCharType="separate"/>
            </w:r>
            <w:r w:rsidR="00467B58">
              <w:rPr>
                <w:webHidden/>
              </w:rPr>
              <w:t>10</w:t>
            </w:r>
            <w:r w:rsidR="00467B58">
              <w:rPr>
                <w:webHidden/>
              </w:rPr>
              <w:fldChar w:fldCharType="end"/>
            </w:r>
          </w:hyperlink>
        </w:p>
        <w:p w14:paraId="43FA6E50" w14:textId="77777777" w:rsidR="00467B58" w:rsidRDefault="00E65F08">
          <w:pPr>
            <w:pStyle w:val="TOC2"/>
            <w:tabs>
              <w:tab w:val="left" w:pos="1100"/>
            </w:tabs>
            <w:rPr>
              <w:rFonts w:asciiTheme="minorHAnsi" w:eastAsiaTheme="minorEastAsia" w:hAnsiTheme="minorHAnsi"/>
              <w:lang w:eastAsia="en-AU"/>
            </w:rPr>
          </w:pPr>
          <w:hyperlink w:anchor="_Toc509491247" w:history="1">
            <w:r w:rsidR="00467B58" w:rsidRPr="00A42A43">
              <w:rPr>
                <w:rStyle w:val="Hyperlink"/>
              </w:rPr>
              <w:t>2.4</w:t>
            </w:r>
            <w:r w:rsidR="00467B58">
              <w:rPr>
                <w:rFonts w:asciiTheme="minorHAnsi" w:eastAsiaTheme="minorEastAsia" w:hAnsiTheme="minorHAnsi"/>
                <w:lang w:eastAsia="en-AU"/>
              </w:rPr>
              <w:tab/>
            </w:r>
            <w:r w:rsidR="00467B58" w:rsidRPr="00A42A43">
              <w:rPr>
                <w:rStyle w:val="Hyperlink"/>
              </w:rPr>
              <w:t>Farm costs</w:t>
            </w:r>
            <w:r w:rsidR="00467B58">
              <w:rPr>
                <w:webHidden/>
              </w:rPr>
              <w:tab/>
            </w:r>
            <w:r w:rsidR="00467B58">
              <w:rPr>
                <w:webHidden/>
              </w:rPr>
              <w:fldChar w:fldCharType="begin"/>
            </w:r>
            <w:r w:rsidR="00467B58">
              <w:rPr>
                <w:webHidden/>
              </w:rPr>
              <w:instrText xml:space="preserve"> PAGEREF _Toc509491247 \h </w:instrText>
            </w:r>
            <w:r w:rsidR="00467B58">
              <w:rPr>
                <w:webHidden/>
              </w:rPr>
            </w:r>
            <w:r w:rsidR="00467B58">
              <w:rPr>
                <w:webHidden/>
              </w:rPr>
              <w:fldChar w:fldCharType="separate"/>
            </w:r>
            <w:r w:rsidR="00467B58">
              <w:rPr>
                <w:webHidden/>
              </w:rPr>
              <w:t>10</w:t>
            </w:r>
            <w:r w:rsidR="00467B58">
              <w:rPr>
                <w:webHidden/>
              </w:rPr>
              <w:fldChar w:fldCharType="end"/>
            </w:r>
          </w:hyperlink>
        </w:p>
        <w:p w14:paraId="7966D2BE" w14:textId="77777777" w:rsidR="00467B58" w:rsidRDefault="00E65F08">
          <w:pPr>
            <w:pStyle w:val="TOC2"/>
            <w:tabs>
              <w:tab w:val="left" w:pos="1100"/>
            </w:tabs>
            <w:rPr>
              <w:rFonts w:asciiTheme="minorHAnsi" w:eastAsiaTheme="minorEastAsia" w:hAnsiTheme="minorHAnsi"/>
              <w:lang w:eastAsia="en-AU"/>
            </w:rPr>
          </w:pPr>
          <w:hyperlink w:anchor="_Toc509491248" w:history="1">
            <w:r w:rsidR="00467B58" w:rsidRPr="00A42A43">
              <w:rPr>
                <w:rStyle w:val="Hyperlink"/>
              </w:rPr>
              <w:t>2.5</w:t>
            </w:r>
            <w:r w:rsidR="00467B58">
              <w:rPr>
                <w:rFonts w:asciiTheme="minorHAnsi" w:eastAsiaTheme="minorEastAsia" w:hAnsiTheme="minorHAnsi"/>
                <w:lang w:eastAsia="en-AU"/>
              </w:rPr>
              <w:tab/>
            </w:r>
            <w:r w:rsidR="00467B58" w:rsidRPr="00A42A43">
              <w:rPr>
                <w:rStyle w:val="Hyperlink"/>
              </w:rPr>
              <w:t>Timing of off-farm irrigation infrastructure works</w:t>
            </w:r>
            <w:r w:rsidR="00467B58">
              <w:rPr>
                <w:webHidden/>
              </w:rPr>
              <w:tab/>
            </w:r>
            <w:r w:rsidR="00467B58">
              <w:rPr>
                <w:webHidden/>
              </w:rPr>
              <w:fldChar w:fldCharType="begin"/>
            </w:r>
            <w:r w:rsidR="00467B58">
              <w:rPr>
                <w:webHidden/>
              </w:rPr>
              <w:instrText xml:space="preserve"> PAGEREF _Toc509491248 \h </w:instrText>
            </w:r>
            <w:r w:rsidR="00467B58">
              <w:rPr>
                <w:webHidden/>
              </w:rPr>
            </w:r>
            <w:r w:rsidR="00467B58">
              <w:rPr>
                <w:webHidden/>
              </w:rPr>
              <w:fldChar w:fldCharType="separate"/>
            </w:r>
            <w:r w:rsidR="00467B58">
              <w:rPr>
                <w:webHidden/>
              </w:rPr>
              <w:t>11</w:t>
            </w:r>
            <w:r w:rsidR="00467B58">
              <w:rPr>
                <w:webHidden/>
              </w:rPr>
              <w:fldChar w:fldCharType="end"/>
            </w:r>
          </w:hyperlink>
        </w:p>
        <w:p w14:paraId="78AFC180" w14:textId="77777777" w:rsidR="00467B58" w:rsidRDefault="00E65F08">
          <w:pPr>
            <w:pStyle w:val="TOC1"/>
            <w:rPr>
              <w:rFonts w:asciiTheme="minorHAnsi" w:eastAsiaTheme="minorEastAsia" w:hAnsiTheme="minorHAnsi"/>
              <w:b w:val="0"/>
              <w:lang w:eastAsia="en-AU"/>
            </w:rPr>
          </w:pPr>
          <w:hyperlink w:anchor="_Toc509491249" w:history="1">
            <w:r w:rsidR="00467B58" w:rsidRPr="00A42A43">
              <w:rPr>
                <w:rStyle w:val="Hyperlink"/>
              </w:rPr>
              <w:t>3</w:t>
            </w:r>
            <w:r w:rsidR="00467B58">
              <w:rPr>
                <w:rFonts w:asciiTheme="minorHAnsi" w:eastAsiaTheme="minorEastAsia" w:hAnsiTheme="minorHAnsi"/>
                <w:b w:val="0"/>
                <w:lang w:eastAsia="en-AU"/>
              </w:rPr>
              <w:tab/>
            </w:r>
            <w:r w:rsidR="00467B58" w:rsidRPr="00A42A43">
              <w:rPr>
                <w:rStyle w:val="Hyperlink"/>
              </w:rPr>
              <w:t>Water Sale to the Government</w:t>
            </w:r>
            <w:r w:rsidR="00467B58">
              <w:rPr>
                <w:webHidden/>
              </w:rPr>
              <w:tab/>
            </w:r>
            <w:r w:rsidR="00467B58">
              <w:rPr>
                <w:webHidden/>
              </w:rPr>
              <w:fldChar w:fldCharType="begin"/>
            </w:r>
            <w:r w:rsidR="00467B58">
              <w:rPr>
                <w:webHidden/>
              </w:rPr>
              <w:instrText xml:space="preserve"> PAGEREF _Toc509491249 \h </w:instrText>
            </w:r>
            <w:r w:rsidR="00467B58">
              <w:rPr>
                <w:webHidden/>
              </w:rPr>
            </w:r>
            <w:r w:rsidR="00467B58">
              <w:rPr>
                <w:webHidden/>
              </w:rPr>
              <w:fldChar w:fldCharType="separate"/>
            </w:r>
            <w:r w:rsidR="00467B58">
              <w:rPr>
                <w:webHidden/>
              </w:rPr>
              <w:t>12</w:t>
            </w:r>
            <w:r w:rsidR="00467B58">
              <w:rPr>
                <w:webHidden/>
              </w:rPr>
              <w:fldChar w:fldCharType="end"/>
            </w:r>
          </w:hyperlink>
        </w:p>
        <w:p w14:paraId="099F3CB8" w14:textId="77777777" w:rsidR="00467B58" w:rsidRDefault="00E65F08">
          <w:pPr>
            <w:pStyle w:val="TOC2"/>
            <w:tabs>
              <w:tab w:val="left" w:pos="1100"/>
            </w:tabs>
            <w:rPr>
              <w:rFonts w:asciiTheme="minorHAnsi" w:eastAsiaTheme="minorEastAsia" w:hAnsiTheme="minorHAnsi"/>
              <w:lang w:eastAsia="en-AU"/>
            </w:rPr>
          </w:pPr>
          <w:hyperlink w:anchor="_Toc509491250" w:history="1">
            <w:r w:rsidR="00467B58" w:rsidRPr="00A42A43">
              <w:rPr>
                <w:rStyle w:val="Hyperlink"/>
                <w:lang w:eastAsia="ja-JP"/>
              </w:rPr>
              <w:t>3.1</w:t>
            </w:r>
            <w:r w:rsidR="00467B58">
              <w:rPr>
                <w:rFonts w:asciiTheme="minorHAnsi" w:eastAsiaTheme="minorEastAsia" w:hAnsiTheme="minorHAnsi"/>
                <w:lang w:eastAsia="en-AU"/>
              </w:rPr>
              <w:tab/>
            </w:r>
            <w:r w:rsidR="00467B58" w:rsidRPr="00A42A43">
              <w:rPr>
                <w:rStyle w:val="Hyperlink"/>
                <w:lang w:eastAsia="ja-JP"/>
              </w:rPr>
              <w:t>Survey context</w:t>
            </w:r>
            <w:r w:rsidR="00467B58">
              <w:rPr>
                <w:webHidden/>
              </w:rPr>
              <w:tab/>
            </w:r>
            <w:r w:rsidR="00467B58">
              <w:rPr>
                <w:webHidden/>
              </w:rPr>
              <w:fldChar w:fldCharType="begin"/>
            </w:r>
            <w:r w:rsidR="00467B58">
              <w:rPr>
                <w:webHidden/>
              </w:rPr>
              <w:instrText xml:space="preserve"> PAGEREF _Toc509491250 \h </w:instrText>
            </w:r>
            <w:r w:rsidR="00467B58">
              <w:rPr>
                <w:webHidden/>
              </w:rPr>
            </w:r>
            <w:r w:rsidR="00467B58">
              <w:rPr>
                <w:webHidden/>
              </w:rPr>
              <w:fldChar w:fldCharType="separate"/>
            </w:r>
            <w:r w:rsidR="00467B58">
              <w:rPr>
                <w:webHidden/>
              </w:rPr>
              <w:t>12</w:t>
            </w:r>
            <w:r w:rsidR="00467B58">
              <w:rPr>
                <w:webHidden/>
              </w:rPr>
              <w:fldChar w:fldCharType="end"/>
            </w:r>
          </w:hyperlink>
        </w:p>
        <w:p w14:paraId="3CE92401" w14:textId="77777777" w:rsidR="00467B58" w:rsidRDefault="00E65F08">
          <w:pPr>
            <w:pStyle w:val="TOC2"/>
            <w:tabs>
              <w:tab w:val="left" w:pos="1100"/>
            </w:tabs>
            <w:rPr>
              <w:rFonts w:asciiTheme="minorHAnsi" w:eastAsiaTheme="minorEastAsia" w:hAnsiTheme="minorHAnsi"/>
              <w:lang w:eastAsia="en-AU"/>
            </w:rPr>
          </w:pPr>
          <w:hyperlink w:anchor="_Toc509491251" w:history="1">
            <w:r w:rsidR="00467B58" w:rsidRPr="00A42A43">
              <w:rPr>
                <w:rStyle w:val="Hyperlink"/>
                <w:lang w:eastAsia="ja-JP"/>
              </w:rPr>
              <w:t>3.2</w:t>
            </w:r>
            <w:r w:rsidR="00467B58">
              <w:rPr>
                <w:rFonts w:asciiTheme="minorHAnsi" w:eastAsiaTheme="minorEastAsia" w:hAnsiTheme="minorHAnsi"/>
                <w:lang w:eastAsia="en-AU"/>
              </w:rPr>
              <w:tab/>
            </w:r>
            <w:r w:rsidR="00467B58" w:rsidRPr="00A42A43">
              <w:rPr>
                <w:rStyle w:val="Hyperlink"/>
                <w:lang w:eastAsia="ja-JP"/>
              </w:rPr>
              <w:t>Participation</w:t>
            </w:r>
            <w:r w:rsidR="00467B58">
              <w:rPr>
                <w:webHidden/>
              </w:rPr>
              <w:tab/>
            </w:r>
            <w:r w:rsidR="00467B58">
              <w:rPr>
                <w:webHidden/>
              </w:rPr>
              <w:fldChar w:fldCharType="begin"/>
            </w:r>
            <w:r w:rsidR="00467B58">
              <w:rPr>
                <w:webHidden/>
              </w:rPr>
              <w:instrText xml:space="preserve"> PAGEREF _Toc509491251 \h </w:instrText>
            </w:r>
            <w:r w:rsidR="00467B58">
              <w:rPr>
                <w:webHidden/>
              </w:rPr>
            </w:r>
            <w:r w:rsidR="00467B58">
              <w:rPr>
                <w:webHidden/>
              </w:rPr>
              <w:fldChar w:fldCharType="separate"/>
            </w:r>
            <w:r w:rsidR="00467B58">
              <w:rPr>
                <w:webHidden/>
              </w:rPr>
              <w:t>12</w:t>
            </w:r>
            <w:r w:rsidR="00467B58">
              <w:rPr>
                <w:webHidden/>
              </w:rPr>
              <w:fldChar w:fldCharType="end"/>
            </w:r>
          </w:hyperlink>
        </w:p>
        <w:p w14:paraId="571706F0" w14:textId="77777777" w:rsidR="00467B58" w:rsidRDefault="00E65F08">
          <w:pPr>
            <w:pStyle w:val="TOC2"/>
            <w:tabs>
              <w:tab w:val="left" w:pos="1100"/>
            </w:tabs>
            <w:rPr>
              <w:rFonts w:asciiTheme="minorHAnsi" w:eastAsiaTheme="minorEastAsia" w:hAnsiTheme="minorHAnsi"/>
              <w:lang w:eastAsia="en-AU"/>
            </w:rPr>
          </w:pPr>
          <w:hyperlink w:anchor="_Toc509491252" w:history="1">
            <w:r w:rsidR="00467B58" w:rsidRPr="00A42A43">
              <w:rPr>
                <w:rStyle w:val="Hyperlink"/>
                <w:lang w:eastAsia="ja-JP"/>
              </w:rPr>
              <w:t>3.3</w:t>
            </w:r>
            <w:r w:rsidR="00467B58">
              <w:rPr>
                <w:rFonts w:asciiTheme="minorHAnsi" w:eastAsiaTheme="minorEastAsia" w:hAnsiTheme="minorHAnsi"/>
                <w:lang w:eastAsia="en-AU"/>
              </w:rPr>
              <w:tab/>
            </w:r>
            <w:r w:rsidR="00467B58" w:rsidRPr="00A42A43">
              <w:rPr>
                <w:rStyle w:val="Hyperlink"/>
                <w:lang w:eastAsia="ja-JP"/>
              </w:rPr>
              <w:t>Sale of water entitlements</w:t>
            </w:r>
            <w:r w:rsidR="00467B58">
              <w:rPr>
                <w:webHidden/>
              </w:rPr>
              <w:tab/>
            </w:r>
            <w:r w:rsidR="00467B58">
              <w:rPr>
                <w:webHidden/>
              </w:rPr>
              <w:fldChar w:fldCharType="begin"/>
            </w:r>
            <w:r w:rsidR="00467B58">
              <w:rPr>
                <w:webHidden/>
              </w:rPr>
              <w:instrText xml:space="preserve"> PAGEREF _Toc509491252 \h </w:instrText>
            </w:r>
            <w:r w:rsidR="00467B58">
              <w:rPr>
                <w:webHidden/>
              </w:rPr>
            </w:r>
            <w:r w:rsidR="00467B58">
              <w:rPr>
                <w:webHidden/>
              </w:rPr>
              <w:fldChar w:fldCharType="separate"/>
            </w:r>
            <w:r w:rsidR="00467B58">
              <w:rPr>
                <w:webHidden/>
              </w:rPr>
              <w:t>12</w:t>
            </w:r>
            <w:r w:rsidR="00467B58">
              <w:rPr>
                <w:webHidden/>
              </w:rPr>
              <w:fldChar w:fldCharType="end"/>
            </w:r>
          </w:hyperlink>
        </w:p>
        <w:p w14:paraId="29721774" w14:textId="77777777" w:rsidR="00467B58" w:rsidRDefault="00E65F08">
          <w:pPr>
            <w:pStyle w:val="TOC1"/>
            <w:rPr>
              <w:rFonts w:asciiTheme="minorHAnsi" w:eastAsiaTheme="minorEastAsia" w:hAnsiTheme="minorHAnsi"/>
              <w:b w:val="0"/>
              <w:lang w:eastAsia="en-AU"/>
            </w:rPr>
          </w:pPr>
          <w:hyperlink w:anchor="_Toc509491253" w:history="1">
            <w:r w:rsidR="00467B58" w:rsidRPr="00A42A43">
              <w:rPr>
                <w:rStyle w:val="Hyperlink"/>
              </w:rPr>
              <w:t>References</w:t>
            </w:r>
            <w:r w:rsidR="00467B58">
              <w:rPr>
                <w:webHidden/>
              </w:rPr>
              <w:tab/>
            </w:r>
            <w:r w:rsidR="00467B58">
              <w:rPr>
                <w:webHidden/>
              </w:rPr>
              <w:fldChar w:fldCharType="begin"/>
            </w:r>
            <w:r w:rsidR="00467B58">
              <w:rPr>
                <w:webHidden/>
              </w:rPr>
              <w:instrText xml:space="preserve"> PAGEREF _Toc509491253 \h </w:instrText>
            </w:r>
            <w:r w:rsidR="00467B58">
              <w:rPr>
                <w:webHidden/>
              </w:rPr>
            </w:r>
            <w:r w:rsidR="00467B58">
              <w:rPr>
                <w:webHidden/>
              </w:rPr>
              <w:fldChar w:fldCharType="separate"/>
            </w:r>
            <w:r w:rsidR="00467B58">
              <w:rPr>
                <w:webHidden/>
              </w:rPr>
              <w:t>14</w:t>
            </w:r>
            <w:r w:rsidR="00467B58">
              <w:rPr>
                <w:webHidden/>
              </w:rPr>
              <w:fldChar w:fldCharType="end"/>
            </w:r>
          </w:hyperlink>
        </w:p>
        <w:p w14:paraId="341B7602" w14:textId="77777777" w:rsidR="00C65007" w:rsidRDefault="00EC58D4">
          <w:r>
            <w:rPr>
              <w:b/>
              <w:noProof/>
            </w:rPr>
            <w:fldChar w:fldCharType="end"/>
          </w:r>
        </w:p>
      </w:sdtContent>
    </w:sdt>
    <w:p w14:paraId="341B760A" w14:textId="77777777" w:rsidR="00C65007" w:rsidRDefault="00EC58D4">
      <w:pPr>
        <w:pStyle w:val="TOCHeading2"/>
        <w:rPr>
          <w:rStyle w:val="Strong"/>
        </w:rPr>
      </w:pPr>
      <w:r>
        <w:rPr>
          <w:rStyle w:val="Strong"/>
        </w:rPr>
        <w:t>Figures</w:t>
      </w:r>
    </w:p>
    <w:p w14:paraId="39F2021F" w14:textId="77777777" w:rsidR="00467B58" w:rsidRDefault="00EC58D4">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509491254" w:history="1">
        <w:r w:rsidR="00467B58" w:rsidRPr="00965132">
          <w:rPr>
            <w:rStyle w:val="Hyperlink"/>
            <w:noProof/>
          </w:rPr>
          <w:t>Figure 1 Positive survey responses of SRWUIP participants on the effect of on-farm irrigation upgrades.</w:t>
        </w:r>
        <w:r w:rsidR="00467B58">
          <w:rPr>
            <w:noProof/>
            <w:webHidden/>
          </w:rPr>
          <w:tab/>
        </w:r>
        <w:r w:rsidR="00467B58">
          <w:rPr>
            <w:noProof/>
            <w:webHidden/>
          </w:rPr>
          <w:fldChar w:fldCharType="begin"/>
        </w:r>
        <w:r w:rsidR="00467B58">
          <w:rPr>
            <w:noProof/>
            <w:webHidden/>
          </w:rPr>
          <w:instrText xml:space="preserve"> PAGEREF _Toc509491254 \h </w:instrText>
        </w:r>
        <w:r w:rsidR="00467B58">
          <w:rPr>
            <w:noProof/>
            <w:webHidden/>
          </w:rPr>
        </w:r>
        <w:r w:rsidR="00467B58">
          <w:rPr>
            <w:noProof/>
            <w:webHidden/>
          </w:rPr>
          <w:fldChar w:fldCharType="separate"/>
        </w:r>
        <w:r w:rsidR="00467B58">
          <w:rPr>
            <w:noProof/>
            <w:webHidden/>
          </w:rPr>
          <w:t>7</w:t>
        </w:r>
        <w:r w:rsidR="00467B58">
          <w:rPr>
            <w:noProof/>
            <w:webHidden/>
          </w:rPr>
          <w:fldChar w:fldCharType="end"/>
        </w:r>
      </w:hyperlink>
    </w:p>
    <w:p w14:paraId="14483D73" w14:textId="77777777" w:rsidR="00467B58" w:rsidRDefault="00E65F08">
      <w:pPr>
        <w:pStyle w:val="TableofFigures"/>
        <w:tabs>
          <w:tab w:val="right" w:leader="dot" w:pos="9060"/>
        </w:tabs>
        <w:rPr>
          <w:rFonts w:asciiTheme="minorHAnsi" w:eastAsiaTheme="minorEastAsia" w:hAnsiTheme="minorHAnsi"/>
          <w:noProof/>
          <w:lang w:eastAsia="en-AU"/>
        </w:rPr>
      </w:pPr>
      <w:hyperlink w:anchor="_Toc509491255" w:history="1">
        <w:r w:rsidR="00467B58" w:rsidRPr="00965132">
          <w:rPr>
            <w:rStyle w:val="Hyperlink"/>
            <w:noProof/>
          </w:rPr>
          <w:t>Figure 2 Survey responses of irrigators located in SRWUIP off-farm irrigation areas on the effect of off-farm irrigation infrastructure upgrades.</w:t>
        </w:r>
        <w:r w:rsidR="00467B58">
          <w:rPr>
            <w:noProof/>
            <w:webHidden/>
          </w:rPr>
          <w:tab/>
        </w:r>
        <w:r w:rsidR="00467B58">
          <w:rPr>
            <w:noProof/>
            <w:webHidden/>
          </w:rPr>
          <w:fldChar w:fldCharType="begin"/>
        </w:r>
        <w:r w:rsidR="00467B58">
          <w:rPr>
            <w:noProof/>
            <w:webHidden/>
          </w:rPr>
          <w:instrText xml:space="preserve"> PAGEREF _Toc509491255 \h </w:instrText>
        </w:r>
        <w:r w:rsidR="00467B58">
          <w:rPr>
            <w:noProof/>
            <w:webHidden/>
          </w:rPr>
        </w:r>
        <w:r w:rsidR="00467B58">
          <w:rPr>
            <w:noProof/>
            <w:webHidden/>
          </w:rPr>
          <w:fldChar w:fldCharType="separate"/>
        </w:r>
        <w:r w:rsidR="00467B58">
          <w:rPr>
            <w:noProof/>
            <w:webHidden/>
          </w:rPr>
          <w:t>10</w:t>
        </w:r>
        <w:r w:rsidR="00467B58">
          <w:rPr>
            <w:noProof/>
            <w:webHidden/>
          </w:rPr>
          <w:fldChar w:fldCharType="end"/>
        </w:r>
      </w:hyperlink>
    </w:p>
    <w:p w14:paraId="326A249E" w14:textId="77777777" w:rsidR="00467B58" w:rsidRDefault="00E65F08">
      <w:pPr>
        <w:pStyle w:val="TableofFigures"/>
        <w:tabs>
          <w:tab w:val="right" w:leader="dot" w:pos="9060"/>
        </w:tabs>
        <w:rPr>
          <w:rFonts w:asciiTheme="minorHAnsi" w:eastAsiaTheme="minorEastAsia" w:hAnsiTheme="minorHAnsi"/>
          <w:noProof/>
          <w:lang w:eastAsia="en-AU"/>
        </w:rPr>
      </w:pPr>
      <w:hyperlink w:anchor="_Toc509491256" w:history="1">
        <w:r w:rsidR="00467B58" w:rsidRPr="00965132">
          <w:rPr>
            <w:rStyle w:val="Hyperlink"/>
            <w:noProof/>
          </w:rPr>
          <w:t>Figure 3 Survey responses of Basin irrigators on the effect of sale of water entitlements to the government.</w:t>
        </w:r>
        <w:r w:rsidR="00467B58">
          <w:rPr>
            <w:noProof/>
            <w:webHidden/>
          </w:rPr>
          <w:tab/>
        </w:r>
        <w:r w:rsidR="00467B58">
          <w:rPr>
            <w:noProof/>
            <w:webHidden/>
          </w:rPr>
          <w:fldChar w:fldCharType="begin"/>
        </w:r>
        <w:r w:rsidR="00467B58">
          <w:rPr>
            <w:noProof/>
            <w:webHidden/>
          </w:rPr>
          <w:instrText xml:space="preserve"> PAGEREF _Toc509491256 \h </w:instrText>
        </w:r>
        <w:r w:rsidR="00467B58">
          <w:rPr>
            <w:noProof/>
            <w:webHidden/>
          </w:rPr>
        </w:r>
        <w:r w:rsidR="00467B58">
          <w:rPr>
            <w:noProof/>
            <w:webHidden/>
          </w:rPr>
          <w:fldChar w:fldCharType="separate"/>
        </w:r>
        <w:r w:rsidR="00467B58">
          <w:rPr>
            <w:noProof/>
            <w:webHidden/>
          </w:rPr>
          <w:t>13</w:t>
        </w:r>
        <w:r w:rsidR="00467B58">
          <w:rPr>
            <w:noProof/>
            <w:webHidden/>
          </w:rPr>
          <w:fldChar w:fldCharType="end"/>
        </w:r>
      </w:hyperlink>
    </w:p>
    <w:p w14:paraId="341B760E" w14:textId="77777777" w:rsidR="00C65007" w:rsidRDefault="00EC58D4">
      <w:r>
        <w:fldChar w:fldCharType="end"/>
      </w:r>
    </w:p>
    <w:p w14:paraId="341B7614" w14:textId="738B1B4D" w:rsidR="00C65007" w:rsidRDefault="00EC58D4">
      <w:pPr>
        <w:pStyle w:val="Heading2"/>
        <w:numPr>
          <w:ilvl w:val="0"/>
          <w:numId w:val="0"/>
        </w:numPr>
        <w:ind w:left="709" w:hanging="709"/>
      </w:pPr>
      <w:bookmarkStart w:id="0" w:name="_Toc430782149"/>
      <w:bookmarkStart w:id="1" w:name="_Toc509491234"/>
      <w:r>
        <w:lastRenderedPageBreak/>
        <w:t>Summary</w:t>
      </w:r>
      <w:bookmarkEnd w:id="0"/>
      <w:bookmarkEnd w:id="1"/>
    </w:p>
    <w:p w14:paraId="158132CD" w14:textId="5E5F5DAA" w:rsidR="0023687B" w:rsidRDefault="0023687B" w:rsidP="007D229F">
      <w:pPr>
        <w:rPr>
          <w:lang w:eastAsia="ja-JP"/>
        </w:rPr>
      </w:pPr>
      <w:r w:rsidRPr="0023687B">
        <w:rPr>
          <w:lang w:eastAsia="ja-JP"/>
        </w:rPr>
        <w:t>Between 2013 and 201</w:t>
      </w:r>
      <w:r w:rsidR="00CA4E03">
        <w:rPr>
          <w:lang w:eastAsia="ja-JP"/>
        </w:rPr>
        <w:t>6, irrigators across the Murray–</w:t>
      </w:r>
      <w:r w:rsidRPr="0023687B">
        <w:rPr>
          <w:lang w:eastAsia="ja-JP"/>
        </w:rPr>
        <w:t>Darling Basin were asked about their views and experiences of Commonwealth water recovery programs, as part of the University of Canberra’s ann</w:t>
      </w:r>
      <w:r>
        <w:rPr>
          <w:lang w:eastAsia="ja-JP"/>
        </w:rPr>
        <w:t xml:space="preserve">ual Regional Wellbeing Survey. </w:t>
      </w:r>
      <w:r w:rsidRPr="0023687B">
        <w:rPr>
          <w:lang w:eastAsia="ja-JP"/>
        </w:rPr>
        <w:t>The purpose was to better understand one aspect of the socio-e</w:t>
      </w:r>
      <w:r>
        <w:rPr>
          <w:lang w:eastAsia="ja-JP"/>
        </w:rPr>
        <w:t>conomic effects of water reform;</w:t>
      </w:r>
      <w:r w:rsidRPr="0023687B">
        <w:rPr>
          <w:lang w:eastAsia="ja-JP"/>
        </w:rPr>
        <w:t xml:space="preserve"> the direct experiences of irrigators involve</w:t>
      </w:r>
      <w:r>
        <w:rPr>
          <w:lang w:eastAsia="ja-JP"/>
        </w:rPr>
        <w:t>d in or affected by upgrading</w:t>
      </w:r>
      <w:r w:rsidRPr="0023687B">
        <w:rPr>
          <w:lang w:eastAsia="ja-JP"/>
        </w:rPr>
        <w:t xml:space="preserve"> on- and off-farm irrigation infrastructure, and in selling water entitlements to the government. </w:t>
      </w:r>
      <w:r w:rsidR="00410DC5">
        <w:rPr>
          <w:lang w:eastAsia="ja-JP"/>
        </w:rPr>
        <w:t xml:space="preserve">It is important to note that the survey findings are based on opinions rather than an analysis of the impacts and outcomes of the </w:t>
      </w:r>
      <w:r w:rsidR="00410DC5" w:rsidRPr="0023687B">
        <w:rPr>
          <w:lang w:eastAsia="ja-JP"/>
        </w:rPr>
        <w:t>Commonwealth water recovery programs</w:t>
      </w:r>
      <w:r w:rsidR="00410DC5">
        <w:rPr>
          <w:lang w:eastAsia="ja-JP"/>
        </w:rPr>
        <w:t xml:space="preserve">. </w:t>
      </w:r>
    </w:p>
    <w:p w14:paraId="64DD669C" w14:textId="0A9E3F1B" w:rsidR="007D229F" w:rsidRDefault="0023687B" w:rsidP="007D229F">
      <w:pPr>
        <w:rPr>
          <w:lang w:eastAsia="ja-JP"/>
        </w:rPr>
      </w:pPr>
      <w:r>
        <w:rPr>
          <w:lang w:eastAsia="ja-JP"/>
        </w:rPr>
        <w:t>Key findings include:</w:t>
      </w:r>
    </w:p>
    <w:p w14:paraId="2E3DB605" w14:textId="3B031BB4" w:rsidR="0023687B" w:rsidRPr="0023687B" w:rsidRDefault="00A71221" w:rsidP="0023687B">
      <w:pPr>
        <w:pStyle w:val="ListBullet"/>
        <w:rPr>
          <w:lang w:eastAsia="ja-JP"/>
        </w:rPr>
      </w:pPr>
      <w:r>
        <w:rPr>
          <w:lang w:eastAsia="ja-JP"/>
        </w:rPr>
        <w:t>More than 80 per cent</w:t>
      </w:r>
      <w:r w:rsidR="0023687B" w:rsidRPr="0023687B">
        <w:rPr>
          <w:lang w:eastAsia="ja-JP"/>
        </w:rPr>
        <w:t xml:space="preserve"> of irrigators who upgraded on-farm irrigation infrastructure with support from Commonwealth programs reported positive </w:t>
      </w:r>
      <w:r w:rsidR="00CA7014">
        <w:rPr>
          <w:lang w:eastAsia="ja-JP"/>
        </w:rPr>
        <w:t>effects</w:t>
      </w:r>
      <w:r w:rsidR="0023687B" w:rsidRPr="0023687B">
        <w:rPr>
          <w:lang w:eastAsia="ja-JP"/>
        </w:rPr>
        <w:t xml:space="preserve"> on their farm, particularly on water use efficiency, timing of water delivery</w:t>
      </w:r>
      <w:r w:rsidR="00C762B9">
        <w:rPr>
          <w:lang w:eastAsia="ja-JP"/>
        </w:rPr>
        <w:t>,</w:t>
      </w:r>
      <w:r w:rsidR="003E64B5">
        <w:rPr>
          <w:lang w:eastAsia="ja-JP"/>
        </w:rPr>
        <w:t xml:space="preserve"> on-farm workload</w:t>
      </w:r>
      <w:r w:rsidR="0023687B" w:rsidRPr="0023687B">
        <w:rPr>
          <w:lang w:eastAsia="ja-JP"/>
        </w:rPr>
        <w:t xml:space="preserve"> and farm productivity and profitability. </w:t>
      </w:r>
      <w:r w:rsidR="009D0C65">
        <w:rPr>
          <w:lang w:eastAsia="ja-JP"/>
        </w:rPr>
        <w:t>S</w:t>
      </w:r>
      <w:r w:rsidR="0023687B" w:rsidRPr="0023687B">
        <w:rPr>
          <w:lang w:eastAsia="ja-JP"/>
        </w:rPr>
        <w:t xml:space="preserve">ome irrigators reported a negative effect on their power costs and farm debt. </w:t>
      </w:r>
    </w:p>
    <w:p w14:paraId="4BCECFD2" w14:textId="68CAF24F" w:rsidR="0023687B" w:rsidRDefault="0023687B" w:rsidP="0023687B">
      <w:pPr>
        <w:pStyle w:val="ListBullet"/>
        <w:rPr>
          <w:lang w:eastAsia="ja-JP"/>
        </w:rPr>
      </w:pPr>
      <w:r w:rsidRPr="0023687B">
        <w:rPr>
          <w:lang w:eastAsia="ja-JP"/>
        </w:rPr>
        <w:t xml:space="preserve">Around half of </w:t>
      </w:r>
      <w:r w:rsidR="009D0C65">
        <w:rPr>
          <w:lang w:eastAsia="ja-JP"/>
        </w:rPr>
        <w:t xml:space="preserve">the </w:t>
      </w:r>
      <w:r w:rsidRPr="0023687B">
        <w:rPr>
          <w:lang w:eastAsia="ja-JP"/>
        </w:rPr>
        <w:t>irrigators who are located in regions where Commonwealth off-farm irrigation infrastructure investment has occurred felt this i</w:t>
      </w:r>
      <w:r w:rsidR="007B2EFD">
        <w:rPr>
          <w:lang w:eastAsia="ja-JP"/>
        </w:rPr>
        <w:t xml:space="preserve">nvestment had positive </w:t>
      </w:r>
      <w:r w:rsidR="00CA7014">
        <w:rPr>
          <w:lang w:eastAsia="ja-JP"/>
        </w:rPr>
        <w:t>effects</w:t>
      </w:r>
      <w:r w:rsidR="007B2EFD">
        <w:rPr>
          <w:lang w:eastAsia="ja-JP"/>
        </w:rPr>
        <w:t xml:space="preserve"> </w:t>
      </w:r>
      <w:r w:rsidRPr="0023687B">
        <w:rPr>
          <w:lang w:eastAsia="ja-JP"/>
        </w:rPr>
        <w:t>on their farm, primarily through improving the timing of water delivery and water use efficiencies. However, many felt it increased farm costs, particularly costs of water delivery.</w:t>
      </w:r>
    </w:p>
    <w:p w14:paraId="5C9FE801" w14:textId="584B32F1" w:rsidR="007D229F" w:rsidRPr="007D229F" w:rsidRDefault="007D229F" w:rsidP="00DD2472">
      <w:pPr>
        <w:pStyle w:val="ListBullet"/>
        <w:rPr>
          <w:lang w:eastAsia="ja-JP"/>
        </w:rPr>
      </w:pPr>
      <w:r>
        <w:rPr>
          <w:lang w:eastAsia="ja-JP"/>
        </w:rPr>
        <w:t>Sale of water entitlements to the government had varied effect</w:t>
      </w:r>
      <w:r w:rsidR="006C38DF">
        <w:rPr>
          <w:lang w:eastAsia="ja-JP"/>
        </w:rPr>
        <w:t>s</w:t>
      </w:r>
      <w:r>
        <w:rPr>
          <w:lang w:eastAsia="ja-JP"/>
        </w:rPr>
        <w:t xml:space="preserve"> on Basin irrigators, with farmers</w:t>
      </w:r>
      <w:r w:rsidR="00DD2472">
        <w:rPr>
          <w:lang w:eastAsia="ja-JP"/>
        </w:rPr>
        <w:t xml:space="preserve"> who remained in irrigated agriculture</w:t>
      </w:r>
      <w:r>
        <w:rPr>
          <w:lang w:eastAsia="ja-JP"/>
        </w:rPr>
        <w:t xml:space="preserve"> reporting benefits to irrigation efficiency, while also reporting </w:t>
      </w:r>
      <w:r w:rsidR="00E65F08">
        <w:rPr>
          <w:lang w:eastAsia="ja-JP"/>
        </w:rPr>
        <w:t>that</w:t>
      </w:r>
      <w:bookmarkStart w:id="2" w:name="_GoBack"/>
      <w:bookmarkEnd w:id="2"/>
      <w:r w:rsidR="00DD2472">
        <w:rPr>
          <w:lang w:eastAsia="ja-JP"/>
        </w:rPr>
        <w:t xml:space="preserve"> allocation prices</w:t>
      </w:r>
      <w:r w:rsidR="00DD2472" w:rsidRPr="00DD2472">
        <w:rPr>
          <w:lang w:eastAsia="ja-JP"/>
        </w:rPr>
        <w:t xml:space="preserve"> </w:t>
      </w:r>
      <w:r w:rsidR="00DD2472">
        <w:rPr>
          <w:lang w:eastAsia="ja-JP"/>
        </w:rPr>
        <w:t>and water delivery costs</w:t>
      </w:r>
      <w:r w:rsidR="00DD2472" w:rsidRPr="00DD2472">
        <w:rPr>
          <w:lang w:eastAsia="ja-JP"/>
        </w:rPr>
        <w:t xml:space="preserve"> acted as barriers to farm management</w:t>
      </w:r>
      <w:r>
        <w:rPr>
          <w:lang w:eastAsia="ja-JP"/>
        </w:rPr>
        <w:t>.</w:t>
      </w:r>
    </w:p>
    <w:p w14:paraId="341B7616" w14:textId="4E488545" w:rsidR="00C65007" w:rsidRDefault="00EC58D4">
      <w:pPr>
        <w:pStyle w:val="Heading2"/>
        <w:numPr>
          <w:ilvl w:val="0"/>
          <w:numId w:val="0"/>
        </w:numPr>
        <w:ind w:left="720" w:hanging="720"/>
      </w:pPr>
      <w:bookmarkStart w:id="3" w:name="_Toc430782150"/>
      <w:bookmarkStart w:id="4" w:name="_Toc509491235"/>
      <w:r>
        <w:lastRenderedPageBreak/>
        <w:t>Introduction</w:t>
      </w:r>
      <w:bookmarkEnd w:id="3"/>
      <w:bookmarkEnd w:id="4"/>
    </w:p>
    <w:p w14:paraId="1D000C04" w14:textId="77777777" w:rsidR="007D229F" w:rsidRDefault="007D229F" w:rsidP="007D229F">
      <w:r>
        <w:t>This report summarises key findings from three reports produced by the University of Canberra, which examined irrigators’ views and experiences of Commonwealth water recovery programs.</w:t>
      </w:r>
    </w:p>
    <w:p w14:paraId="25D9C015" w14:textId="0376E546" w:rsidR="007D229F" w:rsidRDefault="007D229F" w:rsidP="007D229F">
      <w:r>
        <w:t>The Australian Government</w:t>
      </w:r>
      <w:r w:rsidR="002914D1">
        <w:t xml:space="preserve"> has committed</w:t>
      </w:r>
      <w:r>
        <w:t xml:space="preserve"> more than $13 billion </w:t>
      </w:r>
      <w:r w:rsidR="009D0C65">
        <w:t>to implement</w:t>
      </w:r>
      <w:r w:rsidR="00CA4E03">
        <w:t xml:space="preserve"> the Murray–</w:t>
      </w:r>
      <w:r>
        <w:t>Darling Basin Plan</w:t>
      </w:r>
      <w:r w:rsidR="008F0C66">
        <w:t xml:space="preserve"> (Basin Plan)</w:t>
      </w:r>
      <w:r>
        <w:t xml:space="preserve"> and associated activities</w:t>
      </w:r>
      <w:r w:rsidR="006772B7">
        <w:t>,</w:t>
      </w:r>
      <w:r>
        <w:t xml:space="preserve"> </w:t>
      </w:r>
      <w:r w:rsidR="006772B7">
        <w:t>such as enhancing</w:t>
      </w:r>
      <w:r>
        <w:t xml:space="preserve"> the sustainability of irrigated agriculture and, in the process, recover</w:t>
      </w:r>
      <w:r w:rsidR="00D64AE0">
        <w:t>ing</w:t>
      </w:r>
      <w:r>
        <w:t xml:space="preserve"> water for environmental purposes. The majority of the Australian Government’s $13 billion investment—more than $8 billion—is being made available to </w:t>
      </w:r>
      <w:r w:rsidR="000B6C03">
        <w:t>upgrade</w:t>
      </w:r>
      <w:r>
        <w:t xml:space="preserve"> </w:t>
      </w:r>
      <w:r w:rsidR="00ED56C2">
        <w:t xml:space="preserve">irrigation </w:t>
      </w:r>
      <w:r>
        <w:t>infrastructure and achieve water efficiency improvements.</w:t>
      </w:r>
    </w:p>
    <w:p w14:paraId="0E74E179" w14:textId="77777777" w:rsidR="00BD6268" w:rsidRDefault="007D229F" w:rsidP="007D229F">
      <w:r>
        <w:t xml:space="preserve">The Sustainable Rural Water Use Infrastructure Program (SRWUIP), among other Australian Government programs, improves the efficiency of Basin irrigators’ water use by upgrading on- and off-farm irrigation infrastructure to obtain water savings. </w:t>
      </w:r>
    </w:p>
    <w:p w14:paraId="0F5B851A" w14:textId="18347536" w:rsidR="00FA2D49" w:rsidRDefault="00BD6268" w:rsidP="007D229F">
      <w:r>
        <w:t>The SRWUIP—</w:t>
      </w:r>
      <w:r w:rsidR="00FA2D49">
        <w:t xml:space="preserve">in combination with </w:t>
      </w:r>
      <w:r w:rsidR="000A6D35" w:rsidRPr="00927DF9">
        <w:rPr>
          <w:rFonts w:eastAsia="Times New Roman" w:cs="Times New Roman"/>
          <w:lang w:eastAsia="en-AU"/>
        </w:rPr>
        <w:t>water purchasing by the Australian Government</w:t>
      </w:r>
      <w:r w:rsidR="000A6D35">
        <w:rPr>
          <w:rFonts w:eastAsia="Times New Roman" w:cs="Times New Roman"/>
          <w:lang w:eastAsia="en-AU"/>
        </w:rPr>
        <w:t xml:space="preserve"> (the </w:t>
      </w:r>
      <w:r w:rsidR="000A6D35" w:rsidRPr="008E3916">
        <w:rPr>
          <w:iCs/>
        </w:rPr>
        <w:t>Restoring the Balance</w:t>
      </w:r>
      <w:r w:rsidR="000A6D35" w:rsidRPr="00A50C54">
        <w:rPr>
          <w:i/>
          <w:iCs/>
        </w:rPr>
        <w:t xml:space="preserve"> </w:t>
      </w:r>
      <w:r w:rsidR="000A6D35">
        <w:t>program)</w:t>
      </w:r>
      <w:r>
        <w:t>—</w:t>
      </w:r>
      <w:r w:rsidR="000A6D35">
        <w:t>are the main</w:t>
      </w:r>
      <w:r w:rsidR="00FA2D49">
        <w:t xml:space="preserve"> mechanisms through which the Commonwealth has recovered water for the environment in the Murray–Darling Basin.</w:t>
      </w:r>
    </w:p>
    <w:p w14:paraId="0A01B5F6" w14:textId="1E657497" w:rsidR="007D229F" w:rsidRDefault="007D229F" w:rsidP="007D229F">
      <w:r>
        <w:t xml:space="preserve">Since 2013, the University of Canberra has annually conducted the ‘Regional Wellbeing Survey’ (RWS), in which up to 13,000 people living in regional areas complete a detailed survey about their lives and the social and economic changes occurring in their communities. </w:t>
      </w:r>
      <w:r w:rsidR="007B2EFD" w:rsidRPr="007B2EFD">
        <w:t xml:space="preserve">This includes between 800 and 1,000 irrigators each year, of which between 600 and 850 live in the Basin. </w:t>
      </w:r>
      <w:r>
        <w:t xml:space="preserve">This survey asks questions on a wide range of topics. </w:t>
      </w:r>
      <w:r w:rsidR="007B2EFD" w:rsidRPr="007B2EFD">
        <w:t>During 2013 to 2016, these topics included asking irrigators about their experiences of Commonwealth water recovery infrastructure investments, as well as about their farm performance and barriers to farm development. The resulting dataset enabled analysis of views of irrigators about water recovery, and comparison of irrigators who had and hadn’t received support to upgrade on-farm</w:t>
      </w:r>
      <w:r w:rsidR="00ED56C2">
        <w:t xml:space="preserve"> irrigation</w:t>
      </w:r>
      <w:r w:rsidR="007B2EFD" w:rsidRPr="007B2EFD">
        <w:t xml:space="preserve"> infrastructure, and who lived in regions with and without Commonwealth off-farm irrigation infrastructure investment.  </w:t>
      </w:r>
      <w:r>
        <w:t xml:space="preserve">  </w:t>
      </w:r>
    </w:p>
    <w:p w14:paraId="72CD7886" w14:textId="3A27C218" w:rsidR="007B2EFD" w:rsidRDefault="007B2EFD" w:rsidP="007D229F">
      <w:r w:rsidRPr="007B2EFD">
        <w:t>In 2015, the department commissioned the University of Canberra to produce a report using the 2013 and 2014 survey data, to analyse information on the socio-economic effects of SRWUIP investments. This was followed by two further reports from similar data obtained in 2015 and 2016 respectively</w:t>
      </w:r>
      <w:r>
        <w:t>.</w:t>
      </w:r>
    </w:p>
    <w:p w14:paraId="341B761B" w14:textId="458A7135" w:rsidR="00C65007" w:rsidRDefault="007D229F" w:rsidP="007D229F">
      <w:r>
        <w:t>This report summarises key findings of these three reports. All results refer to data from the 2016 survey, unless indicated otherwise. For detailed information about the results and the survey methods, please</w:t>
      </w:r>
      <w:r w:rsidR="008E3916">
        <w:t xml:space="preserve"> refer to the original reports</w:t>
      </w:r>
      <w:r>
        <w:t>.</w:t>
      </w:r>
    </w:p>
    <w:p w14:paraId="1670BB2B" w14:textId="017AF16E" w:rsidR="00976E21" w:rsidRDefault="00976E21" w:rsidP="007D229F">
      <w:r w:rsidRPr="00976E21">
        <w:t>This report examines one aspect of the socio-e</w:t>
      </w:r>
      <w:r>
        <w:t>conomic effects of water reform</w:t>
      </w:r>
      <w:r w:rsidR="00FA2D49">
        <w:t>—</w:t>
      </w:r>
      <w:r w:rsidRPr="00976E21">
        <w:t>the direct experiences of irrigators involved</w:t>
      </w:r>
      <w:r>
        <w:t xml:space="preserve"> in or affected by upgrading </w:t>
      </w:r>
      <w:r w:rsidRPr="00976E21">
        <w:t xml:space="preserve">on- and off-farm irrigation infrastructure, and in selling water entitlements to the government. </w:t>
      </w:r>
      <w:r w:rsidR="00293AA3">
        <w:t>It is noted that t</w:t>
      </w:r>
      <w:r w:rsidRPr="00976E21">
        <w:t xml:space="preserve">here are many other socio-economic </w:t>
      </w:r>
      <w:r w:rsidR="00293AA3">
        <w:t>outcomes</w:t>
      </w:r>
      <w:r w:rsidR="00293AA3" w:rsidRPr="00976E21">
        <w:t xml:space="preserve"> </w:t>
      </w:r>
      <w:r w:rsidRPr="00976E21">
        <w:t>of water reform on a wide range of groups</w:t>
      </w:r>
      <w:r w:rsidR="00D66525">
        <w:t xml:space="preserve"> in the Murray–D</w:t>
      </w:r>
      <w:r w:rsidR="00293AA3">
        <w:t>arling Basin</w:t>
      </w:r>
      <w:r w:rsidRPr="00976E21">
        <w:t xml:space="preserve">. This report should </w:t>
      </w:r>
      <w:r>
        <w:t>therefore</w:t>
      </w:r>
      <w:r w:rsidRPr="00976E21">
        <w:t xml:space="preserve"> be understood to contribute to understanding</w:t>
      </w:r>
      <w:r>
        <w:t xml:space="preserve"> only part</w:t>
      </w:r>
      <w:r w:rsidRPr="00976E21">
        <w:t xml:space="preserve"> of the socio-economic effects of </w:t>
      </w:r>
      <w:r w:rsidR="00293AA3">
        <w:t xml:space="preserve">Basin </w:t>
      </w:r>
      <w:r w:rsidRPr="00976E21">
        <w:t>water reform</w:t>
      </w:r>
      <w:r>
        <w:t>.</w:t>
      </w:r>
    </w:p>
    <w:p w14:paraId="341B7671" w14:textId="5CDAEE6B" w:rsidR="00C65007" w:rsidRDefault="007D229F">
      <w:pPr>
        <w:pStyle w:val="Heading2"/>
      </w:pPr>
      <w:bookmarkStart w:id="5" w:name="_Toc509491236"/>
      <w:r>
        <w:lastRenderedPageBreak/>
        <w:t>On-farm irrigation infrastructure</w:t>
      </w:r>
      <w:bookmarkEnd w:id="5"/>
    </w:p>
    <w:p w14:paraId="543E50DA" w14:textId="149298DD" w:rsidR="007D229F" w:rsidRDefault="007B2EFD" w:rsidP="007D229F">
      <w:pPr>
        <w:rPr>
          <w:lang w:eastAsia="ja-JP"/>
        </w:rPr>
      </w:pPr>
      <w:r w:rsidRPr="007B2EFD">
        <w:rPr>
          <w:lang w:eastAsia="ja-JP"/>
        </w:rPr>
        <w:t xml:space="preserve">On-farm irrigation infrastructure investments help farmers upgrade and improve their farm water use efficiency. As part of actions contributing to the Basin Plan, grants have been provided through Australian Government programs to support farmers to upgrade their on-farm irrigation infrastructure. As part of the grant, irrigators </w:t>
      </w:r>
      <w:r w:rsidR="002914D1">
        <w:rPr>
          <w:lang w:eastAsia="ja-JP"/>
        </w:rPr>
        <w:t xml:space="preserve">are required to </w:t>
      </w:r>
      <w:r w:rsidRPr="007B2EFD">
        <w:rPr>
          <w:lang w:eastAsia="ja-JP"/>
        </w:rPr>
        <w:t xml:space="preserve">transfer </w:t>
      </w:r>
      <w:r w:rsidR="006772B7">
        <w:rPr>
          <w:lang w:eastAsia="ja-JP"/>
        </w:rPr>
        <w:t>a</w:t>
      </w:r>
      <w:r w:rsidR="00A71221">
        <w:rPr>
          <w:lang w:eastAsia="ja-JP"/>
        </w:rPr>
        <w:t>t least 50 per cent</w:t>
      </w:r>
      <w:r w:rsidR="006772B7" w:rsidRPr="006772B7">
        <w:rPr>
          <w:lang w:eastAsia="ja-JP"/>
        </w:rPr>
        <w:t xml:space="preserve"> of the water savings obtained </w:t>
      </w:r>
      <w:r w:rsidR="006772B7">
        <w:rPr>
          <w:lang w:eastAsia="ja-JP"/>
        </w:rPr>
        <w:t>to the government</w:t>
      </w:r>
      <w:r w:rsidRPr="007B2EFD">
        <w:rPr>
          <w:lang w:eastAsia="ja-JP"/>
        </w:rPr>
        <w:t xml:space="preserve">, providing water that can then be used for environmental watering and contributing to the water recovery task under the Basin Plan. For example, the On-Farm Irrigation Efficiency Program (OFIEP) provides grants to Basin irrigators to undertake works such as laser levelling, reconfiguration of irrigation layouts, and installation of new infrastructure such as drip or spray systems. </w:t>
      </w:r>
      <w:r w:rsidR="006D72C0" w:rsidRPr="006D72C0">
        <w:rPr>
          <w:lang w:eastAsia="ja-JP"/>
        </w:rPr>
        <w:t>On average, irrigators</w:t>
      </w:r>
      <w:r w:rsidR="006D72C0">
        <w:rPr>
          <w:lang w:eastAsia="ja-JP"/>
        </w:rPr>
        <w:t xml:space="preserve"> participating in the </w:t>
      </w:r>
      <w:r w:rsidR="006D72C0" w:rsidRPr="007B2EFD">
        <w:rPr>
          <w:lang w:eastAsia="ja-JP"/>
        </w:rPr>
        <w:t>OFIEP</w:t>
      </w:r>
      <w:r w:rsidR="006D72C0" w:rsidRPr="006D72C0">
        <w:rPr>
          <w:lang w:eastAsia="ja-JP"/>
        </w:rPr>
        <w:t xml:space="preserve"> are retaining around 30 per cent of the water savings</w:t>
      </w:r>
      <w:r w:rsidR="006D72C0">
        <w:rPr>
          <w:lang w:eastAsia="ja-JP"/>
        </w:rPr>
        <w:t xml:space="preserve"> and the remaining 70 per cent is transferred to the government</w:t>
      </w:r>
      <w:r w:rsidR="006D72C0" w:rsidRPr="006D72C0">
        <w:rPr>
          <w:lang w:eastAsia="ja-JP"/>
        </w:rPr>
        <w:t>.</w:t>
      </w:r>
      <w:r w:rsidR="006D72C0">
        <w:rPr>
          <w:lang w:eastAsia="ja-JP"/>
        </w:rPr>
        <w:t xml:space="preserve"> </w:t>
      </w:r>
      <w:r w:rsidRPr="007B2EFD">
        <w:rPr>
          <w:lang w:eastAsia="ja-JP"/>
        </w:rPr>
        <w:t>These programs have made it possible for farmers to obtain significant water savings that would have otherwise been lost to seepage and evaporation, with an objective of achieving return of water to the environment while also enabling irrigators to maintain farm productivity.</w:t>
      </w:r>
    </w:p>
    <w:p w14:paraId="341B7673" w14:textId="6166AC5C" w:rsidR="00C65007" w:rsidRDefault="007D229F">
      <w:pPr>
        <w:pStyle w:val="Heading3"/>
      </w:pPr>
      <w:bookmarkStart w:id="6" w:name="_Toc430782152"/>
      <w:bookmarkStart w:id="7" w:name="_Toc509491237"/>
      <w:r>
        <w:t>Participation</w:t>
      </w:r>
      <w:bookmarkEnd w:id="6"/>
      <w:bookmarkEnd w:id="7"/>
    </w:p>
    <w:p w14:paraId="341B7678" w14:textId="2F815E4D" w:rsidR="00C65007" w:rsidRDefault="007D229F">
      <w:r w:rsidRPr="007D229F">
        <w:t xml:space="preserve">Overall, 32 per cent of Basin irrigators who had upgraded their on-farm irrigation infrastructure since 2008 did so with a Commonwealth grant through the SRWUIP program. SRWUIP grants were mostly received by irrigators in the </w:t>
      </w:r>
      <w:r w:rsidR="0026256D" w:rsidRPr="0026256D">
        <w:t>southern Murray–Darling Basin</w:t>
      </w:r>
      <w:r w:rsidRPr="007D229F">
        <w:t xml:space="preserve">, with variations across the irrigation districts. </w:t>
      </w:r>
    </w:p>
    <w:p w14:paraId="341B7679" w14:textId="5F5DC56E" w:rsidR="00C65007" w:rsidRDefault="007D229F">
      <w:pPr>
        <w:pStyle w:val="Heading3"/>
      </w:pPr>
      <w:bookmarkStart w:id="8" w:name="_Toc509491238"/>
      <w:r>
        <w:t>Overall outcomes</w:t>
      </w:r>
      <w:bookmarkEnd w:id="8"/>
    </w:p>
    <w:p w14:paraId="13E5F1C1" w14:textId="232E0B4D" w:rsidR="007D229F" w:rsidRDefault="007B2EFD" w:rsidP="007D229F">
      <w:r w:rsidRPr="007B2EFD">
        <w:t>Irrigators were asked about the effects of on-farm</w:t>
      </w:r>
      <w:r w:rsidR="00ED56C2">
        <w:t xml:space="preserve"> irrigation</w:t>
      </w:r>
      <w:r w:rsidRPr="007B2EFD">
        <w:t xml:space="preserve"> infrastructure upgrades on their farm. </w:t>
      </w:r>
      <w:r w:rsidR="007D229F" w:rsidRPr="007D229F">
        <w:t xml:space="preserve">Overall, 83 per cent of irrigators who received a SRWUIP grant said the upgraded irrigation infrastructure was positive for their farm overall. </w:t>
      </w:r>
      <w:r w:rsidRPr="007B2EFD">
        <w:t xml:space="preserve">Over half of SRWUIP grant recipients reported positive </w:t>
      </w:r>
      <w:r w:rsidR="00CA7014">
        <w:t>effects</w:t>
      </w:r>
      <w:r w:rsidR="00F04533">
        <w:t xml:space="preserve"> on water use </w:t>
      </w:r>
      <w:r w:rsidR="00F04533" w:rsidRPr="009B10B8">
        <w:t>efficiency (82 per cent), farm productivity (76 per cent) and profitability (65 per cent), timing of water delivery (70 per cent) and on-farm workload (63 per cent</w:t>
      </w:r>
      <w:r w:rsidRPr="009B10B8">
        <w:t>) (</w:t>
      </w:r>
      <w:r w:rsidR="000760BE">
        <w:fldChar w:fldCharType="begin"/>
      </w:r>
      <w:r w:rsidR="000760BE">
        <w:instrText xml:space="preserve"> REF _Ref505929060 \h </w:instrText>
      </w:r>
      <w:r w:rsidR="000760BE">
        <w:fldChar w:fldCharType="separate"/>
      </w:r>
      <w:r w:rsidR="00D4391A">
        <w:t xml:space="preserve">Figure </w:t>
      </w:r>
      <w:r w:rsidR="00D4391A">
        <w:rPr>
          <w:rFonts w:asciiTheme="minorHAnsi" w:hAnsiTheme="minorHAnsi"/>
          <w:noProof/>
        </w:rPr>
        <w:t>1</w:t>
      </w:r>
      <w:r w:rsidR="000760BE">
        <w:fldChar w:fldCharType="end"/>
      </w:r>
      <w:r w:rsidRPr="009B10B8">
        <w:t xml:space="preserve">). </w:t>
      </w:r>
      <w:r w:rsidR="009D0C65">
        <w:t>T</w:t>
      </w:r>
      <w:r w:rsidRPr="009B10B8">
        <w:t xml:space="preserve">hey were less positive about the effect on power costs and farm debt, with </w:t>
      </w:r>
      <w:r w:rsidR="00004E24" w:rsidRPr="009B10B8">
        <w:t>43</w:t>
      </w:r>
      <w:r w:rsidR="00362EDB" w:rsidRPr="009B10B8">
        <w:t xml:space="preserve"> per cent</w:t>
      </w:r>
      <w:r w:rsidRPr="009B10B8">
        <w:t xml:space="preserve"> reporting </w:t>
      </w:r>
      <w:r w:rsidR="00D66525">
        <w:t xml:space="preserve">increased </w:t>
      </w:r>
      <w:r w:rsidRPr="009B10B8">
        <w:t xml:space="preserve">power costs and </w:t>
      </w:r>
      <w:r w:rsidR="00004E24" w:rsidRPr="009B10B8">
        <w:t>38</w:t>
      </w:r>
      <w:r w:rsidR="00362EDB" w:rsidRPr="009B10B8">
        <w:t xml:space="preserve"> per cent</w:t>
      </w:r>
      <w:r w:rsidRPr="009B10B8">
        <w:t xml:space="preserve"> reporting </w:t>
      </w:r>
      <w:r w:rsidR="00D66525">
        <w:t xml:space="preserve">increased </w:t>
      </w:r>
      <w:r w:rsidR="00F04533" w:rsidRPr="009B10B8">
        <w:t>farm debt (versus 26 per</w:t>
      </w:r>
      <w:r w:rsidR="00F04533">
        <w:t xml:space="preserve"> cent and 25 per cent</w:t>
      </w:r>
      <w:r w:rsidRPr="007B2EFD">
        <w:t xml:space="preserve"> reporting positive </w:t>
      </w:r>
      <w:r w:rsidR="00CA7014">
        <w:t>effects</w:t>
      </w:r>
      <w:r w:rsidR="006A4141">
        <w:t>,</w:t>
      </w:r>
      <w:r w:rsidRPr="007B2EFD">
        <w:t xml:space="preserve"> respectively) (</w:t>
      </w:r>
      <w:r w:rsidR="000760BE">
        <w:fldChar w:fldCharType="begin"/>
      </w:r>
      <w:r w:rsidR="000760BE">
        <w:instrText xml:space="preserve"> REF _Ref505929060 \h </w:instrText>
      </w:r>
      <w:r w:rsidR="000760BE">
        <w:fldChar w:fldCharType="separate"/>
      </w:r>
      <w:r w:rsidR="00D4391A">
        <w:t xml:space="preserve">Figure </w:t>
      </w:r>
      <w:r w:rsidR="00D4391A">
        <w:rPr>
          <w:rFonts w:asciiTheme="minorHAnsi" w:hAnsiTheme="minorHAnsi"/>
          <w:noProof/>
        </w:rPr>
        <w:t>1</w:t>
      </w:r>
      <w:r w:rsidR="000760BE">
        <w:fldChar w:fldCharType="end"/>
      </w:r>
      <w:r w:rsidRPr="007B2EFD">
        <w:t>).</w:t>
      </w:r>
      <w:r>
        <w:t xml:space="preserve"> </w:t>
      </w:r>
      <w:r w:rsidR="007D229F" w:rsidRPr="007D229F">
        <w:t>These results remained similar over the years.</w:t>
      </w:r>
    </w:p>
    <w:p w14:paraId="152F1CB7" w14:textId="18632F51" w:rsidR="00393F75" w:rsidRPr="00517453" w:rsidRDefault="00517453" w:rsidP="00517453">
      <w:pPr>
        <w:pStyle w:val="Caption"/>
        <w:rPr>
          <w:rFonts w:asciiTheme="minorHAnsi" w:hAnsiTheme="minorHAnsi"/>
          <w:szCs w:val="24"/>
        </w:rPr>
      </w:pPr>
      <w:bookmarkStart w:id="9" w:name="_Ref505929060"/>
      <w:bookmarkStart w:id="10" w:name="_Ref505929040"/>
      <w:bookmarkStart w:id="11" w:name="_Toc509491254"/>
      <w:r>
        <w:lastRenderedPageBreak/>
        <w:t xml:space="preserve">Figure </w:t>
      </w:r>
      <w:r w:rsidRPr="00517453">
        <w:rPr>
          <w:rFonts w:asciiTheme="minorHAnsi" w:hAnsiTheme="minorHAnsi"/>
        </w:rPr>
        <w:fldChar w:fldCharType="begin"/>
      </w:r>
      <w:r w:rsidRPr="00517453">
        <w:rPr>
          <w:rFonts w:asciiTheme="minorHAnsi" w:hAnsiTheme="minorHAnsi"/>
        </w:rPr>
        <w:instrText xml:space="preserve"> SEQ Figure \* ARABIC </w:instrText>
      </w:r>
      <w:r w:rsidRPr="00517453">
        <w:rPr>
          <w:rFonts w:asciiTheme="minorHAnsi" w:hAnsiTheme="minorHAnsi"/>
        </w:rPr>
        <w:fldChar w:fldCharType="separate"/>
      </w:r>
      <w:r w:rsidR="00D4391A">
        <w:rPr>
          <w:rFonts w:asciiTheme="minorHAnsi" w:hAnsiTheme="minorHAnsi"/>
          <w:noProof/>
        </w:rPr>
        <w:t>1</w:t>
      </w:r>
      <w:r w:rsidRPr="00517453">
        <w:rPr>
          <w:rFonts w:asciiTheme="minorHAnsi" w:hAnsiTheme="minorHAnsi"/>
        </w:rPr>
        <w:fldChar w:fldCharType="end"/>
      </w:r>
      <w:bookmarkEnd w:id="9"/>
      <w:r>
        <w:rPr>
          <w:rFonts w:asciiTheme="minorHAnsi" w:hAnsiTheme="minorHAnsi"/>
        </w:rPr>
        <w:t xml:space="preserve"> </w:t>
      </w:r>
      <w:r w:rsidR="000736A9">
        <w:rPr>
          <w:rFonts w:asciiTheme="minorHAnsi" w:hAnsiTheme="minorHAnsi"/>
        </w:rPr>
        <w:t>Positive survey responses of</w:t>
      </w:r>
      <w:r>
        <w:rPr>
          <w:rFonts w:asciiTheme="minorHAnsi" w:hAnsiTheme="minorHAnsi"/>
        </w:rPr>
        <w:t xml:space="preserve"> SRWUIP participants </w:t>
      </w:r>
      <w:r w:rsidR="000736A9">
        <w:rPr>
          <w:rFonts w:asciiTheme="minorHAnsi" w:hAnsiTheme="minorHAnsi"/>
        </w:rPr>
        <w:t>on the effect of</w:t>
      </w:r>
      <w:r>
        <w:rPr>
          <w:rFonts w:asciiTheme="minorHAnsi" w:hAnsiTheme="minorHAnsi"/>
        </w:rPr>
        <w:t xml:space="preserve"> on-farm irrigation </w:t>
      </w:r>
      <w:r w:rsidR="000736A9">
        <w:rPr>
          <w:rFonts w:asciiTheme="minorHAnsi" w:hAnsiTheme="minorHAnsi"/>
        </w:rPr>
        <w:t>upgrades</w:t>
      </w:r>
      <w:r>
        <w:rPr>
          <w:rFonts w:asciiTheme="minorHAnsi" w:hAnsiTheme="minorHAnsi"/>
        </w:rPr>
        <w:t>.</w:t>
      </w:r>
      <w:bookmarkEnd w:id="10"/>
      <w:bookmarkEnd w:id="11"/>
      <w:r>
        <w:rPr>
          <w:rFonts w:asciiTheme="minorHAnsi" w:hAnsiTheme="minorHAnsi"/>
        </w:rPr>
        <w:t xml:space="preserve">  </w:t>
      </w:r>
      <w:r w:rsidRPr="00517453">
        <w:rPr>
          <w:rFonts w:asciiTheme="minorHAnsi" w:hAnsiTheme="minorHAnsi"/>
          <w:szCs w:val="24"/>
        </w:rPr>
        <w:t xml:space="preserve"> </w:t>
      </w:r>
    </w:p>
    <w:p w14:paraId="7DCB1F1B" w14:textId="77777777" w:rsidR="007D229F" w:rsidRDefault="007D229F" w:rsidP="007D229F">
      <w:r>
        <w:rPr>
          <w:noProof/>
          <w:lang w:eastAsia="en-AU"/>
        </w:rPr>
        <w:drawing>
          <wp:inline distT="0" distB="0" distL="0" distR="0" wp14:anchorId="1F3A6F1B" wp14:editId="3C2AD592">
            <wp:extent cx="5229225" cy="3162300"/>
            <wp:effectExtent l="0" t="0" r="9525" b="0"/>
            <wp:docPr id="9" name="Chart 9" descr="This figure shows the proportion of SRWUIP participants who said in the survey that on-farm irrigation upgrades had a positive impact on their farm. It demonstrates that SRWUIP participants were mostly positive about the effect of on-farm irrigation upgrades on their farm overall (83 per cent), water use efficiency (82 per cent), farm productivity (76 per cent), timing of water delivery (70 per cent), farm profitability (65 per cent), and on-farm workload (63 per cent). In addition, it shows that less SRWUIP participants were positive about the effect on power costs (26 per cent) and farm debt levels (25 per cen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255A4F" w14:textId="20FAE177" w:rsidR="0063103D" w:rsidRPr="0063103D" w:rsidRDefault="0063103D" w:rsidP="007D229F">
      <w:pPr>
        <w:rPr>
          <w:sz w:val="18"/>
          <w:szCs w:val="18"/>
        </w:rPr>
      </w:pPr>
      <w:r>
        <w:rPr>
          <w:sz w:val="18"/>
          <w:szCs w:val="18"/>
        </w:rPr>
        <w:t>* Note, in this context, a</w:t>
      </w:r>
      <w:r w:rsidRPr="009B4CEE">
        <w:rPr>
          <w:sz w:val="18"/>
          <w:szCs w:val="18"/>
        </w:rPr>
        <w:t xml:space="preserve"> ‘positive impact’ on on-farm workload, power costs and farm debt levels means a reduction</w:t>
      </w:r>
      <w:r w:rsidR="00A86A7C">
        <w:rPr>
          <w:sz w:val="18"/>
          <w:szCs w:val="18"/>
        </w:rPr>
        <w:t xml:space="preserve"> in those factors</w:t>
      </w:r>
      <w:r w:rsidRPr="009B4CEE">
        <w:rPr>
          <w:sz w:val="18"/>
          <w:szCs w:val="18"/>
        </w:rPr>
        <w:t xml:space="preserve">. </w:t>
      </w:r>
    </w:p>
    <w:p w14:paraId="341B767B" w14:textId="5CD5FEE7" w:rsidR="00C65007" w:rsidRDefault="007D229F">
      <w:pPr>
        <w:pStyle w:val="Heading3"/>
      </w:pPr>
      <w:bookmarkStart w:id="12" w:name="_Toc509491239"/>
      <w:r>
        <w:t>Scale of upgrades</w:t>
      </w:r>
      <w:bookmarkEnd w:id="12"/>
    </w:p>
    <w:p w14:paraId="30F29E6A" w14:textId="5E9BD54F" w:rsidR="00352FD4" w:rsidRDefault="00F04533" w:rsidP="00352FD4">
      <w:r>
        <w:t xml:space="preserve">Many irrigators upgrade their irrigation infrastructure on their farm without the help of a government grant. </w:t>
      </w:r>
      <w:r w:rsidR="009D0C65">
        <w:t>T</w:t>
      </w:r>
      <w:r>
        <w:t>he survey found that those who access</w:t>
      </w:r>
      <w:r w:rsidR="007D229F" w:rsidRPr="007D229F">
        <w:t xml:space="preserve"> a SRWUIP grant </w:t>
      </w:r>
      <w:r>
        <w:t xml:space="preserve">undertook significantly larger scale irrigation upgrades. </w:t>
      </w:r>
      <w:r w:rsidR="007D229F" w:rsidRPr="007D229F">
        <w:t xml:space="preserve">SRWUIP participants were much more likely (49 per cent) than those who upgraded without a grant (29 per cent) to upgrade over 60 per cent of their on-farm irrigation infrastructure. </w:t>
      </w:r>
      <w:r w:rsidR="00352FD4" w:rsidRPr="00352FD4">
        <w:t>Additionally, respondents who received SRWUIP grants were more likely to report positive effects on their efficiency of water use (82 per cent compared to 67 per cent who upgraded without a grant)</w:t>
      </w:r>
      <w:r w:rsidR="00A13BA8">
        <w:t xml:space="preserve"> (</w:t>
      </w:r>
      <w:r w:rsidR="00A13BA8">
        <w:fldChar w:fldCharType="begin"/>
      </w:r>
      <w:r w:rsidR="00A13BA8">
        <w:instrText xml:space="preserve"> REF _Ref505929060 \h </w:instrText>
      </w:r>
      <w:r w:rsidR="00A13BA8">
        <w:fldChar w:fldCharType="separate"/>
      </w:r>
      <w:r w:rsidR="00D4391A">
        <w:t xml:space="preserve">Figure </w:t>
      </w:r>
      <w:r w:rsidR="00D4391A">
        <w:rPr>
          <w:rFonts w:asciiTheme="minorHAnsi" w:hAnsiTheme="minorHAnsi"/>
          <w:noProof/>
        </w:rPr>
        <w:t>1</w:t>
      </w:r>
      <w:r w:rsidR="00A13BA8">
        <w:fldChar w:fldCharType="end"/>
      </w:r>
      <w:r w:rsidR="00A13BA8">
        <w:t>)</w:t>
      </w:r>
      <w:r w:rsidR="00352FD4" w:rsidRPr="00352FD4">
        <w:t>. This means that SRWUIP grant recipients increased on-farm water use efficiencies much more rapidly than would otherwise</w:t>
      </w:r>
      <w:bookmarkStart w:id="13" w:name="_Toc430782155"/>
      <w:r w:rsidR="00352FD4">
        <w:t xml:space="preserve"> have occurred without a grant.</w:t>
      </w:r>
    </w:p>
    <w:p w14:paraId="341B767D" w14:textId="66B406FF" w:rsidR="00C65007" w:rsidRDefault="00EC58D4" w:rsidP="00352FD4">
      <w:pPr>
        <w:pStyle w:val="Heading3"/>
      </w:pPr>
      <w:bookmarkStart w:id="14" w:name="_Toc509491240"/>
      <w:r>
        <w:t>F</w:t>
      </w:r>
      <w:bookmarkEnd w:id="13"/>
      <w:r w:rsidR="007D229F">
        <w:t>arm productivity and profitability</w:t>
      </w:r>
      <w:bookmarkEnd w:id="14"/>
    </w:p>
    <w:p w14:paraId="7283B98B" w14:textId="5FFF4855" w:rsidR="00352FD4" w:rsidRDefault="00352FD4" w:rsidP="007D229F">
      <w:r w:rsidRPr="00352FD4">
        <w:t xml:space="preserve">When asked how upgrading their on-farm </w:t>
      </w:r>
      <w:r w:rsidR="006D7E7F">
        <w:t xml:space="preserve">irrigation </w:t>
      </w:r>
      <w:r w:rsidRPr="00352FD4">
        <w:t>infrastructure affected farm productivity and profit</w:t>
      </w:r>
      <w:r w:rsidR="006D7E7F">
        <w:t>ability, 76 per cent</w:t>
      </w:r>
      <w:r w:rsidRPr="00352FD4">
        <w:t xml:space="preserve"> of irrigators who received SRWUIP grants reported incr</w:t>
      </w:r>
      <w:r w:rsidR="006D7E7F">
        <w:t>eased farm productivity, and 65 per cent</w:t>
      </w:r>
      <w:r w:rsidRPr="00352FD4">
        <w:t xml:space="preserve"> reported positive effects on farm profitability</w:t>
      </w:r>
      <w:r w:rsidR="000760BE">
        <w:t xml:space="preserve"> (</w:t>
      </w:r>
      <w:r w:rsidR="000760BE">
        <w:fldChar w:fldCharType="begin"/>
      </w:r>
      <w:r w:rsidR="000760BE">
        <w:instrText xml:space="preserve"> REF _Ref505929060 \h </w:instrText>
      </w:r>
      <w:r w:rsidR="000760BE">
        <w:fldChar w:fldCharType="separate"/>
      </w:r>
      <w:r w:rsidR="00D4391A">
        <w:t xml:space="preserve">Figure </w:t>
      </w:r>
      <w:r w:rsidR="00D4391A">
        <w:rPr>
          <w:rFonts w:asciiTheme="minorHAnsi" w:hAnsiTheme="minorHAnsi"/>
          <w:noProof/>
        </w:rPr>
        <w:t>1</w:t>
      </w:r>
      <w:r w:rsidR="000760BE">
        <w:fldChar w:fldCharType="end"/>
      </w:r>
      <w:r w:rsidR="000760BE">
        <w:t>).</w:t>
      </w:r>
      <w:r w:rsidRPr="00352FD4">
        <w:t xml:space="preserve"> These positive outcomes can occur as a result of the same factors that help achieve water use efficiency. For example, 70 per cent of SRWUIP grant recipients reported that timing of water delivery had improved due to the </w:t>
      </w:r>
      <w:r w:rsidR="00464059">
        <w:t>irrigation upgrades,</w:t>
      </w:r>
      <w:r w:rsidRPr="00352FD4">
        <w:t xml:space="preserve"> compared to 57 per cent wh</w:t>
      </w:r>
      <w:r>
        <w:t>o upgraded without a grant. T</w:t>
      </w:r>
      <w:r w:rsidR="009D0C65">
        <w:t>his improved timing can boost</w:t>
      </w:r>
      <w:r w:rsidRPr="00352FD4">
        <w:t xml:space="preserve"> both productivity and profitability </w:t>
      </w:r>
      <w:r w:rsidR="00464059">
        <w:t>by</w:t>
      </w:r>
      <w:r w:rsidRPr="00352FD4">
        <w:t xml:space="preserve"> enabling farmers to better target water delivery to crops when it can most benefit crop growth, and being better able to match water delivery timing with weather conditions. Additionally, those who upgraded their on-farm </w:t>
      </w:r>
      <w:r w:rsidR="006D7E7F">
        <w:t>irrigation</w:t>
      </w:r>
      <w:r w:rsidRPr="00352FD4">
        <w:t xml:space="preserve"> infrastructure (with or without support from a grant) were more likely than those who had not to report expanding their farm enterprise, increasing the volume they produced, and intensifying production on their land.</w:t>
      </w:r>
    </w:p>
    <w:p w14:paraId="73CB076D" w14:textId="5F86D964" w:rsidR="00903605" w:rsidRDefault="00903605" w:rsidP="007D229F">
      <w:r w:rsidRPr="00903605">
        <w:lastRenderedPageBreak/>
        <w:t xml:space="preserve">In addition to asking irrigators their views about </w:t>
      </w:r>
      <w:r w:rsidR="00CA7014">
        <w:t>effects</w:t>
      </w:r>
      <w:r w:rsidRPr="00903605">
        <w:t xml:space="preserve"> on profitability, the farm financial performance reported by irrigators who had and had not upgraded on-farm irrigation infrastructure was compared. Those who upgraded on-farm irrigation infrastructure were more likely to report making a farm profit t</w:t>
      </w:r>
      <w:r>
        <w:t>han those who had not upgraded,</w:t>
      </w:r>
      <w:r w:rsidRPr="00903605">
        <w:t xml:space="preserve"> as long as they were not experiencing other challenges such as reduced price or demand for their produce. This suggests that</w:t>
      </w:r>
      <w:r w:rsidR="000B6C03">
        <w:t xml:space="preserve"> irrigation</w:t>
      </w:r>
      <w:r w:rsidRPr="00903605">
        <w:t xml:space="preserve"> </w:t>
      </w:r>
      <w:r w:rsidR="000B6C03">
        <w:t>upgrade</w:t>
      </w:r>
      <w:r w:rsidRPr="00903605">
        <w:t xml:space="preserve"> works support improved profitability under normal market conditions, but not when farmers </w:t>
      </w:r>
      <w:r w:rsidR="000B6C03">
        <w:t>are</w:t>
      </w:r>
      <w:r w:rsidRPr="00903605">
        <w:t xml:space="preserve"> experiencing market-related challenges</w:t>
      </w:r>
      <w:r w:rsidR="009B4CEE">
        <w:t>. For example, in the 2016 survey, this finding applied predominantly to dairy farmers who experienced a substantial market downturn. In 2015, a similar finding occurred for wine grape growers who were experiencing significant market downturn.</w:t>
      </w:r>
    </w:p>
    <w:p w14:paraId="3D7839C3" w14:textId="33B18B46" w:rsidR="00393F75" w:rsidRDefault="00393F75" w:rsidP="00393F75">
      <w:pPr>
        <w:pStyle w:val="Heading3"/>
      </w:pPr>
      <w:bookmarkStart w:id="15" w:name="_Toc509491241"/>
      <w:r>
        <w:t>On-farm labour</w:t>
      </w:r>
      <w:bookmarkEnd w:id="15"/>
    </w:p>
    <w:p w14:paraId="1BC52F80" w14:textId="066859F5" w:rsidR="00393F75" w:rsidRDefault="00393F75" w:rsidP="00393F75">
      <w:r w:rsidRPr="00393F75">
        <w:t xml:space="preserve">A large proportion of SRWUIP participants (63 per cent) found that irrigation upgrades </w:t>
      </w:r>
      <w:r w:rsidR="00A03C32">
        <w:t>reduced</w:t>
      </w:r>
      <w:r w:rsidR="00DB16C5">
        <w:t xml:space="preserve"> </w:t>
      </w:r>
      <w:r w:rsidRPr="00393F75">
        <w:t>their on-farm workload (</w:t>
      </w:r>
      <w:r w:rsidR="00A13BA8">
        <w:fldChar w:fldCharType="begin"/>
      </w:r>
      <w:r w:rsidR="00A13BA8">
        <w:instrText xml:space="preserve"> REF _Ref505929060 \h </w:instrText>
      </w:r>
      <w:r w:rsidR="00A13BA8">
        <w:fldChar w:fldCharType="separate"/>
      </w:r>
      <w:r w:rsidR="00D4391A">
        <w:t xml:space="preserve">Figure </w:t>
      </w:r>
      <w:r w:rsidR="00D4391A">
        <w:rPr>
          <w:rFonts w:asciiTheme="minorHAnsi" w:hAnsiTheme="minorHAnsi"/>
          <w:noProof/>
        </w:rPr>
        <w:t>1</w:t>
      </w:r>
      <w:r w:rsidR="00A13BA8">
        <w:fldChar w:fldCharType="end"/>
      </w:r>
      <w:r w:rsidRPr="00393F75">
        <w:t xml:space="preserve">). This may be due to the reduction in labour required to manage irrigation activities on the farm. </w:t>
      </w:r>
      <w:r w:rsidR="00352FD4" w:rsidRPr="00352FD4">
        <w:t>In addition, a large proportion of SRWUIP participants (70 per cent in 2015) reported that local contractors were engaged to carry out the irrigation upgrades (compared to 40 per cent who upgraded without a grant</w:t>
      </w:r>
      <w:r w:rsidR="00352FD4">
        <w:t>).</w:t>
      </w:r>
    </w:p>
    <w:p w14:paraId="7EC8F2F3" w14:textId="7E1D53E0" w:rsidR="00393F75" w:rsidRDefault="00393F75" w:rsidP="00393F75">
      <w:pPr>
        <w:pStyle w:val="Heading3"/>
      </w:pPr>
      <w:bookmarkStart w:id="16" w:name="_Toc509491242"/>
      <w:r>
        <w:t>Farm costs</w:t>
      </w:r>
      <w:bookmarkEnd w:id="16"/>
    </w:p>
    <w:p w14:paraId="16378C33" w14:textId="71519098" w:rsidR="000674AE" w:rsidRPr="000674AE" w:rsidRDefault="000674AE" w:rsidP="000674AE">
      <w:r w:rsidRPr="000674AE">
        <w:t xml:space="preserve">Irrigators had </w:t>
      </w:r>
      <w:r w:rsidR="000B2112">
        <w:t>mixed</w:t>
      </w:r>
      <w:r w:rsidR="000B2112" w:rsidRPr="000674AE">
        <w:t xml:space="preserve"> </w:t>
      </w:r>
      <w:r w:rsidRPr="000674AE">
        <w:t xml:space="preserve">views on the effects of irrigation upgrades on their farm costs. Some irrigators said that irrigation upgrades increased their </w:t>
      </w:r>
      <w:r w:rsidR="00464059">
        <w:t>power</w:t>
      </w:r>
      <w:r w:rsidRPr="000674AE">
        <w:t xml:space="preserve"> costs (39 per cent in 2015 and 43 per cent in 2016), and farm debt levels (31 per cent in 2015 and 38 per cent in 2016). </w:t>
      </w:r>
      <w:r w:rsidR="00D65A2A">
        <w:t>However, s</w:t>
      </w:r>
      <w:r w:rsidR="000B2112" w:rsidRPr="000674AE">
        <w:t xml:space="preserve">ome irrigators said that irrigation upgrades </w:t>
      </w:r>
      <w:r w:rsidR="000B2112">
        <w:t>de</w:t>
      </w:r>
      <w:r w:rsidR="000B2112" w:rsidRPr="000674AE">
        <w:t xml:space="preserve">creased their </w:t>
      </w:r>
      <w:r w:rsidR="000B2112">
        <w:t>power costs (30 per cent in 2015 and 26</w:t>
      </w:r>
      <w:r w:rsidR="000B2112" w:rsidRPr="000674AE">
        <w:t xml:space="preserve"> per cent in</w:t>
      </w:r>
      <w:r w:rsidR="000B2112">
        <w:t xml:space="preserve"> 2016), and farm debt levels (26 per cent in 2015 and 25</w:t>
      </w:r>
      <w:r w:rsidR="000B2112" w:rsidRPr="000674AE">
        <w:t xml:space="preserve"> per cent in 2016).</w:t>
      </w:r>
      <w:r w:rsidR="000B2112">
        <w:t xml:space="preserve"> </w:t>
      </w:r>
      <w:r w:rsidR="000A6162">
        <w:t xml:space="preserve">Many reported neutral </w:t>
      </w:r>
      <w:r w:rsidR="00CA7014">
        <w:t>effects</w:t>
      </w:r>
      <w:r w:rsidR="000A6162">
        <w:t xml:space="preserve"> in which costs neither increased nor decreased. </w:t>
      </w:r>
      <w:r w:rsidR="003343C2">
        <w:t xml:space="preserve">Of the respondents who reported decreased </w:t>
      </w:r>
      <w:r w:rsidR="002E2B0E">
        <w:t xml:space="preserve">farm costs and farm debt in 2015 and 2016, between </w:t>
      </w:r>
      <w:r w:rsidR="003343C2">
        <w:t>80</w:t>
      </w:r>
      <w:r w:rsidR="002E2B0E">
        <w:t xml:space="preserve"> </w:t>
      </w:r>
      <w:r w:rsidR="006056BD">
        <w:t>and</w:t>
      </w:r>
      <w:r w:rsidR="002E2B0E">
        <w:t xml:space="preserve"> 100 </w:t>
      </w:r>
      <w:r w:rsidR="003343C2">
        <w:t>per cent</w:t>
      </w:r>
      <w:r w:rsidR="003343C2" w:rsidRPr="000A6162">
        <w:t xml:space="preserve"> felt the upgrade was p</w:t>
      </w:r>
      <w:r w:rsidR="003343C2">
        <w:t xml:space="preserve">ositive for their farm overall. </w:t>
      </w:r>
      <w:r w:rsidR="00C51A04">
        <w:t>Of the</w:t>
      </w:r>
      <w:r w:rsidR="000A6162" w:rsidRPr="000A6162">
        <w:t xml:space="preserve"> respondents who reported</w:t>
      </w:r>
      <w:r w:rsidR="009B4CEE">
        <w:t xml:space="preserve"> increased </w:t>
      </w:r>
      <w:r w:rsidR="000A6162" w:rsidRPr="000A6162">
        <w:t>farm costs and farm debt, aroun</w:t>
      </w:r>
      <w:r w:rsidR="00A71221">
        <w:t>d 80 per cent</w:t>
      </w:r>
      <w:r w:rsidR="000A6162" w:rsidRPr="000A6162">
        <w:t xml:space="preserve"> still felt the upgrade was p</w:t>
      </w:r>
      <w:r w:rsidR="009D0C65">
        <w:t>ositive for their farm overall</w:t>
      </w:r>
      <w:r w:rsidR="000A6162" w:rsidRPr="000A6162">
        <w:t xml:space="preserve">, suggesting that the positive effects on </w:t>
      </w:r>
      <w:r w:rsidR="000A6162">
        <w:t>factors</w:t>
      </w:r>
      <w:r w:rsidR="000A6162" w:rsidRPr="000A6162">
        <w:t xml:space="preserve"> such as timing of water delivery outweighed negative effects on costs or debt for most irrigators.</w:t>
      </w:r>
    </w:p>
    <w:p w14:paraId="341B7684" w14:textId="50C2D4B8" w:rsidR="00C65007" w:rsidRDefault="000674AE">
      <w:pPr>
        <w:pStyle w:val="Heading2"/>
      </w:pPr>
      <w:bookmarkStart w:id="17" w:name="_Toc509491243"/>
      <w:r>
        <w:lastRenderedPageBreak/>
        <w:t>Off-farm irrigation infrastructure</w:t>
      </w:r>
      <w:bookmarkEnd w:id="17"/>
    </w:p>
    <w:p w14:paraId="13A855BA" w14:textId="6F7C6C43" w:rsidR="00DE0F53" w:rsidRDefault="000674AE" w:rsidP="008E534E">
      <w:pPr>
        <w:rPr>
          <w:b/>
          <w:bCs/>
        </w:rPr>
      </w:pPr>
      <w:bookmarkStart w:id="18" w:name="_Ref445985101"/>
      <w:bookmarkStart w:id="19" w:name="_Toc409769090"/>
      <w:r w:rsidRPr="008E534E">
        <w:t>The Australian Government, with the support of state and territory governments, funds major irrigation in</w:t>
      </w:r>
      <w:r w:rsidR="009D0C65">
        <w:t>frastructure upgrades in</w:t>
      </w:r>
      <w:r w:rsidRPr="008E534E">
        <w:t xml:space="preserve"> irrigation districts across the Basin</w:t>
      </w:r>
      <w:r w:rsidR="00DE0F53" w:rsidRPr="008E534E">
        <w:rPr>
          <w:bCs/>
        </w:rPr>
        <w:t xml:space="preserve"> to achieve water use efficiencies</w:t>
      </w:r>
      <w:r w:rsidRPr="008E534E">
        <w:t xml:space="preserve">. </w:t>
      </w:r>
      <w:r w:rsidR="00DE0F53" w:rsidRPr="008E534E">
        <w:t xml:space="preserve">This increased water use efficiency then enables the transfer of water entitlements for use in environmental watering, helping to achieve the water recovery goals of the Basin Plan. These projects </w:t>
      </w:r>
      <w:r w:rsidR="00DE0F53" w:rsidRPr="008E534E">
        <w:rPr>
          <w:bCs/>
        </w:rPr>
        <w:t>achieve</w:t>
      </w:r>
      <w:r w:rsidR="00DE0F53" w:rsidRPr="008E534E">
        <w:t xml:space="preserve"> water savings through reducing the seepage or evaporation of water as it is transported </w:t>
      </w:r>
      <w:r w:rsidR="00861DA3">
        <w:rPr>
          <w:bCs/>
        </w:rPr>
        <w:t>by</w:t>
      </w:r>
      <w:r w:rsidR="00DE0F53" w:rsidRPr="008E534E">
        <w:rPr>
          <w:bCs/>
        </w:rPr>
        <w:t xml:space="preserve"> ‘off-farm’ irrigation infrastructure between regions and farms.</w:t>
      </w:r>
      <w:r w:rsidR="00663D03">
        <w:rPr>
          <w:bCs/>
        </w:rPr>
        <w:t xml:space="preserve"> </w:t>
      </w:r>
      <w:r w:rsidR="00875870">
        <w:rPr>
          <w:bCs/>
        </w:rPr>
        <w:t>W</w:t>
      </w:r>
      <w:r w:rsidR="00663D03">
        <w:rPr>
          <w:bCs/>
        </w:rPr>
        <w:t>ater recovered for the environment in this way is sourced from reduced transmission losses, and as such has no adverse impacts on pre-existing water availability for irrigated production.</w:t>
      </w:r>
      <w:r w:rsidR="00DE0F53" w:rsidRPr="008E534E">
        <w:rPr>
          <w:bCs/>
        </w:rPr>
        <w:t xml:space="preserve"> </w:t>
      </w:r>
      <w:r w:rsidR="00DE0F53" w:rsidRPr="008E534E">
        <w:t xml:space="preserve">Over 900 kilometres of irrigation network delivery channels across the Basin are being upgraded through actions that increase efficiency of water use, including refurbishing, automation, </w:t>
      </w:r>
      <w:proofErr w:type="gramStart"/>
      <w:r w:rsidR="00DE0F53" w:rsidRPr="008E534E">
        <w:t>reconfiguration</w:t>
      </w:r>
      <w:proofErr w:type="gramEnd"/>
      <w:r w:rsidR="00DE0F53" w:rsidRPr="008E534E">
        <w:t xml:space="preserve"> and replacing</w:t>
      </w:r>
      <w:r w:rsidR="00DE0F53" w:rsidRPr="00DE0F53">
        <w:t xml:space="preserve"> existing open channels with pipelines.</w:t>
      </w:r>
      <w:r w:rsidR="00B5710B">
        <w:t xml:space="preserve"> The Australian Government has also funded off-farm system rationalisation projects </w:t>
      </w:r>
      <w:r w:rsidR="000F56A4">
        <w:t>where</w:t>
      </w:r>
      <w:r w:rsidR="00B5710B">
        <w:t xml:space="preserve"> irrigation channels </w:t>
      </w:r>
      <w:r w:rsidR="000F56A4">
        <w:t>are</w:t>
      </w:r>
      <w:r w:rsidR="00B5710B">
        <w:t xml:space="preserve"> removed from delivery networks to make them more efficient.</w:t>
      </w:r>
    </w:p>
    <w:p w14:paraId="341B7689" w14:textId="16770F27" w:rsidR="00C65007" w:rsidRDefault="000674AE">
      <w:pPr>
        <w:pStyle w:val="Heading3"/>
      </w:pPr>
      <w:bookmarkStart w:id="20" w:name="_Toc509491244"/>
      <w:bookmarkEnd w:id="18"/>
      <w:bookmarkEnd w:id="19"/>
      <w:r>
        <w:t>Survey context</w:t>
      </w:r>
      <w:bookmarkEnd w:id="20"/>
    </w:p>
    <w:p w14:paraId="61BD9C32" w14:textId="55C8939D" w:rsidR="008326CF" w:rsidRDefault="008326CF" w:rsidP="008326CF">
      <w:r>
        <w:t xml:space="preserve">Off-farm irrigation upgrades funded by SRWUIP were mostly undertaken in the </w:t>
      </w:r>
      <w:r w:rsidR="00703996">
        <w:t>s</w:t>
      </w:r>
      <w:r>
        <w:t xml:space="preserve">outhern </w:t>
      </w:r>
      <w:r w:rsidR="00703996">
        <w:t xml:space="preserve">Murray–Darling </w:t>
      </w:r>
      <w:r>
        <w:t xml:space="preserve">Basin. </w:t>
      </w:r>
      <w:r w:rsidR="00F9172F" w:rsidRPr="00F9172F">
        <w:t xml:space="preserve">Analysis of RWS data therefore focused on comparing the experiences of </w:t>
      </w:r>
      <w:r w:rsidR="00703996">
        <w:t>s</w:t>
      </w:r>
      <w:r w:rsidR="00F9172F" w:rsidRPr="00F9172F">
        <w:t>outhern Basin irrigators only when analysing the effects of off-farm irrigation infrastructure investment.</w:t>
      </w:r>
    </w:p>
    <w:p w14:paraId="32B5DB86" w14:textId="1356744C" w:rsidR="00C12EF0" w:rsidRDefault="00C12EF0" w:rsidP="008326CF">
      <w:r w:rsidRPr="00C12EF0">
        <w:t xml:space="preserve">As off-farm </w:t>
      </w:r>
      <w:r w:rsidR="00881C15">
        <w:t xml:space="preserve">irrigation </w:t>
      </w:r>
      <w:r w:rsidRPr="00C12EF0">
        <w:t xml:space="preserve">infrastructure projects vary in their scale, location and timing, and sometimes </w:t>
      </w:r>
      <w:r>
        <w:t>affect some irrigators in an irrigation district more than others</w:t>
      </w:r>
      <w:r w:rsidRPr="00C12EF0">
        <w:t>, not all irrigators were aware of off-farm</w:t>
      </w:r>
      <w:r w:rsidR="00881C15">
        <w:t xml:space="preserve"> irrigation</w:t>
      </w:r>
      <w:r w:rsidRPr="00C12EF0">
        <w:t xml:space="preserve"> infrastructure investment occurring in their region. To address this, irrigators were asked if they </w:t>
      </w:r>
      <w:r>
        <w:t>knew about</w:t>
      </w:r>
      <w:r w:rsidRPr="00C12EF0">
        <w:t xml:space="preserve"> off-farm </w:t>
      </w:r>
      <w:r w:rsidR="00881C15">
        <w:t xml:space="preserve">irrigation </w:t>
      </w:r>
      <w:r w:rsidRPr="00C12EF0">
        <w:t xml:space="preserve">infrastructure activity, and only </w:t>
      </w:r>
      <w:r>
        <w:t>questioned about this activity</w:t>
      </w:r>
      <w:r w:rsidRPr="00C12EF0">
        <w:t xml:space="preserve"> if they were aware of it.  </w:t>
      </w:r>
    </w:p>
    <w:p w14:paraId="35F9B8D3" w14:textId="60E9F356" w:rsidR="00496DEF" w:rsidRDefault="008F0C66" w:rsidP="008326CF">
      <w:r>
        <w:t>The specific locations o</w:t>
      </w:r>
      <w:r w:rsidR="00496DEF" w:rsidRPr="00496DEF">
        <w:t>f off-farm</w:t>
      </w:r>
      <w:r w:rsidR="00881C15">
        <w:t xml:space="preserve"> irrigation</w:t>
      </w:r>
      <w:r w:rsidR="00496DEF" w:rsidRPr="00496DEF">
        <w:t xml:space="preserve"> infrastructure investments can also create challenges for identifying </w:t>
      </w:r>
      <w:r w:rsidR="00496DEF">
        <w:t>effects</w:t>
      </w:r>
      <w:r w:rsidR="00496DEF" w:rsidRPr="00496DEF">
        <w:t>, as diff</w:t>
      </w:r>
      <w:r w:rsidR="00496DEF">
        <w:t>erent regions may be experiencing</w:t>
      </w:r>
      <w:r w:rsidR="00496DEF" w:rsidRPr="00496DEF">
        <w:t xml:space="preserve"> </w:t>
      </w:r>
      <w:r w:rsidR="00496DEF">
        <w:t xml:space="preserve">socio-economic </w:t>
      </w:r>
      <w:r w:rsidR="00496DEF" w:rsidRPr="00496DEF">
        <w:t>stress</w:t>
      </w:r>
      <w:r w:rsidR="00D5190A">
        <w:t>es</w:t>
      </w:r>
      <w:r w:rsidR="00496DEF" w:rsidRPr="00496DEF">
        <w:t xml:space="preserve"> unrelated to</w:t>
      </w:r>
      <w:r>
        <w:t xml:space="preserve"> the Basin Plan</w:t>
      </w:r>
      <w:r w:rsidR="00496DEF" w:rsidRPr="00496DEF">
        <w:t>. For example, a large amount of investment has occurred in the Goulb</w:t>
      </w:r>
      <w:r w:rsidR="00CA4E03">
        <w:t>urn–</w:t>
      </w:r>
      <w:r w:rsidR="00496DEF">
        <w:t>Murray Irrigation District, where</w:t>
      </w:r>
      <w:r w:rsidR="00496DEF" w:rsidRPr="00496DEF">
        <w:t xml:space="preserve"> most irrigated dai</w:t>
      </w:r>
      <w:r w:rsidR="00CA4E03">
        <w:t>ry farming occurs in the Murray–</w:t>
      </w:r>
      <w:r w:rsidR="00496DEF" w:rsidRPr="00496DEF">
        <w:t xml:space="preserve">Darling Basin. </w:t>
      </w:r>
      <w:r w:rsidR="00451133">
        <w:t>D</w:t>
      </w:r>
      <w:r w:rsidR="00496DEF" w:rsidRPr="00496DEF">
        <w:t>airy farmers experienced significant market stress in 2016</w:t>
      </w:r>
      <w:r w:rsidR="00496DEF">
        <w:t>, affecting</w:t>
      </w:r>
      <w:r w:rsidR="00496DEF" w:rsidRPr="00496DEF">
        <w:t xml:space="preserve"> </w:t>
      </w:r>
      <w:r w:rsidR="00451133">
        <w:t xml:space="preserve">their </w:t>
      </w:r>
      <w:r w:rsidR="00496DEF">
        <w:t xml:space="preserve">farm profitability and </w:t>
      </w:r>
      <w:r w:rsidR="00496DEF" w:rsidRPr="00496DEF">
        <w:t>farmer confidence</w:t>
      </w:r>
      <w:r w:rsidR="00451133">
        <w:t xml:space="preserve">. </w:t>
      </w:r>
      <w:r w:rsidR="00451133" w:rsidRPr="00451133">
        <w:t xml:space="preserve">Therefore, some of the </w:t>
      </w:r>
      <w:r w:rsidR="00451133">
        <w:t xml:space="preserve">survey </w:t>
      </w:r>
      <w:r w:rsidR="00451133" w:rsidRPr="00451133">
        <w:t xml:space="preserve">analysis compared dairy farmers and other farmers to better identify effects of irrigation infrastructure investment </w:t>
      </w:r>
      <w:r w:rsidR="00451133">
        <w:t>against the</w:t>
      </w:r>
      <w:r w:rsidR="00451133" w:rsidRPr="00451133">
        <w:t xml:space="preserve"> effects of downturn in dairy markets.</w:t>
      </w:r>
    </w:p>
    <w:p w14:paraId="65A0C05F" w14:textId="2EC4FB76" w:rsidR="000674AE" w:rsidRDefault="000674AE" w:rsidP="000674AE">
      <w:pPr>
        <w:pStyle w:val="Heading3"/>
      </w:pPr>
      <w:bookmarkStart w:id="21" w:name="_Toc509491245"/>
      <w:r>
        <w:t>Overall outcomes</w:t>
      </w:r>
      <w:bookmarkEnd w:id="21"/>
    </w:p>
    <w:p w14:paraId="55EF9889" w14:textId="3DDF3899" w:rsidR="000674AE" w:rsidRPr="000674AE" w:rsidRDefault="000674AE" w:rsidP="000674AE">
      <w:r w:rsidRPr="000674AE">
        <w:t>Overall, around half of irrigators located in SRWUIP off-farm irrigation areas (irrigation districts where major Commonwealth</w:t>
      </w:r>
      <w:r w:rsidR="00F87241">
        <w:t xml:space="preserve"> funded upgrades have occurred) felt </w:t>
      </w:r>
      <w:r w:rsidR="00464059">
        <w:t>that</w:t>
      </w:r>
      <w:r w:rsidR="00F87241">
        <w:t xml:space="preserve"> </w:t>
      </w:r>
      <w:r w:rsidR="00F87241" w:rsidRPr="00F87241">
        <w:t>off-farm irrigation infrastructure works were positive for their farm overall.</w:t>
      </w:r>
      <w:r w:rsidRPr="000674AE">
        <w:t xml:space="preserve"> </w:t>
      </w:r>
      <w:r w:rsidR="00F87241" w:rsidRPr="00F87241">
        <w:t>Nevertheless,</w:t>
      </w:r>
      <w:r w:rsidR="000371EE">
        <w:t xml:space="preserve"> many irrigators believe the </w:t>
      </w:r>
      <w:r w:rsidR="000371EE" w:rsidRPr="00F87241">
        <w:t>off-farm</w:t>
      </w:r>
      <w:r w:rsidR="000371EE">
        <w:t xml:space="preserve"> irrigation</w:t>
      </w:r>
      <w:r w:rsidR="000371EE" w:rsidRPr="00F87241">
        <w:t xml:space="preserve"> infrastructure upgrade</w:t>
      </w:r>
      <w:r w:rsidR="000371EE">
        <w:t xml:space="preserve"> works result in </w:t>
      </w:r>
      <w:r w:rsidR="000371EE" w:rsidRPr="00F352ED">
        <w:t>increased</w:t>
      </w:r>
      <w:r w:rsidR="000371EE">
        <w:t xml:space="preserve"> costs to them through increases in costs of water delivery</w:t>
      </w:r>
      <w:r w:rsidR="00F87241" w:rsidRPr="00F87241">
        <w:t>.</w:t>
      </w:r>
      <w:r w:rsidR="000371EE">
        <w:t xml:space="preserve"> With water delivery costs being an outcome of a complex range of considerations, it is out of the scope of the analysis underpinning this report to assess the extent to which increases in water delivery costs in these regions have resulted from off-farm modernisation works versus other factors.</w:t>
      </w:r>
    </w:p>
    <w:p w14:paraId="39CB8533" w14:textId="4FC1C21A" w:rsidR="000674AE" w:rsidRDefault="000674AE" w:rsidP="000674AE">
      <w:pPr>
        <w:pStyle w:val="Heading3"/>
      </w:pPr>
      <w:bookmarkStart w:id="22" w:name="_Toc509491246"/>
      <w:r>
        <w:lastRenderedPageBreak/>
        <w:t>Farm productivity and profitability</w:t>
      </w:r>
      <w:bookmarkEnd w:id="22"/>
      <w:r>
        <w:t xml:space="preserve"> </w:t>
      </w:r>
    </w:p>
    <w:p w14:paraId="30D6BB61" w14:textId="0D3E2AD6" w:rsidR="00F87241" w:rsidRPr="007B3658" w:rsidRDefault="00F87241" w:rsidP="007B3658">
      <w:pPr>
        <w:rPr>
          <w:bCs/>
        </w:rPr>
      </w:pPr>
      <w:r w:rsidRPr="007B3658">
        <w:t xml:space="preserve">Off-farm </w:t>
      </w:r>
      <w:r w:rsidR="00881C15">
        <w:t xml:space="preserve">irrigation </w:t>
      </w:r>
      <w:r w:rsidRPr="007B3658">
        <w:t xml:space="preserve">infrastructure works may change how farmers receive water, depending on the type of works undertaken. In particular, some types of works enable more rapid and better timed water delivery to farms, and can support improved on-farm water use efficiency </w:t>
      </w:r>
      <w:r w:rsidRPr="007B3658">
        <w:rPr>
          <w:bCs/>
        </w:rPr>
        <w:t>and</w:t>
      </w:r>
      <w:r w:rsidRPr="007B3658">
        <w:t xml:space="preserve"> off-farm water savings. In total, 63 per cent of irrigators</w:t>
      </w:r>
      <w:r w:rsidR="004B1BD5" w:rsidRPr="007B3658">
        <w:rPr>
          <w:bCs/>
        </w:rPr>
        <w:t xml:space="preserve"> located in SRWUIP off-farm irrigation areas</w:t>
      </w:r>
      <w:r w:rsidRPr="007B3658">
        <w:t xml:space="preserve"> reported that off-farm</w:t>
      </w:r>
      <w:r w:rsidR="00881C15">
        <w:t xml:space="preserve"> irrigation</w:t>
      </w:r>
      <w:r w:rsidRPr="007B3658">
        <w:t xml:space="preserve"> infrastructure</w:t>
      </w:r>
      <w:r w:rsidR="00032400">
        <w:t xml:space="preserve"> upgrades</w:t>
      </w:r>
      <w:r w:rsidRPr="007B3658">
        <w:t xml:space="preserve"> had improved </w:t>
      </w:r>
      <w:r w:rsidR="00464059">
        <w:t>the</w:t>
      </w:r>
      <w:r w:rsidRPr="007B3658">
        <w:t xml:space="preserve"> timing of water delivery, and 49 per cent felt their on-farm water use efficiency had improved</w:t>
      </w:r>
      <w:r w:rsidR="004C13B8">
        <w:t xml:space="preserve"> (</w:t>
      </w:r>
      <w:r w:rsidR="004C13B8">
        <w:fldChar w:fldCharType="begin"/>
      </w:r>
      <w:r w:rsidR="004C13B8">
        <w:instrText xml:space="preserve"> REF _Ref505929370 \h </w:instrText>
      </w:r>
      <w:r w:rsidR="004C13B8">
        <w:fldChar w:fldCharType="separate"/>
      </w:r>
      <w:r w:rsidR="00D4391A">
        <w:t xml:space="preserve">Figure </w:t>
      </w:r>
      <w:r w:rsidR="00D4391A">
        <w:rPr>
          <w:noProof/>
        </w:rPr>
        <w:t>2</w:t>
      </w:r>
      <w:r w:rsidR="004C13B8">
        <w:fldChar w:fldCharType="end"/>
      </w:r>
      <w:r w:rsidR="004C13B8">
        <w:t>)</w:t>
      </w:r>
      <w:r w:rsidRPr="007B3658">
        <w:t>. This is likely to have contributed to 41</w:t>
      </w:r>
      <w:r w:rsidRPr="007B3658">
        <w:rPr>
          <w:bCs/>
        </w:rPr>
        <w:t xml:space="preserve"> per cent of irrigators reporting</w:t>
      </w:r>
      <w:r w:rsidRPr="007B3658">
        <w:t xml:space="preserve"> an increase in on-farm productivity, and 32 per cent </w:t>
      </w:r>
      <w:r w:rsidRPr="007B3658">
        <w:rPr>
          <w:bCs/>
        </w:rPr>
        <w:t xml:space="preserve">reporting </w:t>
      </w:r>
      <w:r w:rsidR="004C13B8">
        <w:t>increased on-farm profitability</w:t>
      </w:r>
      <w:r w:rsidRPr="007B3658">
        <w:t xml:space="preserve"> as a consequence of off-farm</w:t>
      </w:r>
      <w:r w:rsidR="0042000C">
        <w:t xml:space="preserve"> irrigation</w:t>
      </w:r>
      <w:r w:rsidRPr="007B3658">
        <w:t xml:space="preserve"> </w:t>
      </w:r>
      <w:r w:rsidR="0042000C">
        <w:t xml:space="preserve">infrastructure </w:t>
      </w:r>
      <w:r w:rsidRPr="007B3658">
        <w:t>works</w:t>
      </w:r>
      <w:r w:rsidR="004C13B8">
        <w:t xml:space="preserve"> (</w:t>
      </w:r>
      <w:r w:rsidR="004C13B8">
        <w:fldChar w:fldCharType="begin"/>
      </w:r>
      <w:r w:rsidR="004C13B8">
        <w:instrText xml:space="preserve"> REF _Ref505929370 \h </w:instrText>
      </w:r>
      <w:r w:rsidR="004C13B8">
        <w:fldChar w:fldCharType="separate"/>
      </w:r>
      <w:r w:rsidR="00D4391A">
        <w:t xml:space="preserve">Figure </w:t>
      </w:r>
      <w:r w:rsidR="00D4391A">
        <w:rPr>
          <w:noProof/>
        </w:rPr>
        <w:t>2</w:t>
      </w:r>
      <w:r w:rsidR="004C13B8">
        <w:fldChar w:fldCharType="end"/>
      </w:r>
      <w:r w:rsidR="004C13B8">
        <w:t>)</w:t>
      </w:r>
      <w:r w:rsidRPr="007B3658">
        <w:t xml:space="preserve">. However, concerns over issues such as changes in </w:t>
      </w:r>
      <w:r w:rsidRPr="007B3658">
        <w:rPr>
          <w:bCs/>
        </w:rPr>
        <w:t xml:space="preserve">the </w:t>
      </w:r>
      <w:r w:rsidRPr="007B3658">
        <w:t xml:space="preserve">cost of water </w:t>
      </w:r>
      <w:r w:rsidR="008C5C44">
        <w:t xml:space="preserve">delivery </w:t>
      </w:r>
      <w:r w:rsidRPr="007B3658">
        <w:t xml:space="preserve">meant that </w:t>
      </w:r>
      <w:r w:rsidRPr="007B3658">
        <w:rPr>
          <w:bCs/>
        </w:rPr>
        <w:t xml:space="preserve">some </w:t>
      </w:r>
      <w:r w:rsidRPr="007B3658">
        <w:t xml:space="preserve">irrigators felt off-farm </w:t>
      </w:r>
      <w:r w:rsidR="0042000C">
        <w:t xml:space="preserve">irrigation </w:t>
      </w:r>
      <w:r w:rsidRPr="007B3658">
        <w:t>infrastructure works negatively affected their farm profitability</w:t>
      </w:r>
      <w:r w:rsidRPr="007B3658">
        <w:rPr>
          <w:bCs/>
        </w:rPr>
        <w:t xml:space="preserve"> (21 per cent)</w:t>
      </w:r>
      <w:r w:rsidRPr="007B3658">
        <w:t>, and farm productiv</w:t>
      </w:r>
      <w:r w:rsidRPr="007B3658">
        <w:rPr>
          <w:bCs/>
        </w:rPr>
        <w:t>ity (16 per cent)</w:t>
      </w:r>
      <w:r w:rsidR="004C13B8">
        <w:rPr>
          <w:bCs/>
        </w:rPr>
        <w:t xml:space="preserve"> (</w:t>
      </w:r>
      <w:r w:rsidR="004C13B8">
        <w:rPr>
          <w:bCs/>
        </w:rPr>
        <w:fldChar w:fldCharType="begin"/>
      </w:r>
      <w:r w:rsidR="004C13B8">
        <w:rPr>
          <w:bCs/>
        </w:rPr>
        <w:instrText xml:space="preserve"> REF _Ref505929370 \h </w:instrText>
      </w:r>
      <w:r w:rsidR="004C13B8">
        <w:rPr>
          <w:bCs/>
        </w:rPr>
      </w:r>
      <w:r w:rsidR="004C13B8">
        <w:rPr>
          <w:bCs/>
        </w:rPr>
        <w:fldChar w:fldCharType="separate"/>
      </w:r>
      <w:r w:rsidR="00D4391A">
        <w:t xml:space="preserve">Figure </w:t>
      </w:r>
      <w:r w:rsidR="00D4391A">
        <w:rPr>
          <w:noProof/>
        </w:rPr>
        <w:t>2</w:t>
      </w:r>
      <w:r w:rsidR="004C13B8">
        <w:rPr>
          <w:bCs/>
        </w:rPr>
        <w:fldChar w:fldCharType="end"/>
      </w:r>
      <w:r w:rsidR="004C13B8">
        <w:rPr>
          <w:bCs/>
        </w:rPr>
        <w:t>)</w:t>
      </w:r>
      <w:r w:rsidRPr="007B3658">
        <w:rPr>
          <w:bCs/>
        </w:rPr>
        <w:t>.</w:t>
      </w:r>
    </w:p>
    <w:p w14:paraId="560CBD57" w14:textId="7B009E86" w:rsidR="00517453" w:rsidRDefault="00517453" w:rsidP="00517453">
      <w:pPr>
        <w:pStyle w:val="Caption"/>
        <w:rPr>
          <w:rFonts w:asciiTheme="minorHAnsi" w:hAnsiTheme="minorHAnsi"/>
          <w:b w:val="0"/>
          <w:szCs w:val="24"/>
          <w:lang w:eastAsia="ja-JP"/>
        </w:rPr>
      </w:pPr>
      <w:bookmarkStart w:id="23" w:name="_Ref505929370"/>
      <w:bookmarkStart w:id="24" w:name="_Toc509491255"/>
      <w:r>
        <w:t xml:space="preserve">Figure </w:t>
      </w:r>
      <w:fldSimple w:instr=" SEQ Figure \* ARABIC ">
        <w:r w:rsidR="00D4391A">
          <w:rPr>
            <w:noProof/>
          </w:rPr>
          <w:t>2</w:t>
        </w:r>
      </w:fldSimple>
      <w:bookmarkEnd w:id="23"/>
      <w:r w:rsidR="00F835B4">
        <w:t xml:space="preserve"> S</w:t>
      </w:r>
      <w:r w:rsidR="008326CF">
        <w:t>urvey responses of</w:t>
      </w:r>
      <w:r w:rsidR="004B1BD5">
        <w:t xml:space="preserve"> irrigators located in S</w:t>
      </w:r>
      <w:r>
        <w:t>R</w:t>
      </w:r>
      <w:r w:rsidR="004B1BD5">
        <w:t>W</w:t>
      </w:r>
      <w:r>
        <w:t xml:space="preserve">UIP </w:t>
      </w:r>
      <w:r w:rsidR="004B1BD5">
        <w:t xml:space="preserve">off-farm irrigation areas </w:t>
      </w:r>
      <w:r w:rsidR="008326CF">
        <w:t xml:space="preserve">on the effect of </w:t>
      </w:r>
      <w:r>
        <w:t xml:space="preserve">off-farm irrigation </w:t>
      </w:r>
      <w:r w:rsidR="003C3EB4">
        <w:t>infrastructure upgrades</w:t>
      </w:r>
      <w:r>
        <w:t>.</w:t>
      </w:r>
      <w:bookmarkEnd w:id="24"/>
    </w:p>
    <w:p w14:paraId="76D61B33" w14:textId="0A5DBD0D" w:rsidR="00DC16A2" w:rsidRPr="000674AE" w:rsidRDefault="007B3658" w:rsidP="000674AE">
      <w:pPr>
        <w:spacing w:line="240" w:lineRule="auto"/>
        <w:rPr>
          <w:rFonts w:asciiTheme="minorHAnsi" w:hAnsiTheme="minorHAnsi"/>
          <w:b/>
          <w:sz w:val="24"/>
          <w:szCs w:val="24"/>
          <w:lang w:eastAsia="ja-JP"/>
        </w:rPr>
      </w:pPr>
      <w:r w:rsidRPr="007B3658">
        <w:rPr>
          <w:noProof/>
          <w:lang w:eastAsia="en-AU"/>
        </w:rPr>
        <w:t xml:space="preserve"> </w:t>
      </w:r>
      <w:r w:rsidR="00DC16A2">
        <w:rPr>
          <w:noProof/>
          <w:lang w:eastAsia="en-AU"/>
        </w:rPr>
        <w:drawing>
          <wp:inline distT="0" distB="0" distL="0" distR="0" wp14:anchorId="34FE595E" wp14:editId="6CB41156">
            <wp:extent cx="5238750" cy="3114675"/>
            <wp:effectExtent l="0" t="0" r="0" b="9525"/>
            <wp:docPr id="5" name="Chart 5" descr="This figure shows the proportion of irrigators located in SRWUIP off-farm irrigation areas who said that off-farm irrigation infrastructure upgrades had either a positive, neutral or negative impact on overall farm profitability, overall farm productivity, water use efficiency and timing of water delivery. It shows that around half of the irrigators who are located in regions where Commonwealth off-farm irrigation infrastructure investment has occurred felt this investment had positive effects on their farm, primarily through improving the timing of water delivery and water use efficienc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E6B890" w14:textId="3F4351FE" w:rsidR="000674AE" w:rsidRDefault="000674AE" w:rsidP="000674AE">
      <w:pPr>
        <w:pStyle w:val="Heading3"/>
      </w:pPr>
      <w:bookmarkStart w:id="25" w:name="_Toc509491247"/>
      <w:r>
        <w:t>Farm costs</w:t>
      </w:r>
      <w:bookmarkEnd w:id="25"/>
    </w:p>
    <w:p w14:paraId="53990697" w14:textId="453D7F93" w:rsidR="0086048D" w:rsidRDefault="00DA0C2E" w:rsidP="000674AE">
      <w:r>
        <w:t>Many irrigators (</w:t>
      </w:r>
      <w:r w:rsidR="00A71221">
        <w:t>51 per cent</w:t>
      </w:r>
      <w:r>
        <w:t>)</w:t>
      </w:r>
      <w:r w:rsidRPr="00DA0C2E">
        <w:t xml:space="preserve"> </w:t>
      </w:r>
      <w:r w:rsidR="001245FB">
        <w:t xml:space="preserve">in SRWUIP off-farm irrigation areas </w:t>
      </w:r>
      <w:r w:rsidRPr="00DA0C2E">
        <w:t xml:space="preserve">felt that off-farm </w:t>
      </w:r>
      <w:r w:rsidR="00881C15">
        <w:t xml:space="preserve">irrigation </w:t>
      </w:r>
      <w:r w:rsidRPr="00DA0C2E">
        <w:t xml:space="preserve">infrastructure </w:t>
      </w:r>
      <w:r>
        <w:t>upgrades</w:t>
      </w:r>
      <w:r w:rsidRPr="00DA0C2E">
        <w:t xml:space="preserve"> had negative </w:t>
      </w:r>
      <w:r>
        <w:t>effects</w:t>
      </w:r>
      <w:r w:rsidRPr="00DA0C2E">
        <w:t xml:space="preserve"> on the cost of water delivery. More generally, off-far</w:t>
      </w:r>
      <w:r>
        <w:t>m</w:t>
      </w:r>
      <w:r w:rsidRPr="00DA0C2E">
        <w:t xml:space="preserve"> SRWUIP investments have often occurred in irrigation districts in which </w:t>
      </w:r>
      <w:r>
        <w:t xml:space="preserve">the </w:t>
      </w:r>
      <w:r w:rsidRPr="00DA0C2E">
        <w:t xml:space="preserve">costs of water delivery are increasing as a result of a number of </w:t>
      </w:r>
      <w:r w:rsidR="00B5710B">
        <w:t>other</w:t>
      </w:r>
      <w:r>
        <w:t xml:space="preserve"> factors</w:t>
      </w:r>
      <w:r w:rsidR="0086048D">
        <w:t xml:space="preserve"> unrelated to the off-farm irrigation </w:t>
      </w:r>
      <w:r w:rsidR="004C13B8">
        <w:t>upgrades</w:t>
      </w:r>
      <w:r w:rsidRPr="00DA0C2E">
        <w:t xml:space="preserve">. This may be contributing to concerns about </w:t>
      </w:r>
      <w:r w:rsidR="0086048D">
        <w:t>effects</w:t>
      </w:r>
      <w:r w:rsidRPr="00DA0C2E">
        <w:t xml:space="preserve"> of off-farm </w:t>
      </w:r>
      <w:r w:rsidR="00881C15">
        <w:t xml:space="preserve">irrigation </w:t>
      </w:r>
      <w:r w:rsidRPr="00DA0C2E">
        <w:t xml:space="preserve">infrastructure investment on costs of water delivery, with irrigators </w:t>
      </w:r>
      <w:r w:rsidR="00464059">
        <w:t>struggling</w:t>
      </w:r>
      <w:r w:rsidRPr="00DA0C2E">
        <w:t xml:space="preserve"> to cope with </w:t>
      </w:r>
      <w:r w:rsidR="0086048D">
        <w:t xml:space="preserve">even </w:t>
      </w:r>
      <w:r w:rsidRPr="00DA0C2E">
        <w:t xml:space="preserve">small </w:t>
      </w:r>
      <w:r w:rsidR="0086048D">
        <w:t xml:space="preserve">increases, </w:t>
      </w:r>
      <w:r w:rsidR="009D0C65">
        <w:t>due to the combined effect</w:t>
      </w:r>
      <w:r w:rsidRPr="00DA0C2E">
        <w:t xml:space="preserve"> of m</w:t>
      </w:r>
      <w:r w:rsidR="0086048D">
        <w:t xml:space="preserve">ultiple factors on </w:t>
      </w:r>
      <w:r w:rsidR="00305BBD">
        <w:t>their</w:t>
      </w:r>
      <w:r w:rsidR="0086048D">
        <w:t xml:space="preserve"> costs.</w:t>
      </w:r>
      <w:r w:rsidRPr="00DA0C2E">
        <w:t xml:space="preserve"> </w:t>
      </w:r>
    </w:p>
    <w:p w14:paraId="4C28587F" w14:textId="07488137" w:rsidR="000674AE" w:rsidRDefault="00DA0C2E" w:rsidP="000674AE">
      <w:r w:rsidRPr="00DA0C2E">
        <w:t>Increasing costs of accessing irrigation water are an</w:t>
      </w:r>
      <w:r w:rsidR="0086048D">
        <w:t xml:space="preserve"> important concern more broadly, with</w:t>
      </w:r>
      <w:r w:rsidRPr="00DA0C2E">
        <w:t xml:space="preserve"> 56 per ce</w:t>
      </w:r>
      <w:r w:rsidR="0086048D">
        <w:t>nt of non-dairy irrigators in S</w:t>
      </w:r>
      <w:r w:rsidRPr="00DA0C2E">
        <w:t>R</w:t>
      </w:r>
      <w:r w:rsidR="0086048D">
        <w:t>W</w:t>
      </w:r>
      <w:r w:rsidRPr="00DA0C2E">
        <w:t xml:space="preserve">UIP off-farm irrigation areas </w:t>
      </w:r>
      <w:r w:rsidR="0086048D">
        <w:t>reporting</w:t>
      </w:r>
      <w:r w:rsidRPr="00DA0C2E">
        <w:t xml:space="preserve"> that increa</w:t>
      </w:r>
      <w:r w:rsidR="0086048D">
        <w:t xml:space="preserve">ses in </w:t>
      </w:r>
      <w:r w:rsidR="003E64B5">
        <w:t xml:space="preserve">the </w:t>
      </w:r>
      <w:r w:rsidR="0086048D">
        <w:t xml:space="preserve">fixed </w:t>
      </w:r>
      <w:r w:rsidR="003E64B5">
        <w:t>costs of holding a water entitlement</w:t>
      </w:r>
      <w:r w:rsidRPr="00DA0C2E">
        <w:t xml:space="preserve"> were a bar</w:t>
      </w:r>
      <w:r w:rsidR="0086048D">
        <w:t>rier to their farm development</w:t>
      </w:r>
      <w:r w:rsidRPr="00DA0C2E">
        <w:t xml:space="preserve"> (56 per cent compared to 45 per </w:t>
      </w:r>
      <w:r w:rsidR="0086048D">
        <w:t>cent in other irrigation areas). In addition,</w:t>
      </w:r>
      <w:r w:rsidRPr="00DA0C2E">
        <w:t xml:space="preserve"> 49 per cent </w:t>
      </w:r>
      <w:r w:rsidR="0086048D">
        <w:t xml:space="preserve">said </w:t>
      </w:r>
      <w:r w:rsidRPr="00DA0C2E">
        <w:t xml:space="preserve">that high </w:t>
      </w:r>
      <w:r w:rsidRPr="00DA0C2E">
        <w:lastRenderedPageBreak/>
        <w:t xml:space="preserve">prices of temporary water were a barrier (compared to </w:t>
      </w:r>
      <w:r w:rsidR="0086048D">
        <w:t>37 per cent</w:t>
      </w:r>
      <w:r w:rsidRPr="00DA0C2E">
        <w:t xml:space="preserve"> in other irrigation areas) and 57 per</w:t>
      </w:r>
      <w:r w:rsidR="00DD2472">
        <w:t xml:space="preserve"> </w:t>
      </w:r>
      <w:r w:rsidRPr="00DA0C2E">
        <w:t xml:space="preserve">cent </w:t>
      </w:r>
      <w:r w:rsidR="0086048D">
        <w:t>found that</w:t>
      </w:r>
      <w:r w:rsidRPr="00DA0C2E">
        <w:t xml:space="preserve"> high water delivery costs were a barrier (compared to 48 per cent in other irrigation areas).</w:t>
      </w:r>
    </w:p>
    <w:p w14:paraId="1CB0B928" w14:textId="7ABDE6F8" w:rsidR="000674AE" w:rsidRDefault="000674AE" w:rsidP="000674AE">
      <w:pPr>
        <w:pStyle w:val="Heading3"/>
      </w:pPr>
      <w:bookmarkStart w:id="26" w:name="_Toc509491248"/>
      <w:r>
        <w:t>Timing of off-farm irrigation infrastructure works</w:t>
      </w:r>
      <w:bookmarkEnd w:id="26"/>
    </w:p>
    <w:p w14:paraId="58FC431F" w14:textId="63540271" w:rsidR="00763FE4" w:rsidRDefault="00763FE4" w:rsidP="00763FE4">
      <w:r>
        <w:t xml:space="preserve">Off-farm irrigation infrastructure projects are large in scale and complexity, typically taking a number of years to complete. Many of the projects are still in </w:t>
      </w:r>
      <w:r w:rsidR="005E699C">
        <w:t xml:space="preserve">the </w:t>
      </w:r>
      <w:r>
        <w:t xml:space="preserve">construction phase, making it difficult for irrigators to assess the </w:t>
      </w:r>
      <w:r w:rsidR="00CA7014">
        <w:t>flow-on effects for their farm. A</w:t>
      </w:r>
      <w:r>
        <w:t xml:space="preserve">dditionally, the </w:t>
      </w:r>
      <w:r w:rsidR="00D5190A">
        <w:t>kind</w:t>
      </w:r>
      <w:r>
        <w:t xml:space="preserve"> of effects experienced on-farm differ substantially depending on the type of works undertaken. In general,   irrigators living in districts in which off-farm irrigation upgrades were</w:t>
      </w:r>
      <w:r w:rsidR="00B5710B">
        <w:t xml:space="preserve"> not yet complete</w:t>
      </w:r>
      <w:r>
        <w:t xml:space="preserve">, were less positive about the effects. </w:t>
      </w:r>
    </w:p>
    <w:p w14:paraId="1602815D" w14:textId="2E0AACEA" w:rsidR="00D5190A" w:rsidRDefault="00D5190A" w:rsidP="00763FE4">
      <w:r w:rsidRPr="00F87241">
        <w:t xml:space="preserve">The proportion reporting positive effects </w:t>
      </w:r>
      <w:r w:rsidRPr="000674AE">
        <w:t xml:space="preserve">increased between 2015 and 2016 (41 per cent in 2015 to 54 per cent in 2016), while negative views decreased over the same period (20 per cent in 2015 to 13 per cent in 2016). </w:t>
      </w:r>
      <w:r>
        <w:t xml:space="preserve">In addition, there was an increased proportion of irrigators reporting positive effects on farm productivity (30 per cent in 2015 to 41 per cent in 2016) and farm profitability (18 per cent in 2015 to 32 per cent in 2016). This is </w:t>
      </w:r>
      <w:r w:rsidRPr="00F87241">
        <w:t>possibly due to the higher proportion of off-farm irrigation works that had been completed in 2016 compared to 2015.</w:t>
      </w:r>
    </w:p>
    <w:p w14:paraId="16BFA013" w14:textId="19939054" w:rsidR="003251CD" w:rsidRPr="00CA7014" w:rsidRDefault="003251CD" w:rsidP="00CA7014">
      <w:r>
        <w:br w:type="page"/>
      </w:r>
    </w:p>
    <w:p w14:paraId="29BF6F6C" w14:textId="7D788E10" w:rsidR="000674AE" w:rsidRDefault="000674AE" w:rsidP="003251CD">
      <w:pPr>
        <w:pStyle w:val="Heading2"/>
      </w:pPr>
      <w:bookmarkStart w:id="27" w:name="_Toc509491249"/>
      <w:r>
        <w:lastRenderedPageBreak/>
        <w:t xml:space="preserve">Water Sale </w:t>
      </w:r>
      <w:r w:rsidR="00CA7014">
        <w:t>to the Government</w:t>
      </w:r>
      <w:bookmarkEnd w:id="27"/>
    </w:p>
    <w:p w14:paraId="45F345EC" w14:textId="34BDE599" w:rsidR="003251CD" w:rsidRDefault="003251CD" w:rsidP="003251CD">
      <w:pPr>
        <w:rPr>
          <w:lang w:eastAsia="ja-JP"/>
        </w:rPr>
      </w:pPr>
      <w:r>
        <w:rPr>
          <w:lang w:eastAsia="ja-JP"/>
        </w:rPr>
        <w:t xml:space="preserve">The recovery of water for the environment under the Basin Plan is achieved through both the purchase of water entitlements from willing sellers and through the recovery of water savings as a result of on-farm and off-farm upgrades to irrigation infrastructure. Significant water purchasing was undertaken between 2007 and 2013. </w:t>
      </w:r>
      <w:r w:rsidR="009D0C65">
        <w:rPr>
          <w:lang w:eastAsia="ja-JP"/>
        </w:rPr>
        <w:t>T</w:t>
      </w:r>
      <w:r>
        <w:rPr>
          <w:lang w:eastAsia="ja-JP"/>
        </w:rPr>
        <w:t>he Australian Government</w:t>
      </w:r>
      <w:r w:rsidR="00B5710B">
        <w:rPr>
          <w:lang w:eastAsia="ja-JP"/>
        </w:rPr>
        <w:t xml:space="preserve"> legislated a 1500 GL cap on water purchase in 2015, and</w:t>
      </w:r>
      <w:r>
        <w:rPr>
          <w:lang w:eastAsia="ja-JP"/>
        </w:rPr>
        <w:t xml:space="preserve"> is now focusing its </w:t>
      </w:r>
      <w:r w:rsidR="00B5710B">
        <w:rPr>
          <w:lang w:eastAsia="ja-JP"/>
        </w:rPr>
        <w:t>Basin</w:t>
      </w:r>
      <w:r w:rsidR="00692C04">
        <w:rPr>
          <w:lang w:eastAsia="ja-JP"/>
        </w:rPr>
        <w:t xml:space="preserve"> water recovery</w:t>
      </w:r>
      <w:r w:rsidR="00B5710B">
        <w:rPr>
          <w:lang w:eastAsia="ja-JP"/>
        </w:rPr>
        <w:t xml:space="preserve"> efforts</w:t>
      </w:r>
      <w:r>
        <w:rPr>
          <w:lang w:eastAsia="ja-JP"/>
        </w:rPr>
        <w:t xml:space="preserve"> on on-farm and off-farm irrigation infrastructure upgrades.</w:t>
      </w:r>
    </w:p>
    <w:p w14:paraId="655E09B3" w14:textId="72426A92" w:rsidR="003251CD" w:rsidRDefault="003251CD" w:rsidP="003251CD">
      <w:pPr>
        <w:pStyle w:val="Heading3"/>
        <w:rPr>
          <w:lang w:eastAsia="ja-JP"/>
        </w:rPr>
      </w:pPr>
      <w:bookmarkStart w:id="28" w:name="_Toc509491250"/>
      <w:r>
        <w:rPr>
          <w:lang w:eastAsia="ja-JP"/>
        </w:rPr>
        <w:t>Survey context</w:t>
      </w:r>
      <w:bookmarkEnd w:id="28"/>
    </w:p>
    <w:p w14:paraId="7145E618" w14:textId="159DF2AA" w:rsidR="008D4C28" w:rsidRDefault="008D4C28" w:rsidP="008D4C28">
      <w:pPr>
        <w:rPr>
          <w:lang w:eastAsia="ja-JP"/>
        </w:rPr>
      </w:pPr>
      <w:r>
        <w:rPr>
          <w:lang w:eastAsia="ja-JP"/>
        </w:rPr>
        <w:t xml:space="preserve">The RWS asked irrigators if they had participated in selling water entitlements to the government at any point since 2007. Those who had sold entitlements were asked about the effects it had on their farm. </w:t>
      </w:r>
      <w:r w:rsidR="00614B18">
        <w:rPr>
          <w:lang w:eastAsia="ja-JP"/>
        </w:rPr>
        <w:t>Whilst</w:t>
      </w:r>
      <w:r>
        <w:rPr>
          <w:lang w:eastAsia="ja-JP"/>
        </w:rPr>
        <w:t xml:space="preserve"> this enables assessment of how irrigators who sold water experienced </w:t>
      </w:r>
      <w:r w:rsidR="00614B18">
        <w:rPr>
          <w:lang w:eastAsia="ja-JP"/>
        </w:rPr>
        <w:t>the process</w:t>
      </w:r>
      <w:r>
        <w:rPr>
          <w:lang w:eastAsia="ja-JP"/>
        </w:rPr>
        <w:t>, it does not assess how the sale of water by some irrigators may have affected other irrigators in the same irrigatio</w:t>
      </w:r>
      <w:r w:rsidR="00614B18">
        <w:rPr>
          <w:lang w:eastAsia="ja-JP"/>
        </w:rPr>
        <w:t>n district, or local communities</w:t>
      </w:r>
      <w:r>
        <w:rPr>
          <w:lang w:eastAsia="ja-JP"/>
        </w:rPr>
        <w:t xml:space="preserve">.  </w:t>
      </w:r>
    </w:p>
    <w:p w14:paraId="60853B57" w14:textId="04CE6A7A" w:rsidR="003251CD" w:rsidRDefault="008D4C28" w:rsidP="008D4C28">
      <w:pPr>
        <w:rPr>
          <w:lang w:eastAsia="ja-JP"/>
        </w:rPr>
      </w:pPr>
      <w:r>
        <w:rPr>
          <w:lang w:eastAsia="ja-JP"/>
        </w:rPr>
        <w:t>Irrigators were also asked if they had transferred entitlements to the government, a process which occurs when entitlements are transferred in return for an on-farm</w:t>
      </w:r>
      <w:r w:rsidR="00ED56C2">
        <w:rPr>
          <w:lang w:eastAsia="ja-JP"/>
        </w:rPr>
        <w:t xml:space="preserve"> irrigation</w:t>
      </w:r>
      <w:r>
        <w:rPr>
          <w:lang w:eastAsia="ja-JP"/>
        </w:rPr>
        <w:t xml:space="preserve"> infrastructure grant. </w:t>
      </w:r>
      <w:r w:rsidR="009D0C65">
        <w:rPr>
          <w:lang w:eastAsia="ja-JP"/>
        </w:rPr>
        <w:t>M</w:t>
      </w:r>
      <w:r>
        <w:rPr>
          <w:lang w:eastAsia="ja-JP"/>
        </w:rPr>
        <w:t xml:space="preserve">any irrigators did not view sale and entitlement transfer </w:t>
      </w:r>
      <w:r w:rsidR="00117F66">
        <w:rPr>
          <w:lang w:eastAsia="ja-JP"/>
        </w:rPr>
        <w:t>differently.</w:t>
      </w:r>
      <w:r>
        <w:rPr>
          <w:lang w:eastAsia="ja-JP"/>
        </w:rPr>
        <w:t xml:space="preserve"> The following analysis is based on irrigators who reporting selling entitlements</w:t>
      </w:r>
      <w:r w:rsidR="00CC0F1D">
        <w:rPr>
          <w:lang w:eastAsia="ja-JP"/>
        </w:rPr>
        <w:t xml:space="preserve"> so</w:t>
      </w:r>
      <w:r>
        <w:rPr>
          <w:lang w:eastAsia="ja-JP"/>
        </w:rPr>
        <w:t xml:space="preserve"> it excludes some who likely sold entitlements but labelled this sale a ‘transfer’.</w:t>
      </w:r>
    </w:p>
    <w:p w14:paraId="78FF4771" w14:textId="79CC7A7B" w:rsidR="003251CD" w:rsidRDefault="003251CD" w:rsidP="003251CD">
      <w:pPr>
        <w:pStyle w:val="Heading3"/>
        <w:rPr>
          <w:lang w:eastAsia="ja-JP"/>
        </w:rPr>
      </w:pPr>
      <w:bookmarkStart w:id="29" w:name="_Toc509491251"/>
      <w:r>
        <w:rPr>
          <w:lang w:eastAsia="ja-JP"/>
        </w:rPr>
        <w:t>Participation</w:t>
      </w:r>
      <w:bookmarkEnd w:id="29"/>
    </w:p>
    <w:p w14:paraId="2AD2F34C" w14:textId="0B10F6F3" w:rsidR="003251CD" w:rsidRDefault="00263C62" w:rsidP="003251CD">
      <w:pPr>
        <w:rPr>
          <w:lang w:eastAsia="ja-JP"/>
        </w:rPr>
      </w:pPr>
      <w:r w:rsidRPr="00263C62">
        <w:rPr>
          <w:lang w:eastAsia="ja-JP"/>
        </w:rPr>
        <w:t xml:space="preserve">The RWS and other reports (Wheeler et al. 2014) estimate that around one in five Basin irrigators sold water entitlements to the government between 2007 and 2015. </w:t>
      </w:r>
      <w:r w:rsidR="009D0C65">
        <w:rPr>
          <w:lang w:eastAsia="ja-JP"/>
        </w:rPr>
        <w:t>T</w:t>
      </w:r>
      <w:r>
        <w:rPr>
          <w:lang w:eastAsia="ja-JP"/>
        </w:rPr>
        <w:t xml:space="preserve">he volume and nature of these sales varied. </w:t>
      </w:r>
      <w:r w:rsidR="00542C3C">
        <w:t xml:space="preserve">Of those who sold entitlements, </w:t>
      </w:r>
      <w:r w:rsidR="00542C3C">
        <w:rPr>
          <w:lang w:eastAsia="ja-JP"/>
        </w:rPr>
        <w:t>a</w:t>
      </w:r>
      <w:r>
        <w:rPr>
          <w:lang w:eastAsia="ja-JP"/>
        </w:rPr>
        <w:t>n</w:t>
      </w:r>
      <w:r w:rsidR="00A71221">
        <w:rPr>
          <w:lang w:eastAsia="ja-JP"/>
        </w:rPr>
        <w:t xml:space="preserve"> estimated 60 per cent</w:t>
      </w:r>
      <w:r w:rsidRPr="00263C62">
        <w:rPr>
          <w:lang w:eastAsia="ja-JP"/>
        </w:rPr>
        <w:t xml:space="preserve"> sold part of their entitlements and </w:t>
      </w:r>
      <w:r w:rsidR="00A71221">
        <w:rPr>
          <w:lang w:eastAsia="ja-JP"/>
        </w:rPr>
        <w:t>continued to irrigate, while 10 per cent</w:t>
      </w:r>
      <w:r w:rsidRPr="00263C62">
        <w:rPr>
          <w:lang w:eastAsia="ja-JP"/>
        </w:rPr>
        <w:t xml:space="preserve"> sold all their entitlements and swi</w:t>
      </w:r>
      <w:r w:rsidR="00A71221">
        <w:rPr>
          <w:lang w:eastAsia="ja-JP"/>
        </w:rPr>
        <w:t>tched to dryland farming and 30 per cent</w:t>
      </w:r>
      <w:r w:rsidRPr="00263C62">
        <w:rPr>
          <w:lang w:eastAsia="ja-JP"/>
        </w:rPr>
        <w:t xml:space="preserve"> exited farming altogether (Wheeler 2014). The RWS sample in 2015 predominantly examined the views of irrigators who had sold entitlements but remained in farming, and a small proportion of those who exited farming.</w:t>
      </w:r>
      <w:r w:rsidR="003251CD" w:rsidRPr="003251CD">
        <w:rPr>
          <w:lang w:eastAsia="ja-JP"/>
        </w:rPr>
        <w:t xml:space="preserve">  </w:t>
      </w:r>
    </w:p>
    <w:p w14:paraId="54ED759E" w14:textId="0C8ECDA5" w:rsidR="003251CD" w:rsidRDefault="003251CD" w:rsidP="003251CD">
      <w:pPr>
        <w:pStyle w:val="Heading3"/>
        <w:rPr>
          <w:lang w:eastAsia="ja-JP"/>
        </w:rPr>
      </w:pPr>
      <w:bookmarkStart w:id="30" w:name="_Toc509491252"/>
      <w:r>
        <w:rPr>
          <w:lang w:eastAsia="ja-JP"/>
        </w:rPr>
        <w:t>Sale of water entitlements</w:t>
      </w:r>
      <w:bookmarkEnd w:id="30"/>
    </w:p>
    <w:p w14:paraId="6C5548C2" w14:textId="09D3D4E3" w:rsidR="002E57C7" w:rsidRDefault="002E57C7" w:rsidP="003251CD">
      <w:pPr>
        <w:rPr>
          <w:lang w:eastAsia="ja-JP"/>
        </w:rPr>
      </w:pPr>
      <w:r w:rsidRPr="002E57C7">
        <w:rPr>
          <w:lang w:eastAsia="ja-JP"/>
        </w:rPr>
        <w:t>The proport</w:t>
      </w:r>
      <w:r>
        <w:rPr>
          <w:lang w:eastAsia="ja-JP"/>
        </w:rPr>
        <w:t>ion of entitlements sold varied</w:t>
      </w:r>
      <w:r w:rsidRPr="002E57C7">
        <w:rPr>
          <w:lang w:eastAsia="ja-JP"/>
        </w:rPr>
        <w:t xml:space="preserve"> amongst irrigators</w:t>
      </w:r>
      <w:r w:rsidR="00392D39">
        <w:rPr>
          <w:lang w:eastAsia="ja-JP"/>
        </w:rPr>
        <w:t>. 42 per cent of irrigators</w:t>
      </w:r>
      <w:r w:rsidRPr="002E57C7">
        <w:rPr>
          <w:lang w:eastAsia="ja-JP"/>
        </w:rPr>
        <w:t xml:space="preserve"> who sold their water entitlements and rem</w:t>
      </w:r>
      <w:r w:rsidR="00392D39">
        <w:rPr>
          <w:lang w:eastAsia="ja-JP"/>
        </w:rPr>
        <w:t xml:space="preserve">ained in irrigated agriculture </w:t>
      </w:r>
      <w:r w:rsidRPr="002E57C7">
        <w:rPr>
          <w:lang w:eastAsia="ja-JP"/>
        </w:rPr>
        <w:t>sold two-thirds or more of their entitlement holdings, while 36 per cent sold less t</w:t>
      </w:r>
      <w:r w:rsidR="00392D39">
        <w:rPr>
          <w:lang w:eastAsia="ja-JP"/>
        </w:rPr>
        <w:t>han a third of their holdings.</w:t>
      </w:r>
      <w:r w:rsidRPr="002E57C7">
        <w:rPr>
          <w:lang w:eastAsia="ja-JP"/>
        </w:rPr>
        <w:t xml:space="preserve"> The funds obtained from these sales were most often used to reduce farm debt (51 per cent who sold) and to invest in improving the farm (29 per cent who sold). </w:t>
      </w:r>
    </w:p>
    <w:p w14:paraId="7116FAF7" w14:textId="0A340017" w:rsidR="003251CD" w:rsidRDefault="002E57C7" w:rsidP="003251CD">
      <w:pPr>
        <w:rPr>
          <w:lang w:eastAsia="ja-JP"/>
        </w:rPr>
      </w:pPr>
      <w:r w:rsidRPr="002E57C7">
        <w:rPr>
          <w:lang w:eastAsia="ja-JP"/>
        </w:rPr>
        <w:t xml:space="preserve">The effects of selling water entitlements to the government varied for farmers depending on whether they switched to dryland farming, </w:t>
      </w:r>
      <w:r w:rsidR="00B06CA0">
        <w:rPr>
          <w:lang w:eastAsia="ja-JP"/>
        </w:rPr>
        <w:t xml:space="preserve">exited farming </w:t>
      </w:r>
      <w:r w:rsidRPr="002E57C7">
        <w:rPr>
          <w:lang w:eastAsia="ja-JP"/>
        </w:rPr>
        <w:t>or remained in irrigated agriculture.</w:t>
      </w:r>
    </w:p>
    <w:p w14:paraId="23E54228" w14:textId="77777777" w:rsidR="00BF41FA" w:rsidRDefault="00BF41FA" w:rsidP="00BF41FA">
      <w:pPr>
        <w:pStyle w:val="Caption"/>
      </w:pPr>
      <w:bookmarkStart w:id="31" w:name="_Ref505929615"/>
      <w:bookmarkStart w:id="32" w:name="_Toc509491256"/>
      <w:r>
        <w:lastRenderedPageBreak/>
        <w:t xml:space="preserve">Figure </w:t>
      </w:r>
      <w:fldSimple w:instr=" SEQ Figure \* ARABIC ">
        <w:r w:rsidR="00D4391A">
          <w:rPr>
            <w:noProof/>
          </w:rPr>
          <w:t>3</w:t>
        </w:r>
      </w:fldSimple>
      <w:bookmarkEnd w:id="31"/>
      <w:r>
        <w:t xml:space="preserve"> Survey responses of Basin irrigators on the effect of sale of water entitlements to the government.</w:t>
      </w:r>
      <w:bookmarkEnd w:id="32"/>
    </w:p>
    <w:p w14:paraId="2AC7AC95" w14:textId="341EF791" w:rsidR="00BF41FA" w:rsidRDefault="00104CC1" w:rsidP="003251CD">
      <w:r>
        <w:rPr>
          <w:noProof/>
          <w:lang w:eastAsia="en-AU"/>
        </w:rPr>
        <w:drawing>
          <wp:inline distT="0" distB="0" distL="0" distR="0" wp14:anchorId="230C518A" wp14:editId="58D6DC8F">
            <wp:extent cx="5705475" cy="3367088"/>
            <wp:effectExtent l="0" t="0" r="9525" b="5080"/>
            <wp:docPr id="6" name="Chart 6" descr="This figure compares the responses of Basin irrigators who sold their water entitlements to the government and either transitioned to dryland farming or exited farming with those who sold their entitlements and stayed in irrigated agriculture. It compares the proportions of those two groups who said that selling their entitlements had either a positive impact on their farm workload, household finances, farm debt or farm overall. It shows that of irrigators who sold entitlements and remained in irrigated agriculture, nearly half reported that selling entitlements had a positive effect on their farm overall, while over 60 per cent reported positive effects on farm debt levels. Irrigators who sold entitlements and transitioned their farm to dryland farming or exited farming reported more positive outcomes overall than those who remained in irrigated agriculture. Over 65 per cent of these farmers reported a positive effect on their household finances, farm debt levels and farm workload."/>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AB3AFF" w14:textId="6434C0AA" w:rsidR="003251CD" w:rsidRDefault="003251CD" w:rsidP="00AC6B39">
      <w:pPr>
        <w:pStyle w:val="Heading4"/>
        <w:rPr>
          <w:lang w:eastAsia="ja-JP"/>
        </w:rPr>
      </w:pPr>
      <w:r>
        <w:rPr>
          <w:lang w:eastAsia="ja-JP"/>
        </w:rPr>
        <w:t>Remained in irrigated agriculture</w:t>
      </w:r>
    </w:p>
    <w:p w14:paraId="051B8A66" w14:textId="5E53390C" w:rsidR="002E57C7" w:rsidRDefault="002E57C7" w:rsidP="002E57C7">
      <w:pPr>
        <w:rPr>
          <w:lang w:eastAsia="ja-JP"/>
        </w:rPr>
      </w:pPr>
      <w:r>
        <w:rPr>
          <w:lang w:eastAsia="ja-JP"/>
        </w:rPr>
        <w:t xml:space="preserve">Of irrigators who sold entitlements and remained in </w:t>
      </w:r>
      <w:r w:rsidR="00B06CA0">
        <w:rPr>
          <w:lang w:eastAsia="ja-JP"/>
        </w:rPr>
        <w:t>irrigated agriculture, nearl</w:t>
      </w:r>
      <w:r>
        <w:rPr>
          <w:lang w:eastAsia="ja-JP"/>
        </w:rPr>
        <w:t xml:space="preserve">y half (47 per cent) reported that selling entitlements had a positive effect on their farm overall, while 61 per cent reported positive </w:t>
      </w:r>
      <w:r w:rsidR="00B06CA0">
        <w:rPr>
          <w:lang w:eastAsia="ja-JP"/>
        </w:rPr>
        <w:t>effects</w:t>
      </w:r>
      <w:r>
        <w:rPr>
          <w:lang w:eastAsia="ja-JP"/>
        </w:rPr>
        <w:t xml:space="preserve"> on farm debt levels (</w:t>
      </w:r>
      <w:r w:rsidR="000E1B29">
        <w:rPr>
          <w:lang w:eastAsia="ja-JP"/>
        </w:rPr>
        <w:fldChar w:fldCharType="begin"/>
      </w:r>
      <w:r w:rsidR="000E1B29">
        <w:rPr>
          <w:lang w:eastAsia="ja-JP"/>
        </w:rPr>
        <w:instrText xml:space="preserve"> REF _Ref505929615 \h </w:instrText>
      </w:r>
      <w:r w:rsidR="000E1B29">
        <w:rPr>
          <w:lang w:eastAsia="ja-JP"/>
        </w:rPr>
      </w:r>
      <w:r w:rsidR="000E1B29">
        <w:rPr>
          <w:lang w:eastAsia="ja-JP"/>
        </w:rPr>
        <w:fldChar w:fldCharType="separate"/>
      </w:r>
      <w:r w:rsidR="00D4391A">
        <w:t xml:space="preserve">Figure </w:t>
      </w:r>
      <w:r w:rsidR="00D4391A">
        <w:rPr>
          <w:noProof/>
        </w:rPr>
        <w:t>3</w:t>
      </w:r>
      <w:r w:rsidR="000E1B29">
        <w:rPr>
          <w:lang w:eastAsia="ja-JP"/>
        </w:rPr>
        <w:fldChar w:fldCharType="end"/>
      </w:r>
      <w:r>
        <w:rPr>
          <w:lang w:eastAsia="ja-JP"/>
        </w:rPr>
        <w:t xml:space="preserve">). This group </w:t>
      </w:r>
      <w:r w:rsidR="00B06CA0">
        <w:rPr>
          <w:lang w:eastAsia="ja-JP"/>
        </w:rPr>
        <w:t>was</w:t>
      </w:r>
      <w:r>
        <w:rPr>
          <w:lang w:eastAsia="ja-JP"/>
        </w:rPr>
        <w:t xml:space="preserve"> more likely to be investing in on-farm irrigation efficiency (67 per cent) compared to those who had not sold entitlements (54 per cent).</w:t>
      </w:r>
    </w:p>
    <w:p w14:paraId="7A031B21" w14:textId="74841155" w:rsidR="003251CD" w:rsidRDefault="002E57C7" w:rsidP="002E57C7">
      <w:pPr>
        <w:rPr>
          <w:lang w:eastAsia="ja-JP"/>
        </w:rPr>
      </w:pPr>
      <w:r>
        <w:rPr>
          <w:lang w:eastAsia="ja-JP"/>
        </w:rPr>
        <w:t>Irrigators who had sold entitlements to the government were more likely than other Basin irrigators to report challenges related to water costs.  In part</w:t>
      </w:r>
      <w:r w:rsidR="00B06CA0">
        <w:rPr>
          <w:lang w:eastAsia="ja-JP"/>
        </w:rPr>
        <w:t>icular, many i</w:t>
      </w:r>
      <w:r>
        <w:rPr>
          <w:lang w:eastAsia="ja-JP"/>
        </w:rPr>
        <w:t xml:space="preserve">rrigators </w:t>
      </w:r>
      <w:r w:rsidR="00144D25">
        <w:rPr>
          <w:lang w:eastAsia="ja-JP"/>
        </w:rPr>
        <w:t>reported that</w:t>
      </w:r>
      <w:r w:rsidR="00144D25">
        <w:t xml:space="preserve"> barriers to managing their farm effectively included</w:t>
      </w:r>
      <w:r w:rsidR="00BF1B6D">
        <w:t xml:space="preserve"> reduced water allocation,</w:t>
      </w:r>
      <w:r>
        <w:rPr>
          <w:lang w:eastAsia="ja-JP"/>
        </w:rPr>
        <w:t xml:space="preserve"> high costs of accessing water allocation on the market, and costs of remaining entitlements (such as water delivery costs). In 2016, irrigators who sold their entitlements were significantly more likely to report that high prices for temporary water allocation acted as barriers to managing their farm effectively (68 per cent who sold compared to 43 per cent who did not), as was a lack of available water allocation to buy on the market (48 per cent who sold compared to 28 per cent who did not). They were also likely to report having decreased the area of land they irrigated in the last 12 months (52 per cent who sold compared to 28 per cent who did not in 2016).</w:t>
      </w:r>
    </w:p>
    <w:p w14:paraId="5A25AF60" w14:textId="10FA0DF9" w:rsidR="003251CD" w:rsidRDefault="003251CD" w:rsidP="00AC6B39">
      <w:pPr>
        <w:pStyle w:val="Heading4"/>
        <w:rPr>
          <w:lang w:eastAsia="ja-JP"/>
        </w:rPr>
      </w:pPr>
      <w:r>
        <w:rPr>
          <w:lang w:eastAsia="ja-JP"/>
        </w:rPr>
        <w:t>Transitioned to dryland farming</w:t>
      </w:r>
      <w:r w:rsidR="00B06CA0">
        <w:rPr>
          <w:lang w:eastAsia="ja-JP"/>
        </w:rPr>
        <w:t xml:space="preserve"> or exited farming</w:t>
      </w:r>
    </w:p>
    <w:p w14:paraId="53100BC4" w14:textId="6446D051" w:rsidR="00B06CA0" w:rsidRDefault="00B06CA0" w:rsidP="003251CD">
      <w:pPr>
        <w:rPr>
          <w:lang w:eastAsia="ja-JP"/>
        </w:rPr>
      </w:pPr>
      <w:r w:rsidRPr="00B06CA0">
        <w:rPr>
          <w:lang w:eastAsia="ja-JP"/>
        </w:rPr>
        <w:t xml:space="preserve">Irrigators who sold entitlements and transitioned their farm to dryland </w:t>
      </w:r>
      <w:r w:rsidR="00392D39">
        <w:rPr>
          <w:lang w:eastAsia="ja-JP"/>
        </w:rPr>
        <w:t>farming</w:t>
      </w:r>
      <w:r w:rsidRPr="00B06CA0">
        <w:rPr>
          <w:lang w:eastAsia="ja-JP"/>
        </w:rPr>
        <w:t xml:space="preserve"> or exited farming reported more positive outcomes overall than those who remained in irrigated agriculture</w:t>
      </w:r>
      <w:r w:rsidR="000E1B29">
        <w:rPr>
          <w:lang w:eastAsia="ja-JP"/>
        </w:rPr>
        <w:t xml:space="preserve"> (</w:t>
      </w:r>
      <w:r w:rsidR="000E1B29">
        <w:rPr>
          <w:lang w:eastAsia="ja-JP"/>
        </w:rPr>
        <w:fldChar w:fldCharType="begin"/>
      </w:r>
      <w:r w:rsidR="000E1B29">
        <w:rPr>
          <w:lang w:eastAsia="ja-JP"/>
        </w:rPr>
        <w:instrText xml:space="preserve"> REF _Ref505929615 \h </w:instrText>
      </w:r>
      <w:r w:rsidR="000E1B29">
        <w:rPr>
          <w:lang w:eastAsia="ja-JP"/>
        </w:rPr>
      </w:r>
      <w:r w:rsidR="000E1B29">
        <w:rPr>
          <w:lang w:eastAsia="ja-JP"/>
        </w:rPr>
        <w:fldChar w:fldCharType="separate"/>
      </w:r>
      <w:r w:rsidR="00D4391A">
        <w:t xml:space="preserve">Figure </w:t>
      </w:r>
      <w:r w:rsidR="00D4391A">
        <w:rPr>
          <w:noProof/>
        </w:rPr>
        <w:t>3</w:t>
      </w:r>
      <w:r w:rsidR="000E1B29">
        <w:rPr>
          <w:lang w:eastAsia="ja-JP"/>
        </w:rPr>
        <w:fldChar w:fldCharType="end"/>
      </w:r>
      <w:r w:rsidR="000E1B29">
        <w:rPr>
          <w:lang w:eastAsia="ja-JP"/>
        </w:rPr>
        <w:t>)</w:t>
      </w:r>
      <w:r w:rsidRPr="00B06CA0">
        <w:rPr>
          <w:lang w:eastAsia="ja-JP"/>
        </w:rPr>
        <w:t>. In particular, over 6</w:t>
      </w:r>
      <w:r w:rsidR="00005B80">
        <w:rPr>
          <w:lang w:eastAsia="ja-JP"/>
        </w:rPr>
        <w:t>5</w:t>
      </w:r>
      <w:r w:rsidRPr="00B06CA0">
        <w:rPr>
          <w:lang w:eastAsia="ja-JP"/>
        </w:rPr>
        <w:t xml:space="preserve"> per cent of these farmers reported a positive effect on their household finances, farm debt levels and farm workload (</w:t>
      </w:r>
      <w:r w:rsidR="00A03DF1">
        <w:rPr>
          <w:lang w:eastAsia="ja-JP"/>
        </w:rPr>
        <w:fldChar w:fldCharType="begin"/>
      </w:r>
      <w:r w:rsidR="00A03DF1">
        <w:rPr>
          <w:lang w:eastAsia="ja-JP"/>
        </w:rPr>
        <w:instrText xml:space="preserve"> REF _Ref505929615 \h </w:instrText>
      </w:r>
      <w:r w:rsidR="00A03DF1">
        <w:rPr>
          <w:lang w:eastAsia="ja-JP"/>
        </w:rPr>
      </w:r>
      <w:r w:rsidR="00A03DF1">
        <w:rPr>
          <w:lang w:eastAsia="ja-JP"/>
        </w:rPr>
        <w:fldChar w:fldCharType="separate"/>
      </w:r>
      <w:r w:rsidR="00D4391A">
        <w:t xml:space="preserve">Figure </w:t>
      </w:r>
      <w:r w:rsidR="00D4391A">
        <w:rPr>
          <w:noProof/>
        </w:rPr>
        <w:t>3</w:t>
      </w:r>
      <w:r w:rsidR="00A03DF1">
        <w:rPr>
          <w:lang w:eastAsia="ja-JP"/>
        </w:rPr>
        <w:fldChar w:fldCharType="end"/>
      </w:r>
      <w:r w:rsidRPr="00B06CA0">
        <w:rPr>
          <w:lang w:eastAsia="ja-JP"/>
        </w:rPr>
        <w:t>).</w:t>
      </w:r>
    </w:p>
    <w:p w14:paraId="341B78B7" w14:textId="77777777" w:rsidR="00C65007" w:rsidRDefault="00EC58D4">
      <w:pPr>
        <w:pStyle w:val="Heading2"/>
        <w:numPr>
          <w:ilvl w:val="0"/>
          <w:numId w:val="0"/>
        </w:numPr>
        <w:ind w:left="709" w:hanging="709"/>
      </w:pPr>
      <w:bookmarkStart w:id="33" w:name="_Toc430782162"/>
      <w:bookmarkStart w:id="34" w:name="_Toc509491253"/>
      <w:r>
        <w:lastRenderedPageBreak/>
        <w:t>References</w:t>
      </w:r>
      <w:bookmarkEnd w:id="33"/>
      <w:bookmarkEnd w:id="34"/>
    </w:p>
    <w:p w14:paraId="30FC30AB" w14:textId="1E5231D0" w:rsidR="00AC6B39" w:rsidRDefault="00AC6B39">
      <w:proofErr w:type="spellStart"/>
      <w:r w:rsidRPr="00AC6B39">
        <w:t>Schirmer</w:t>
      </w:r>
      <w:proofErr w:type="spellEnd"/>
      <w:r w:rsidRPr="00AC6B39">
        <w:t xml:space="preserve">, J 2017, </w:t>
      </w:r>
      <w:proofErr w:type="gramStart"/>
      <w:r w:rsidRPr="00AC6B39">
        <w:t>Water</w:t>
      </w:r>
      <w:proofErr w:type="gramEnd"/>
      <w:r w:rsidRPr="00AC6B39">
        <w:t xml:space="preserve"> Reform: Socio-economic effects of investment in water infrastructure, report prepared for Department of Agriculture and Water Resources, University of Canberra, Canberra.</w:t>
      </w:r>
    </w:p>
    <w:p w14:paraId="0AE75520" w14:textId="53ADA276" w:rsidR="00AC6B39" w:rsidRDefault="00AC6B39">
      <w:proofErr w:type="spellStart"/>
      <w:r w:rsidRPr="00AC6B39">
        <w:t>Schirmer</w:t>
      </w:r>
      <w:proofErr w:type="spellEnd"/>
      <w:r w:rsidRPr="00AC6B39">
        <w:t xml:space="preserve">, J 2016, </w:t>
      </w:r>
      <w:proofErr w:type="gramStart"/>
      <w:r w:rsidRPr="00AC6B39">
        <w:t>Water</w:t>
      </w:r>
      <w:proofErr w:type="gramEnd"/>
      <w:r w:rsidRPr="00AC6B39">
        <w:t xml:space="preserve"> Reform: Assessing effects of investment in water infrastructure and water entitlement purchase, report prepared for Department of Agriculture and Water Resources, University of Canberra, Canberra.</w:t>
      </w:r>
    </w:p>
    <w:p w14:paraId="341B78BE" w14:textId="0086555D" w:rsidR="00C65007" w:rsidRDefault="00AC6B39">
      <w:proofErr w:type="spellStart"/>
      <w:r w:rsidRPr="00AC6B39">
        <w:t>Schirmer</w:t>
      </w:r>
      <w:proofErr w:type="spellEnd"/>
      <w:r w:rsidRPr="00AC6B39">
        <w:t>, J 2015, Socio-economic outcomes of investment in on-farm and off-farm water infrastructure improvement: Regional Wellbeing Survey analysis, report prepared for Department of Agriculture and Water Resources, University of Canberra, Canberra.</w:t>
      </w:r>
    </w:p>
    <w:p w14:paraId="5D4AE504" w14:textId="629A372A" w:rsidR="00196456" w:rsidRPr="000F7200" w:rsidRDefault="000F7200">
      <w:pPr>
        <w:rPr>
          <w:rFonts w:eastAsia="Calibri" w:cs="Corbel"/>
          <w:color w:val="000000"/>
        </w:rPr>
      </w:pPr>
      <w:r w:rsidRPr="00554154">
        <w:rPr>
          <w:rFonts w:eastAsia="Calibri" w:cs="Corbel"/>
          <w:color w:val="000000"/>
        </w:rPr>
        <w:t>Wheeler</w:t>
      </w:r>
      <w:r>
        <w:rPr>
          <w:rFonts w:eastAsia="Calibri" w:cs="Corbel"/>
          <w:color w:val="000000"/>
        </w:rPr>
        <w:t xml:space="preserve">, SA, </w:t>
      </w:r>
      <w:proofErr w:type="spellStart"/>
      <w:r>
        <w:rPr>
          <w:rFonts w:eastAsia="Calibri" w:cs="Corbel"/>
          <w:color w:val="000000"/>
        </w:rPr>
        <w:t>Zuo</w:t>
      </w:r>
      <w:proofErr w:type="spellEnd"/>
      <w:r>
        <w:rPr>
          <w:rFonts w:eastAsia="Calibri" w:cs="Corbel"/>
          <w:color w:val="000000"/>
        </w:rPr>
        <w:t xml:space="preserve">, A, &amp; </w:t>
      </w:r>
      <w:proofErr w:type="spellStart"/>
      <w:r>
        <w:rPr>
          <w:rFonts w:eastAsia="Calibri" w:cs="Corbel"/>
          <w:color w:val="000000"/>
        </w:rPr>
        <w:t>Bjornlund</w:t>
      </w:r>
      <w:proofErr w:type="spellEnd"/>
      <w:r>
        <w:rPr>
          <w:rFonts w:eastAsia="Calibri" w:cs="Corbel"/>
          <w:color w:val="000000"/>
        </w:rPr>
        <w:t>, H 2014, ‘</w:t>
      </w:r>
      <w:r w:rsidRPr="00554154">
        <w:rPr>
          <w:rFonts w:eastAsia="Calibri" w:cs="Corbel"/>
          <w:color w:val="000000"/>
        </w:rPr>
        <w:t xml:space="preserve">Investigating the delayed consequences of selling water entitlements in the Murray–Darling Basin’, </w:t>
      </w:r>
      <w:r w:rsidRPr="004439E1">
        <w:rPr>
          <w:rFonts w:eastAsia="Calibri" w:cs="Corbel"/>
          <w:i/>
          <w:color w:val="000000"/>
        </w:rPr>
        <w:t>Agricultural Water Management</w:t>
      </w:r>
      <w:r w:rsidRPr="00554154">
        <w:rPr>
          <w:rFonts w:eastAsia="Calibri" w:cs="Corbel"/>
          <w:color w:val="000000"/>
        </w:rPr>
        <w:t>, vol. 145, pp. 72–82</w:t>
      </w:r>
      <w:r>
        <w:rPr>
          <w:rFonts w:eastAsia="Calibri" w:cs="Corbel"/>
          <w:color w:val="000000"/>
        </w:rPr>
        <w:t>.</w:t>
      </w:r>
    </w:p>
    <w:sectPr w:rsidR="00196456" w:rsidRPr="000F7200">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B78DD" w14:textId="77777777" w:rsidR="005D69F5" w:rsidRDefault="005D69F5">
      <w:r>
        <w:separator/>
      </w:r>
    </w:p>
    <w:p w14:paraId="341B78DE" w14:textId="77777777" w:rsidR="005D69F5" w:rsidRDefault="005D69F5"/>
    <w:p w14:paraId="341B78DF" w14:textId="77777777" w:rsidR="005D69F5" w:rsidRDefault="005D69F5"/>
  </w:endnote>
  <w:endnote w:type="continuationSeparator" w:id="0">
    <w:p w14:paraId="341B78E0" w14:textId="77777777" w:rsidR="005D69F5" w:rsidRDefault="005D69F5">
      <w:r>
        <w:continuationSeparator/>
      </w:r>
    </w:p>
    <w:p w14:paraId="341B78E1" w14:textId="77777777" w:rsidR="005D69F5" w:rsidRDefault="005D69F5"/>
    <w:p w14:paraId="341B78E2" w14:textId="77777777" w:rsidR="005D69F5" w:rsidRDefault="005D69F5"/>
  </w:endnote>
  <w:endnote w:type="continuationNotice" w:id="1">
    <w:p w14:paraId="341B78E3" w14:textId="77777777" w:rsidR="005D69F5" w:rsidRDefault="005D69F5">
      <w:pPr>
        <w:pStyle w:val="Footer"/>
      </w:pPr>
    </w:p>
    <w:p w14:paraId="341B78E4" w14:textId="77777777" w:rsidR="005D69F5" w:rsidRDefault="005D69F5"/>
    <w:p w14:paraId="341B78E5" w14:textId="77777777" w:rsidR="005D69F5" w:rsidRDefault="005D6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8F13A" w14:textId="77777777" w:rsidR="008E51FF" w:rsidRDefault="008E5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78E8" w14:textId="77777777" w:rsidR="005D69F5" w:rsidRDefault="005D69F5">
    <w:pPr>
      <w:pStyle w:val="Footer"/>
    </w:pPr>
    <w:r>
      <w:t>Department of Agriculture and Water Resources</w:t>
    </w:r>
  </w:p>
  <w:p w14:paraId="341B78E9" w14:textId="77777777" w:rsidR="005D69F5" w:rsidRDefault="005D69F5">
    <w:pPr>
      <w:pStyle w:val="Footer"/>
    </w:pPr>
    <w:r>
      <w:fldChar w:fldCharType="begin"/>
    </w:r>
    <w:r>
      <w:instrText xml:space="preserve"> PAGE   \* MERGEFORMAT </w:instrText>
    </w:r>
    <w:r>
      <w:fldChar w:fldCharType="separate"/>
    </w:r>
    <w:r w:rsidR="00E65F08">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15361" w14:textId="77777777" w:rsidR="008E51FF" w:rsidRDefault="008E5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B78D4" w14:textId="77777777" w:rsidR="005D69F5" w:rsidRDefault="005D69F5">
      <w:r>
        <w:separator/>
      </w:r>
    </w:p>
    <w:p w14:paraId="341B78D5" w14:textId="77777777" w:rsidR="005D69F5" w:rsidRDefault="005D69F5"/>
    <w:p w14:paraId="341B78D6" w14:textId="77777777" w:rsidR="005D69F5" w:rsidRDefault="005D69F5"/>
  </w:footnote>
  <w:footnote w:type="continuationSeparator" w:id="0">
    <w:p w14:paraId="341B78D7" w14:textId="77777777" w:rsidR="005D69F5" w:rsidRDefault="005D69F5">
      <w:r>
        <w:continuationSeparator/>
      </w:r>
    </w:p>
    <w:p w14:paraId="341B78D8" w14:textId="77777777" w:rsidR="005D69F5" w:rsidRDefault="005D69F5"/>
    <w:p w14:paraId="341B78D9" w14:textId="77777777" w:rsidR="005D69F5" w:rsidRDefault="005D69F5"/>
  </w:footnote>
  <w:footnote w:type="continuationNotice" w:id="1">
    <w:p w14:paraId="341B78DA" w14:textId="77777777" w:rsidR="005D69F5" w:rsidRDefault="005D69F5">
      <w:pPr>
        <w:pStyle w:val="Footer"/>
      </w:pPr>
    </w:p>
    <w:p w14:paraId="341B78DB" w14:textId="77777777" w:rsidR="005D69F5" w:rsidRDefault="005D69F5"/>
    <w:p w14:paraId="341B78DC" w14:textId="77777777" w:rsidR="005D69F5" w:rsidRDefault="005D69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E23E7" w14:textId="77777777" w:rsidR="008E51FF" w:rsidRDefault="008E51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78E7" w14:textId="7ACD1F8A" w:rsidR="005D69F5" w:rsidRPr="007D229F" w:rsidRDefault="005D69F5" w:rsidP="007D229F">
    <w:pPr>
      <w:pStyle w:val="Header"/>
    </w:pPr>
    <w:r w:rsidRPr="007D229F">
      <w:t>Insights fro</w:t>
    </w:r>
    <w:r>
      <w:t>m the Regional Wellbeing Survey</w:t>
    </w:r>
    <w:r w:rsidRPr="007D229F">
      <w:t xml:space="preserve"> (2013-2016)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78EA" w14:textId="2CF6E47F" w:rsidR="005D69F5" w:rsidRDefault="005D69F5">
    <w:pPr>
      <w:pStyle w:val="Header"/>
      <w:jc w:val="left"/>
    </w:pPr>
    <w:r>
      <w:rPr>
        <w:noProof/>
        <w:lang w:eastAsia="en-AU"/>
      </w:rPr>
      <w:drawing>
        <wp:inline distT="0" distB="0" distL="0" distR="0" wp14:anchorId="341B78ED" wp14:editId="341B78EE">
          <wp:extent cx="2316480" cy="737616"/>
          <wp:effectExtent l="0" t="0" r="7620" b="5715"/>
          <wp:docPr id="7" name="Picture 7"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27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6A1D6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2C6BCB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A08C0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96B606F"/>
    <w:multiLevelType w:val="hybridMultilevel"/>
    <w:tmpl w:val="E0560262"/>
    <w:lvl w:ilvl="0" w:tplc="B9FA63BE">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9"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BE78A4F8"/>
    <w:numStyleLink w:val="Numberlist"/>
  </w:abstractNum>
  <w:abstractNum w:abstractNumId="11"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103637"/>
    <w:multiLevelType w:val="multilevel"/>
    <w:tmpl w:val="BE78A4F8"/>
    <w:numStyleLink w:val="Numberlist"/>
  </w:abstractNum>
  <w:abstractNum w:abstractNumId="13" w15:restartNumberingAfterBreak="0">
    <w:nsid w:val="394A15FE"/>
    <w:multiLevelType w:val="multilevel"/>
    <w:tmpl w:val="F36C17E8"/>
    <w:numStyleLink w:val="Headinglist"/>
  </w:abstractNum>
  <w:abstractNum w:abstractNumId="14" w15:restartNumberingAfterBreak="0">
    <w:nsid w:val="414F4729"/>
    <w:multiLevelType w:val="multilevel"/>
    <w:tmpl w:val="A0241B28"/>
    <w:numStyleLink w:val="List1"/>
  </w:abstractNum>
  <w:abstractNum w:abstractNumId="15" w15:restartNumberingAfterBreak="0">
    <w:nsid w:val="486800B4"/>
    <w:multiLevelType w:val="multilevel"/>
    <w:tmpl w:val="A0241B28"/>
    <w:numStyleLink w:val="List1"/>
  </w:abstractNum>
  <w:abstractNum w:abstractNumId="1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96159DC"/>
    <w:multiLevelType w:val="multilevel"/>
    <w:tmpl w:val="BE78A4F8"/>
    <w:numStyleLink w:val="Numberlist"/>
  </w:abstractNum>
  <w:abstractNum w:abstractNumId="1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1"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8C10A1"/>
    <w:multiLevelType w:val="multilevel"/>
    <w:tmpl w:val="BE78A4F8"/>
    <w:numStyleLink w:val="Numberlist"/>
  </w:abstractNum>
  <w:abstractNum w:abstractNumId="23" w15:restartNumberingAfterBreak="0">
    <w:nsid w:val="733934B7"/>
    <w:multiLevelType w:val="multilevel"/>
    <w:tmpl w:val="A0241B28"/>
    <w:numStyleLink w:val="List1"/>
  </w:abstractNum>
  <w:num w:numId="1">
    <w:abstractNumId w:val="6"/>
  </w:num>
  <w:num w:numId="2">
    <w:abstractNumId w:val="15"/>
  </w:num>
  <w:num w:numId="3">
    <w:abstractNumId w:val="16"/>
  </w:num>
  <w:num w:numId="4">
    <w:abstractNumId w:val="8"/>
  </w:num>
  <w:num w:numId="5">
    <w:abstractNumId w:val="19"/>
  </w:num>
  <w:num w:numId="6">
    <w:abstractNumId w:val="20"/>
  </w:num>
  <w:num w:numId="7">
    <w:abstractNumId w:val="7"/>
  </w:num>
  <w:num w:numId="8">
    <w:abstractNumId w:val="11"/>
  </w:num>
  <w:num w:numId="9">
    <w:abstractNumId w:val="13"/>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9"/>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0"/>
  </w:num>
  <w:num w:numId="21">
    <w:abstractNumId w:val="12"/>
  </w:num>
  <w:num w:numId="22">
    <w:abstractNumId w:val="17"/>
  </w:num>
  <w:num w:numId="23">
    <w:abstractNumId w:val="22"/>
  </w:num>
  <w:num w:numId="24">
    <w:abstractNumId w:val="10"/>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07"/>
    <w:rsid w:val="00004E24"/>
    <w:rsid w:val="00005B80"/>
    <w:rsid w:val="00030CE9"/>
    <w:rsid w:val="00032400"/>
    <w:rsid w:val="000371EE"/>
    <w:rsid w:val="000464B7"/>
    <w:rsid w:val="00054360"/>
    <w:rsid w:val="000674AE"/>
    <w:rsid w:val="000736A9"/>
    <w:rsid w:val="000760BE"/>
    <w:rsid w:val="00080389"/>
    <w:rsid w:val="000A3B22"/>
    <w:rsid w:val="000A6162"/>
    <w:rsid w:val="000A6D35"/>
    <w:rsid w:val="000B2112"/>
    <w:rsid w:val="000B6C03"/>
    <w:rsid w:val="000C6CFB"/>
    <w:rsid w:val="000E1B29"/>
    <w:rsid w:val="000F0B67"/>
    <w:rsid w:val="000F0DFA"/>
    <w:rsid w:val="000F56A4"/>
    <w:rsid w:val="000F7200"/>
    <w:rsid w:val="001005E8"/>
    <w:rsid w:val="00104CC1"/>
    <w:rsid w:val="0011374E"/>
    <w:rsid w:val="00117F66"/>
    <w:rsid w:val="00122235"/>
    <w:rsid w:val="001245FB"/>
    <w:rsid w:val="00144D25"/>
    <w:rsid w:val="001669E4"/>
    <w:rsid w:val="001839CF"/>
    <w:rsid w:val="00196456"/>
    <w:rsid w:val="001B5A7A"/>
    <w:rsid w:val="001E2440"/>
    <w:rsid w:val="0020755E"/>
    <w:rsid w:val="00214290"/>
    <w:rsid w:val="0023687B"/>
    <w:rsid w:val="00245632"/>
    <w:rsid w:val="00251D64"/>
    <w:rsid w:val="0026256D"/>
    <w:rsid w:val="00263C62"/>
    <w:rsid w:val="0027121F"/>
    <w:rsid w:val="0028526F"/>
    <w:rsid w:val="002914D1"/>
    <w:rsid w:val="00293AA3"/>
    <w:rsid w:val="00296018"/>
    <w:rsid w:val="002C3FB5"/>
    <w:rsid w:val="002D40B9"/>
    <w:rsid w:val="002E2B0E"/>
    <w:rsid w:val="002E57C7"/>
    <w:rsid w:val="00300CD6"/>
    <w:rsid w:val="00305BBD"/>
    <w:rsid w:val="003251CD"/>
    <w:rsid w:val="00330078"/>
    <w:rsid w:val="003343C2"/>
    <w:rsid w:val="00340E93"/>
    <w:rsid w:val="00344A2C"/>
    <w:rsid w:val="00352FD4"/>
    <w:rsid w:val="00354923"/>
    <w:rsid w:val="00362EDB"/>
    <w:rsid w:val="00387973"/>
    <w:rsid w:val="00392D39"/>
    <w:rsid w:val="00393F75"/>
    <w:rsid w:val="003976C4"/>
    <w:rsid w:val="003B14C2"/>
    <w:rsid w:val="003C3EB4"/>
    <w:rsid w:val="003C5D22"/>
    <w:rsid w:val="003C6628"/>
    <w:rsid w:val="003C744E"/>
    <w:rsid w:val="003E64B5"/>
    <w:rsid w:val="003F2526"/>
    <w:rsid w:val="00410DC5"/>
    <w:rsid w:val="00416984"/>
    <w:rsid w:val="0042000C"/>
    <w:rsid w:val="00433B1B"/>
    <w:rsid w:val="0043723B"/>
    <w:rsid w:val="00451133"/>
    <w:rsid w:val="00464059"/>
    <w:rsid w:val="00467B58"/>
    <w:rsid w:val="00496DEF"/>
    <w:rsid w:val="004B1BD5"/>
    <w:rsid w:val="004C13B8"/>
    <w:rsid w:val="00517453"/>
    <w:rsid w:val="005222A7"/>
    <w:rsid w:val="0053333E"/>
    <w:rsid w:val="00542C3C"/>
    <w:rsid w:val="00547DDA"/>
    <w:rsid w:val="0059054D"/>
    <w:rsid w:val="005B348C"/>
    <w:rsid w:val="005B62B7"/>
    <w:rsid w:val="005C7037"/>
    <w:rsid w:val="005D14A1"/>
    <w:rsid w:val="005D69F5"/>
    <w:rsid w:val="005E3626"/>
    <w:rsid w:val="005E699C"/>
    <w:rsid w:val="00600110"/>
    <w:rsid w:val="0060205D"/>
    <w:rsid w:val="00604A46"/>
    <w:rsid w:val="006056BD"/>
    <w:rsid w:val="00605787"/>
    <w:rsid w:val="00607AE9"/>
    <w:rsid w:val="00614B18"/>
    <w:rsid w:val="00625DD9"/>
    <w:rsid w:val="0063103D"/>
    <w:rsid w:val="0064527A"/>
    <w:rsid w:val="006453BD"/>
    <w:rsid w:val="00663D03"/>
    <w:rsid w:val="006772B7"/>
    <w:rsid w:val="00692C04"/>
    <w:rsid w:val="006A4141"/>
    <w:rsid w:val="006C38DF"/>
    <w:rsid w:val="006D4EBB"/>
    <w:rsid w:val="006D72C0"/>
    <w:rsid w:val="006D7E7F"/>
    <w:rsid w:val="00702320"/>
    <w:rsid w:val="00703996"/>
    <w:rsid w:val="00762CED"/>
    <w:rsid w:val="00763FE4"/>
    <w:rsid w:val="007714A3"/>
    <w:rsid w:val="007A184C"/>
    <w:rsid w:val="007B2EFD"/>
    <w:rsid w:val="007B3658"/>
    <w:rsid w:val="007C1FED"/>
    <w:rsid w:val="007D229F"/>
    <w:rsid w:val="00811E73"/>
    <w:rsid w:val="008326CF"/>
    <w:rsid w:val="0086048D"/>
    <w:rsid w:val="00861DA3"/>
    <w:rsid w:val="00875870"/>
    <w:rsid w:val="008801B1"/>
    <w:rsid w:val="00881C15"/>
    <w:rsid w:val="00885C8F"/>
    <w:rsid w:val="008935FA"/>
    <w:rsid w:val="008B2922"/>
    <w:rsid w:val="008B5BA0"/>
    <w:rsid w:val="008C07FD"/>
    <w:rsid w:val="008C1A1F"/>
    <w:rsid w:val="008C5C44"/>
    <w:rsid w:val="008D4C28"/>
    <w:rsid w:val="008E00DD"/>
    <w:rsid w:val="008E3916"/>
    <w:rsid w:val="008E51FF"/>
    <w:rsid w:val="008E534E"/>
    <w:rsid w:val="008F0C66"/>
    <w:rsid w:val="00903605"/>
    <w:rsid w:val="0090388E"/>
    <w:rsid w:val="00957D14"/>
    <w:rsid w:val="00976E21"/>
    <w:rsid w:val="00996576"/>
    <w:rsid w:val="009B10B8"/>
    <w:rsid w:val="009B4CEE"/>
    <w:rsid w:val="009D0C65"/>
    <w:rsid w:val="00A03C32"/>
    <w:rsid w:val="00A03DF1"/>
    <w:rsid w:val="00A13BA8"/>
    <w:rsid w:val="00A16696"/>
    <w:rsid w:val="00A24E96"/>
    <w:rsid w:val="00A308A0"/>
    <w:rsid w:val="00A62424"/>
    <w:rsid w:val="00A67F0E"/>
    <w:rsid w:val="00A71221"/>
    <w:rsid w:val="00A86A7C"/>
    <w:rsid w:val="00AA10EE"/>
    <w:rsid w:val="00AC6B39"/>
    <w:rsid w:val="00AE669C"/>
    <w:rsid w:val="00AF33EA"/>
    <w:rsid w:val="00B06CA0"/>
    <w:rsid w:val="00B205B2"/>
    <w:rsid w:val="00B37983"/>
    <w:rsid w:val="00B460A8"/>
    <w:rsid w:val="00B5710B"/>
    <w:rsid w:val="00B67520"/>
    <w:rsid w:val="00B86512"/>
    <w:rsid w:val="00B933C7"/>
    <w:rsid w:val="00BA3246"/>
    <w:rsid w:val="00BD6268"/>
    <w:rsid w:val="00BF1B6D"/>
    <w:rsid w:val="00BF41FA"/>
    <w:rsid w:val="00BF59B8"/>
    <w:rsid w:val="00C12EF0"/>
    <w:rsid w:val="00C51A04"/>
    <w:rsid w:val="00C5332E"/>
    <w:rsid w:val="00C65007"/>
    <w:rsid w:val="00C65883"/>
    <w:rsid w:val="00C66F70"/>
    <w:rsid w:val="00C71AFD"/>
    <w:rsid w:val="00C729FD"/>
    <w:rsid w:val="00C762B9"/>
    <w:rsid w:val="00C834BF"/>
    <w:rsid w:val="00C84859"/>
    <w:rsid w:val="00CA4E03"/>
    <w:rsid w:val="00CA69F5"/>
    <w:rsid w:val="00CA7014"/>
    <w:rsid w:val="00CC0F1D"/>
    <w:rsid w:val="00CC66C3"/>
    <w:rsid w:val="00CE521B"/>
    <w:rsid w:val="00CF2553"/>
    <w:rsid w:val="00CF3FE5"/>
    <w:rsid w:val="00D25B04"/>
    <w:rsid w:val="00D3214F"/>
    <w:rsid w:val="00D42FEF"/>
    <w:rsid w:val="00D4391A"/>
    <w:rsid w:val="00D5190A"/>
    <w:rsid w:val="00D51F7A"/>
    <w:rsid w:val="00D64AE0"/>
    <w:rsid w:val="00D65A2A"/>
    <w:rsid w:val="00D66525"/>
    <w:rsid w:val="00D668DF"/>
    <w:rsid w:val="00D92AB3"/>
    <w:rsid w:val="00D94705"/>
    <w:rsid w:val="00DA0C2E"/>
    <w:rsid w:val="00DA7FBD"/>
    <w:rsid w:val="00DB16C5"/>
    <w:rsid w:val="00DC16A2"/>
    <w:rsid w:val="00DD2472"/>
    <w:rsid w:val="00DE0F53"/>
    <w:rsid w:val="00E06F33"/>
    <w:rsid w:val="00E36766"/>
    <w:rsid w:val="00E457B6"/>
    <w:rsid w:val="00E64925"/>
    <w:rsid w:val="00E65D53"/>
    <w:rsid w:val="00E65F08"/>
    <w:rsid w:val="00E84646"/>
    <w:rsid w:val="00E87253"/>
    <w:rsid w:val="00EA3A14"/>
    <w:rsid w:val="00EC58D4"/>
    <w:rsid w:val="00ED56C2"/>
    <w:rsid w:val="00ED6FE5"/>
    <w:rsid w:val="00EE38DE"/>
    <w:rsid w:val="00F008D1"/>
    <w:rsid w:val="00F04533"/>
    <w:rsid w:val="00F2676F"/>
    <w:rsid w:val="00F75231"/>
    <w:rsid w:val="00F835B4"/>
    <w:rsid w:val="00F84529"/>
    <w:rsid w:val="00F87241"/>
    <w:rsid w:val="00F9172F"/>
    <w:rsid w:val="00FA2D49"/>
    <w:rsid w:val="00FB3A81"/>
    <w:rsid w:val="00FB3B6E"/>
    <w:rsid w:val="00FC207D"/>
    <w:rsid w:val="00FD0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1B75CE"/>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chart" Target="charts/chart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agriculture.gov.au/publication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CT001CL08FS01\Home2$\Stobart%20Anika\My%20Documents\Water%20Policy\RWS%20Reports\RW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Sheet1!$B$51</c:f>
              <c:strCache>
                <c:ptCount val="1"/>
                <c:pt idx="0">
                  <c:v>Positive impact </c:v>
                </c:pt>
              </c:strCache>
            </c:strRef>
          </c:tx>
          <c:spPr>
            <a:solidFill>
              <a:schemeClr val="accent1"/>
            </a:solidFill>
            <a:ln w="22225">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Sheet1!$A$52:$A$59</c:f>
              <c:strCache>
                <c:ptCount val="8"/>
                <c:pt idx="0">
                  <c:v>Farm debt levels</c:v>
                </c:pt>
                <c:pt idx="1">
                  <c:v>Power costs</c:v>
                </c:pt>
                <c:pt idx="2">
                  <c:v>On-farm workload</c:v>
                </c:pt>
                <c:pt idx="3">
                  <c:v>Farm profitability</c:v>
                </c:pt>
                <c:pt idx="4">
                  <c:v>Timing of water delivery</c:v>
                </c:pt>
                <c:pt idx="5">
                  <c:v>Farm productivity</c:v>
                </c:pt>
                <c:pt idx="6">
                  <c:v>Water use efficiency</c:v>
                </c:pt>
                <c:pt idx="7">
                  <c:v>Farm enterprise overall</c:v>
                </c:pt>
              </c:strCache>
            </c:strRef>
          </c:cat>
          <c:val>
            <c:numRef>
              <c:f>Sheet1!$B$52:$B$59</c:f>
              <c:numCache>
                <c:formatCode>0%</c:formatCode>
                <c:ptCount val="8"/>
                <c:pt idx="0">
                  <c:v>0.25</c:v>
                </c:pt>
                <c:pt idx="1">
                  <c:v>0.26</c:v>
                </c:pt>
                <c:pt idx="2">
                  <c:v>0.63</c:v>
                </c:pt>
                <c:pt idx="3">
                  <c:v>0.65</c:v>
                </c:pt>
                <c:pt idx="4">
                  <c:v>0.7</c:v>
                </c:pt>
                <c:pt idx="5">
                  <c:v>0.76</c:v>
                </c:pt>
                <c:pt idx="6">
                  <c:v>0.82</c:v>
                </c:pt>
                <c:pt idx="7">
                  <c:v>0.83</c:v>
                </c:pt>
              </c:numCache>
            </c:numRef>
          </c:val>
        </c:ser>
        <c:dLbls>
          <c:dLblPos val="inEnd"/>
          <c:showLegendKey val="0"/>
          <c:showVal val="1"/>
          <c:showCatName val="0"/>
          <c:showSerName val="0"/>
          <c:showPercent val="0"/>
          <c:showBubbleSize val="0"/>
        </c:dLbls>
        <c:gapWidth val="182"/>
        <c:axId val="390543344"/>
        <c:axId val="390542560"/>
      </c:barChart>
      <c:catAx>
        <c:axId val="39054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542560"/>
        <c:crosses val="autoZero"/>
        <c:auto val="1"/>
        <c:lblAlgn val="ctr"/>
        <c:lblOffset val="100"/>
        <c:noMultiLvlLbl val="0"/>
      </c:catAx>
      <c:valAx>
        <c:axId val="390542560"/>
        <c:scaling>
          <c:orientation val="minMax"/>
          <c:max val="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 </a:t>
                </a:r>
                <a:r>
                  <a:rPr lang="en-AU" baseline="0"/>
                  <a:t>who reported a positive impact*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54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Sheet1!$B$13</c:f>
              <c:strCache>
                <c:ptCount val="1"/>
                <c:pt idx="0">
                  <c:v>Positive impact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Sheet1!$A$14:$A$17</c:f>
              <c:strCache>
                <c:ptCount val="4"/>
                <c:pt idx="0">
                  <c:v>Timing of water delivery</c:v>
                </c:pt>
                <c:pt idx="1">
                  <c:v>Water use efficiency</c:v>
                </c:pt>
                <c:pt idx="2">
                  <c:v>Overall farm productivity</c:v>
                </c:pt>
                <c:pt idx="3">
                  <c:v>Overall farm profitability</c:v>
                </c:pt>
              </c:strCache>
            </c:strRef>
          </c:cat>
          <c:val>
            <c:numRef>
              <c:f>Sheet1!$B$14:$B$17</c:f>
              <c:numCache>
                <c:formatCode>0%</c:formatCode>
                <c:ptCount val="4"/>
                <c:pt idx="0">
                  <c:v>0.63</c:v>
                </c:pt>
                <c:pt idx="1">
                  <c:v>0.49</c:v>
                </c:pt>
                <c:pt idx="2">
                  <c:v>0.41</c:v>
                </c:pt>
                <c:pt idx="3">
                  <c:v>0.32</c:v>
                </c:pt>
              </c:numCache>
            </c:numRef>
          </c:val>
        </c:ser>
        <c:ser>
          <c:idx val="1"/>
          <c:order val="1"/>
          <c:tx>
            <c:strRef>
              <c:f>Sheet1!$C$13</c:f>
              <c:strCache>
                <c:ptCount val="1"/>
                <c:pt idx="0">
                  <c:v>Neither positive or negative impact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Sheet1!$A$14:$A$17</c:f>
              <c:strCache>
                <c:ptCount val="4"/>
                <c:pt idx="0">
                  <c:v>Timing of water delivery</c:v>
                </c:pt>
                <c:pt idx="1">
                  <c:v>Water use efficiency</c:v>
                </c:pt>
                <c:pt idx="2">
                  <c:v>Overall farm productivity</c:v>
                </c:pt>
                <c:pt idx="3">
                  <c:v>Overall farm profitability</c:v>
                </c:pt>
              </c:strCache>
            </c:strRef>
          </c:cat>
          <c:val>
            <c:numRef>
              <c:f>Sheet1!$C$14:$C$17</c:f>
              <c:numCache>
                <c:formatCode>0%</c:formatCode>
                <c:ptCount val="4"/>
                <c:pt idx="0">
                  <c:v>0.27</c:v>
                </c:pt>
                <c:pt idx="1">
                  <c:v>0.39</c:v>
                </c:pt>
                <c:pt idx="2">
                  <c:v>0.43</c:v>
                </c:pt>
                <c:pt idx="3">
                  <c:v>0.47</c:v>
                </c:pt>
              </c:numCache>
            </c:numRef>
          </c:val>
        </c:ser>
        <c:ser>
          <c:idx val="2"/>
          <c:order val="2"/>
          <c:tx>
            <c:strRef>
              <c:f>Sheet1!$D$13</c:f>
              <c:strCache>
                <c:ptCount val="1"/>
                <c:pt idx="0">
                  <c:v>Negative impact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Sheet1!$A$14:$A$17</c:f>
              <c:strCache>
                <c:ptCount val="4"/>
                <c:pt idx="0">
                  <c:v>Timing of water delivery</c:v>
                </c:pt>
                <c:pt idx="1">
                  <c:v>Water use efficiency</c:v>
                </c:pt>
                <c:pt idx="2">
                  <c:v>Overall farm productivity</c:v>
                </c:pt>
                <c:pt idx="3">
                  <c:v>Overall farm profitability</c:v>
                </c:pt>
              </c:strCache>
            </c:strRef>
          </c:cat>
          <c:val>
            <c:numRef>
              <c:f>Sheet1!$D$14:$D$17</c:f>
              <c:numCache>
                <c:formatCode>0%</c:formatCode>
                <c:ptCount val="4"/>
                <c:pt idx="0">
                  <c:v>0.09</c:v>
                </c:pt>
                <c:pt idx="1">
                  <c:v>0.12</c:v>
                </c:pt>
                <c:pt idx="2">
                  <c:v>0.16</c:v>
                </c:pt>
                <c:pt idx="3">
                  <c:v>0.21</c:v>
                </c:pt>
              </c:numCache>
            </c:numRef>
          </c:val>
        </c:ser>
        <c:dLbls>
          <c:showLegendKey val="0"/>
          <c:showVal val="0"/>
          <c:showCatName val="0"/>
          <c:showSerName val="0"/>
          <c:showPercent val="0"/>
          <c:showBubbleSize val="0"/>
        </c:dLbls>
        <c:gapWidth val="150"/>
        <c:overlap val="100"/>
        <c:axId val="390544520"/>
        <c:axId val="256170856"/>
      </c:barChart>
      <c:catAx>
        <c:axId val="390544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170856"/>
        <c:crosses val="autoZero"/>
        <c:auto val="1"/>
        <c:lblAlgn val="ctr"/>
        <c:lblOffset val="100"/>
        <c:noMultiLvlLbl val="0"/>
      </c:catAx>
      <c:valAx>
        <c:axId val="256170856"/>
        <c:scaling>
          <c:orientation val="minMax"/>
        </c:scaling>
        <c:delete val="0"/>
        <c:axPos val="b"/>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544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Sheet1!$B$29</c:f>
              <c:strCache>
                <c:ptCount val="1"/>
                <c:pt idx="0">
                  <c:v>Remained in irrigated agriculture</c:v>
                </c:pt>
              </c:strCache>
            </c:strRef>
          </c:tx>
          <c:spPr>
            <a:solidFill>
              <a:schemeClr val="accent1"/>
            </a:solidFill>
            <a:ln>
              <a:noFill/>
            </a:ln>
            <a:effectLst/>
          </c:spPr>
          <c:invertIfNegative val="0"/>
          <c:cat>
            <c:strRef>
              <c:f>Sheet1!$A$30:$A$33</c:f>
              <c:strCache>
                <c:ptCount val="4"/>
                <c:pt idx="0">
                  <c:v>Positive impact on farm overall</c:v>
                </c:pt>
                <c:pt idx="1">
                  <c:v>Positive impact on farm debt levels</c:v>
                </c:pt>
                <c:pt idx="2">
                  <c:v>Positive impact on household finances</c:v>
                </c:pt>
                <c:pt idx="3">
                  <c:v>Positive impact on farm workload</c:v>
                </c:pt>
              </c:strCache>
            </c:strRef>
          </c:cat>
          <c:val>
            <c:numRef>
              <c:f>Sheet1!$B$30:$B$33</c:f>
              <c:numCache>
                <c:formatCode>0%</c:formatCode>
                <c:ptCount val="4"/>
                <c:pt idx="0">
                  <c:v>0.47</c:v>
                </c:pt>
                <c:pt idx="1">
                  <c:v>0.61</c:v>
                </c:pt>
                <c:pt idx="2">
                  <c:v>0.43</c:v>
                </c:pt>
                <c:pt idx="3">
                  <c:v>0.35</c:v>
                </c:pt>
              </c:numCache>
            </c:numRef>
          </c:val>
        </c:ser>
        <c:ser>
          <c:idx val="1"/>
          <c:order val="1"/>
          <c:tx>
            <c:strRef>
              <c:f>Sheet1!$C$29</c:f>
              <c:strCache>
                <c:ptCount val="1"/>
                <c:pt idx="0">
                  <c:v>Transitioned to dryland farming/exited farming</c:v>
                </c:pt>
              </c:strCache>
            </c:strRef>
          </c:tx>
          <c:spPr>
            <a:solidFill>
              <a:schemeClr val="accent2"/>
            </a:solidFill>
            <a:ln>
              <a:noFill/>
            </a:ln>
            <a:effectLst/>
          </c:spPr>
          <c:invertIfNegative val="0"/>
          <c:cat>
            <c:strRef>
              <c:f>Sheet1!$A$30:$A$33</c:f>
              <c:strCache>
                <c:ptCount val="4"/>
                <c:pt idx="0">
                  <c:v>Positive impact on farm overall</c:v>
                </c:pt>
                <c:pt idx="1">
                  <c:v>Positive impact on farm debt levels</c:v>
                </c:pt>
                <c:pt idx="2">
                  <c:v>Positive impact on household finances</c:v>
                </c:pt>
                <c:pt idx="3">
                  <c:v>Positive impact on farm workload</c:v>
                </c:pt>
              </c:strCache>
            </c:strRef>
          </c:cat>
          <c:val>
            <c:numRef>
              <c:f>Sheet1!$C$30:$C$33</c:f>
              <c:numCache>
                <c:formatCode>0%</c:formatCode>
                <c:ptCount val="4"/>
                <c:pt idx="0">
                  <c:v>0.43</c:v>
                </c:pt>
                <c:pt idx="1">
                  <c:v>0.66</c:v>
                </c:pt>
                <c:pt idx="2">
                  <c:v>0.69</c:v>
                </c:pt>
                <c:pt idx="3">
                  <c:v>0.66</c:v>
                </c:pt>
              </c:numCache>
            </c:numRef>
          </c:val>
        </c:ser>
        <c:dLbls>
          <c:showLegendKey val="0"/>
          <c:showVal val="0"/>
          <c:showCatName val="0"/>
          <c:showSerName val="0"/>
          <c:showPercent val="0"/>
          <c:showBubbleSize val="0"/>
        </c:dLbls>
        <c:gapWidth val="182"/>
        <c:axId val="256171248"/>
        <c:axId val="256169288"/>
      </c:barChart>
      <c:catAx>
        <c:axId val="256171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169288"/>
        <c:crosses val="autoZero"/>
        <c:auto val="1"/>
        <c:lblAlgn val="ctr"/>
        <c:lblOffset val="100"/>
        <c:noMultiLvlLbl val="0"/>
      </c:catAx>
      <c:valAx>
        <c:axId val="2561692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171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DA6E3-AA55-47F5-B083-61B3D76EDD32}"/>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081121D2-22EC-46BF-8B61-A8F659DDF386}"/>
</file>

<file path=docProps/app.xml><?xml version="1.0" encoding="utf-8"?>
<Properties xmlns="http://schemas.openxmlformats.org/officeDocument/2006/extended-properties" xmlns:vt="http://schemas.openxmlformats.org/officeDocument/2006/docPropsVTypes">
  <Template>Standard-report-template-with-numbered-headings (1)</Template>
  <TotalTime>66</TotalTime>
  <Pages>14</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Standard report template with numbered headings</vt:lpstr>
    </vt:vector>
  </TitlesOfParts>
  <Company>Department of Agriculture Fisheries &amp; Forestry</Company>
  <LinksUpToDate>false</LinksUpToDate>
  <CharactersWithSpaces>29287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numbered headings</dc:title>
  <dc:creator>Department of Agriculture and Water Resources</dc:creator>
  <cp:lastModifiedBy>Waring, Adrian</cp:lastModifiedBy>
  <cp:revision>11</cp:revision>
  <cp:lastPrinted>2018-03-22T03:04:00Z</cp:lastPrinted>
  <dcterms:created xsi:type="dcterms:W3CDTF">2018-03-23T00:56:00Z</dcterms:created>
  <dcterms:modified xsi:type="dcterms:W3CDTF">2018-04-11T01:40:00Z</dcterms:modified>
  <cp:contentStatus>Updated December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